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186D2" w14:textId="264644D8" w:rsidR="00F15180" w:rsidRPr="0079185C" w:rsidRDefault="00F15180" w:rsidP="0079185C">
      <w:pPr>
        <w:jc w:val="both"/>
        <w:rPr>
          <w:b/>
          <w:bCs/>
        </w:rPr>
      </w:pPr>
      <w:r w:rsidRPr="0079185C">
        <w:rPr>
          <w:b/>
          <w:bCs/>
        </w:rPr>
        <w:t xml:space="preserve">1. </w:t>
      </w:r>
      <w:r w:rsidRPr="0079185C">
        <w:rPr>
          <w:b/>
          <w:bCs/>
        </w:rPr>
        <w:t xml:space="preserve">Background of Agreement (How and When It Was Accepted) </w:t>
      </w:r>
    </w:p>
    <w:p w14:paraId="461EEC7D" w14:textId="39210CB6" w:rsidR="00F15180" w:rsidRDefault="00F15180" w:rsidP="0079185C">
      <w:pPr>
        <w:jc w:val="both"/>
      </w:pPr>
      <w:r>
        <w:t>I accepted the FedEx Privacy Policy approximately in 2025, when setting up an account online via the FedEx website. I utilized FedEx's services to send packages from my home to a friend, as well as tracking items that were ordered from other merchants (i.e. Amazon) that were shipped with FedEx. The agreement was accepted at the time of account registration and by way of cookie consent when accessing FedEx’s website.</w:t>
      </w:r>
    </w:p>
    <w:p w14:paraId="2C3A0B32" w14:textId="77777777" w:rsidR="00F15180" w:rsidRPr="0079185C" w:rsidRDefault="00F15180" w:rsidP="0079185C">
      <w:pPr>
        <w:jc w:val="both"/>
        <w:rPr>
          <w:b/>
          <w:bCs/>
        </w:rPr>
      </w:pPr>
      <w:r w:rsidRPr="0079185C">
        <w:rPr>
          <w:b/>
          <w:bCs/>
        </w:rPr>
        <w:t xml:space="preserve">2. Data Collection Policies </w:t>
      </w:r>
    </w:p>
    <w:p w14:paraId="2B63646F" w14:textId="24C171DE" w:rsidR="00F15180" w:rsidRDefault="00F15180" w:rsidP="0079185C">
      <w:pPr>
        <w:jc w:val="both"/>
      </w:pPr>
      <w:r>
        <w:t>FedEx collects personal and operational information needed for delivery and logistics purposes.</w:t>
      </w:r>
    </w:p>
    <w:p w14:paraId="1F10B4D1" w14:textId="1B3DF3CA" w:rsidR="00F15180" w:rsidRDefault="00F15180" w:rsidP="0079185C">
      <w:pPr>
        <w:pStyle w:val="ListParagraph"/>
        <w:numPr>
          <w:ilvl w:val="0"/>
          <w:numId w:val="3"/>
        </w:numPr>
        <w:jc w:val="both"/>
      </w:pPr>
      <w:r>
        <w:t xml:space="preserve">Personal information </w:t>
      </w:r>
      <w:r>
        <w:t>includes</w:t>
      </w:r>
      <w:r>
        <w:t xml:space="preserve"> name, address, telephone number, email</w:t>
      </w:r>
    </w:p>
    <w:p w14:paraId="5EF57C22" w14:textId="5921EB41" w:rsidR="00F15180" w:rsidRDefault="00F15180" w:rsidP="0079185C">
      <w:pPr>
        <w:pStyle w:val="ListParagraph"/>
        <w:numPr>
          <w:ilvl w:val="0"/>
          <w:numId w:val="3"/>
        </w:numPr>
        <w:jc w:val="both"/>
      </w:pPr>
      <w:r>
        <w:t>Shipping data includes info about the sender and recipient, shipment contents, shipment delivery location, and shipment tracking history</w:t>
      </w:r>
    </w:p>
    <w:p w14:paraId="0AA805C3" w14:textId="44509E8D" w:rsidR="00F15180" w:rsidRDefault="00F15180" w:rsidP="0079185C">
      <w:pPr>
        <w:pStyle w:val="ListParagraph"/>
        <w:numPr>
          <w:ilvl w:val="0"/>
          <w:numId w:val="3"/>
        </w:numPr>
        <w:jc w:val="both"/>
      </w:pPr>
      <w:r>
        <w:t>Account data when customers create an account on FedEx’s platform</w:t>
      </w:r>
    </w:p>
    <w:p w14:paraId="6AF1C269" w14:textId="7A85898C" w:rsidR="00F15180" w:rsidRDefault="00F15180" w:rsidP="0079185C">
      <w:pPr>
        <w:pStyle w:val="ListParagraph"/>
        <w:numPr>
          <w:ilvl w:val="0"/>
          <w:numId w:val="3"/>
        </w:numPr>
        <w:jc w:val="both"/>
      </w:pPr>
      <w:r>
        <w:t>Transaction data related to the use of FedEx's shipping services</w:t>
      </w:r>
    </w:p>
    <w:p w14:paraId="57BC154D" w14:textId="43533629" w:rsidR="00F15180" w:rsidRDefault="00F15180" w:rsidP="0079185C">
      <w:pPr>
        <w:pStyle w:val="ListParagraph"/>
        <w:numPr>
          <w:ilvl w:val="0"/>
          <w:numId w:val="3"/>
        </w:numPr>
        <w:jc w:val="both"/>
      </w:pPr>
      <w:r>
        <w:t>Device data and technical data, including IP address, browser type, and website visits</w:t>
      </w:r>
    </w:p>
    <w:p w14:paraId="6034A9EB" w14:textId="4286A166" w:rsidR="00F15180" w:rsidRDefault="00F15180" w:rsidP="0079185C">
      <w:pPr>
        <w:jc w:val="both"/>
      </w:pPr>
      <w:r>
        <w:t xml:space="preserve">Cookie-related data, i.e. user's browsing habits, preferences, and interaction patterns on the website FedEx records user interaction with its website </w:t>
      </w:r>
      <w:r>
        <w:t>using</w:t>
      </w:r>
      <w:r>
        <w:t xml:space="preserve"> "cookies" and other tracking technologies (e.g., web beacons, analytics tools) to monitor the performance of its website and user experience, including browsing habits and preferences.</w:t>
      </w:r>
    </w:p>
    <w:p w14:paraId="3C52B425" w14:textId="77777777" w:rsidR="00F15180" w:rsidRPr="0079185C" w:rsidRDefault="00F15180" w:rsidP="0079185C">
      <w:pPr>
        <w:jc w:val="both"/>
        <w:rPr>
          <w:b/>
          <w:bCs/>
        </w:rPr>
      </w:pPr>
      <w:r w:rsidRPr="0079185C">
        <w:rPr>
          <w:b/>
          <w:bCs/>
        </w:rPr>
        <w:t xml:space="preserve">3. </w:t>
      </w:r>
      <w:r w:rsidRPr="0079185C">
        <w:rPr>
          <w:b/>
          <w:bCs/>
        </w:rPr>
        <w:t>Data Sharing Policy</w:t>
      </w:r>
    </w:p>
    <w:p w14:paraId="081D81AF" w14:textId="4BD5B5A6" w:rsidR="00F15180" w:rsidRDefault="00F15180" w:rsidP="0079185C">
      <w:pPr>
        <w:jc w:val="both"/>
      </w:pPr>
      <w:r>
        <w:t>FedEx has many ways to share its personal information.</w:t>
      </w:r>
    </w:p>
    <w:p w14:paraId="237AE0E9" w14:textId="78798093" w:rsidR="00F15180" w:rsidRDefault="00F15180" w:rsidP="0079185C">
      <w:pPr>
        <w:pStyle w:val="ListParagraph"/>
        <w:numPr>
          <w:ilvl w:val="0"/>
          <w:numId w:val="3"/>
        </w:numPr>
        <w:jc w:val="both"/>
      </w:pPr>
      <w:r>
        <w:t>FedEx affiliates and subsidiaries with whom they work globally for logistics operations.</w:t>
      </w:r>
    </w:p>
    <w:p w14:paraId="3FBCFC28" w14:textId="2A5594B4" w:rsidR="00F15180" w:rsidRDefault="00F15180" w:rsidP="0079185C">
      <w:pPr>
        <w:pStyle w:val="ListParagraph"/>
        <w:numPr>
          <w:ilvl w:val="0"/>
          <w:numId w:val="3"/>
        </w:numPr>
        <w:jc w:val="both"/>
      </w:pPr>
      <w:r>
        <w:t>Their service providers, as well as third-party partners such as delivery agents, payment processors and IT services, etc., with whom they cooperate to provide different services.</w:t>
      </w:r>
    </w:p>
    <w:p w14:paraId="546B4B6C" w14:textId="1F6ABC56" w:rsidR="00F15180" w:rsidRDefault="00F15180" w:rsidP="0079185C">
      <w:pPr>
        <w:pStyle w:val="ListParagraph"/>
        <w:numPr>
          <w:ilvl w:val="0"/>
          <w:numId w:val="3"/>
        </w:numPr>
        <w:jc w:val="both"/>
      </w:pPr>
      <w:r>
        <w:t xml:space="preserve">Analytics &amp; advertising partners </w:t>
      </w:r>
      <w:r>
        <w:t>to</w:t>
      </w:r>
      <w:r>
        <w:t xml:space="preserve"> enhance/exercise their website &amp; marketing services (third-party)</w:t>
      </w:r>
    </w:p>
    <w:p w14:paraId="38078D25" w14:textId="1584C988" w:rsidR="00F15180" w:rsidRDefault="00F15180" w:rsidP="0079185C">
      <w:pPr>
        <w:pStyle w:val="ListParagraph"/>
        <w:numPr>
          <w:ilvl w:val="0"/>
          <w:numId w:val="3"/>
        </w:numPr>
        <w:jc w:val="both"/>
      </w:pPr>
      <w:r>
        <w:t xml:space="preserve">Government or regulating authorities </w:t>
      </w:r>
      <w:r>
        <w:t>for</w:t>
      </w:r>
      <w:r>
        <w:t xml:space="preserve"> FedEx to comply with law.</w:t>
      </w:r>
    </w:p>
    <w:p w14:paraId="6CC8A47C" w14:textId="2018B3B6" w:rsidR="00F15180" w:rsidRDefault="00F15180" w:rsidP="0079185C">
      <w:pPr>
        <w:pStyle w:val="ListParagraph"/>
        <w:numPr>
          <w:ilvl w:val="0"/>
          <w:numId w:val="3"/>
        </w:numPr>
        <w:jc w:val="both"/>
      </w:pPr>
      <w:r>
        <w:t>Vendors and business partners who are involved in the process of shipping and delivery of products.</w:t>
      </w:r>
    </w:p>
    <w:p w14:paraId="0B029CBE" w14:textId="419519C2" w:rsidR="00F15180" w:rsidRDefault="00F15180" w:rsidP="0079185C">
      <w:pPr>
        <w:jc w:val="both"/>
      </w:pPr>
      <w:r>
        <w:t>FedEx also has a corporate data protection policy that requires them to keep all their third-party vendors accountable through strict business agreements and security measures.</w:t>
      </w:r>
    </w:p>
    <w:p w14:paraId="0E39BCA1" w14:textId="09645ACA" w:rsidR="00F15180" w:rsidRPr="0079185C" w:rsidRDefault="00F15180" w:rsidP="0079185C">
      <w:pPr>
        <w:jc w:val="both"/>
        <w:rPr>
          <w:b/>
          <w:bCs/>
        </w:rPr>
      </w:pPr>
      <w:r w:rsidRPr="0079185C">
        <w:rPr>
          <w:b/>
          <w:bCs/>
        </w:rPr>
        <w:lastRenderedPageBreak/>
        <w:t xml:space="preserve">4. </w:t>
      </w:r>
      <w:r w:rsidRPr="0079185C">
        <w:rPr>
          <w:b/>
          <w:bCs/>
        </w:rPr>
        <w:t>Users Rights</w:t>
      </w:r>
    </w:p>
    <w:p w14:paraId="7EA61128" w14:textId="30D68B75" w:rsidR="00F15180" w:rsidRDefault="00F15180" w:rsidP="0079185C">
      <w:pPr>
        <w:pStyle w:val="ListParagraph"/>
        <w:numPr>
          <w:ilvl w:val="0"/>
          <w:numId w:val="3"/>
        </w:numPr>
        <w:jc w:val="both"/>
      </w:pPr>
      <w:r>
        <w:t>They have the right to know what personal data FedEx holds about them</w:t>
      </w:r>
    </w:p>
    <w:p w14:paraId="7C8B5EDA" w14:textId="1C705302" w:rsidR="00F15180" w:rsidRDefault="00F15180" w:rsidP="0079185C">
      <w:pPr>
        <w:pStyle w:val="ListParagraph"/>
        <w:numPr>
          <w:ilvl w:val="0"/>
          <w:numId w:val="3"/>
        </w:numPr>
        <w:jc w:val="both"/>
      </w:pPr>
      <w:r>
        <w:t>They have the right to correct any inaccurate information about them.</w:t>
      </w:r>
    </w:p>
    <w:p w14:paraId="1007FD54" w14:textId="35040B7C" w:rsidR="00F15180" w:rsidRDefault="00F15180" w:rsidP="0079185C">
      <w:pPr>
        <w:pStyle w:val="ListParagraph"/>
        <w:numPr>
          <w:ilvl w:val="0"/>
          <w:numId w:val="3"/>
        </w:numPr>
        <w:jc w:val="both"/>
      </w:pPr>
      <w:r>
        <w:t>They have the right to delete any personal data (subject to restrictions under legal or operational parameters).</w:t>
      </w:r>
    </w:p>
    <w:p w14:paraId="72DCB0BA" w14:textId="6763003D" w:rsidR="00F15180" w:rsidRDefault="00F15180" w:rsidP="0079185C">
      <w:pPr>
        <w:pStyle w:val="ListParagraph"/>
        <w:numPr>
          <w:ilvl w:val="0"/>
          <w:numId w:val="3"/>
        </w:numPr>
        <w:jc w:val="both"/>
      </w:pPr>
      <w:r>
        <w:t>They can withdraw their consent for FedEx to process their information.</w:t>
      </w:r>
    </w:p>
    <w:p w14:paraId="771D130E" w14:textId="447B847A" w:rsidR="00F15180" w:rsidRDefault="00F15180" w:rsidP="0079185C">
      <w:pPr>
        <w:pStyle w:val="ListParagraph"/>
        <w:numPr>
          <w:ilvl w:val="0"/>
          <w:numId w:val="3"/>
        </w:numPr>
        <w:jc w:val="both"/>
      </w:pPr>
      <w:r>
        <w:t>They can object to or stop FedEx from processing their personal data for certain reasons (like marketing).</w:t>
      </w:r>
    </w:p>
    <w:p w14:paraId="57D8FE41" w14:textId="77777777" w:rsidR="00F15180" w:rsidRDefault="00F15180" w:rsidP="0079185C">
      <w:pPr>
        <w:jc w:val="both"/>
      </w:pPr>
      <w:r>
        <w:t>Users can exercise their rights by contacting the FedEx Customer Service or FedEx Privacy Contact representative(s). Requests are typically fulfilled within a reasonable time frame, in accordance with the data protection policies of FedEx.</w:t>
      </w:r>
    </w:p>
    <w:p w14:paraId="00864D61" w14:textId="03651D3E" w:rsidR="0079185C" w:rsidRPr="0079185C" w:rsidRDefault="0079185C" w:rsidP="0079185C">
      <w:pPr>
        <w:jc w:val="both"/>
        <w:rPr>
          <w:b/>
          <w:bCs/>
        </w:rPr>
      </w:pPr>
      <w:r w:rsidRPr="0079185C">
        <w:rPr>
          <w:b/>
          <w:bCs/>
        </w:rPr>
        <w:t xml:space="preserve">5. Options To Opt-Out </w:t>
      </w:r>
      <w:r w:rsidRPr="0079185C">
        <w:rPr>
          <w:b/>
          <w:bCs/>
        </w:rPr>
        <w:t>of</w:t>
      </w:r>
      <w:r w:rsidRPr="0079185C">
        <w:rPr>
          <w:b/>
          <w:bCs/>
        </w:rPr>
        <w:t xml:space="preserve"> Processing</w:t>
      </w:r>
    </w:p>
    <w:p w14:paraId="3B5328E7" w14:textId="77777777" w:rsidR="0079185C" w:rsidRDefault="0079185C" w:rsidP="0079185C">
      <w:pPr>
        <w:jc w:val="both"/>
      </w:pPr>
      <w:r>
        <w:t>FedEx has several ways for users to opt out of processing their data:</w:t>
      </w:r>
    </w:p>
    <w:p w14:paraId="0054F546" w14:textId="16065DB4" w:rsidR="0079185C" w:rsidRDefault="0079185C" w:rsidP="0079185C">
      <w:pPr>
        <w:pStyle w:val="ListParagraph"/>
        <w:numPr>
          <w:ilvl w:val="0"/>
          <w:numId w:val="3"/>
        </w:numPr>
        <w:jc w:val="both"/>
      </w:pPr>
      <w:r>
        <w:t>Users may change or delete their cookies by using browser settings/menus or cookie consent tools on a website.</w:t>
      </w:r>
    </w:p>
    <w:p w14:paraId="565224B8" w14:textId="55F60296" w:rsidR="0079185C" w:rsidRDefault="0079185C" w:rsidP="0079185C">
      <w:pPr>
        <w:pStyle w:val="ListParagraph"/>
        <w:numPr>
          <w:ilvl w:val="0"/>
          <w:numId w:val="3"/>
        </w:numPr>
        <w:jc w:val="both"/>
      </w:pPr>
      <w:r>
        <w:t>Users may unsubscribe from marketing emails.</w:t>
      </w:r>
    </w:p>
    <w:p w14:paraId="285779B8" w14:textId="0E98C08B" w:rsidR="0079185C" w:rsidRDefault="0079185C" w:rsidP="0079185C">
      <w:pPr>
        <w:pStyle w:val="ListParagraph"/>
        <w:numPr>
          <w:ilvl w:val="0"/>
          <w:numId w:val="3"/>
        </w:numPr>
        <w:jc w:val="both"/>
      </w:pPr>
      <w:r>
        <w:t>Users have control over certain types of tracking preferences.</w:t>
      </w:r>
    </w:p>
    <w:p w14:paraId="7CAE389C" w14:textId="5E3E6600" w:rsidR="0079185C" w:rsidRDefault="0079185C" w:rsidP="0079185C">
      <w:pPr>
        <w:jc w:val="both"/>
      </w:pPr>
      <w:r>
        <w:t>If a user disables their cookies, this can impact key functions including being able to track your shipment and operation of a website. In addition, there are instances where some of the data collection may be processed as part of the company’s overall logistics operation and, therefore, cannot be fully disabled.</w:t>
      </w:r>
    </w:p>
    <w:p w14:paraId="42BEBF2B" w14:textId="77777777" w:rsidR="0079185C" w:rsidRPr="0079185C" w:rsidRDefault="0079185C" w:rsidP="0079185C">
      <w:pPr>
        <w:jc w:val="both"/>
        <w:rPr>
          <w:b/>
          <w:bCs/>
        </w:rPr>
      </w:pPr>
      <w:r w:rsidRPr="0079185C">
        <w:rPr>
          <w:b/>
          <w:bCs/>
        </w:rPr>
        <w:t>6. Policy Update Process</w:t>
      </w:r>
    </w:p>
    <w:p w14:paraId="2AB8B043" w14:textId="77777777" w:rsidR="0079185C" w:rsidRDefault="0079185C" w:rsidP="0079185C">
      <w:pPr>
        <w:jc w:val="both"/>
      </w:pPr>
      <w:r>
        <w:t>FedEx has a process for updating privacy policies/cookie notices:</w:t>
      </w:r>
    </w:p>
    <w:p w14:paraId="0A4EB370" w14:textId="6D2DC6DD" w:rsidR="0079185C" w:rsidRDefault="0079185C" w:rsidP="0079185C">
      <w:pPr>
        <w:pStyle w:val="ListParagraph"/>
        <w:numPr>
          <w:ilvl w:val="0"/>
          <w:numId w:val="3"/>
        </w:numPr>
        <w:jc w:val="both"/>
      </w:pPr>
      <w:r>
        <w:t>Updated policies are published on the official FedEx website.</w:t>
      </w:r>
    </w:p>
    <w:p w14:paraId="084692E7" w14:textId="4504EE45" w:rsidR="0079185C" w:rsidRDefault="0079185C" w:rsidP="0079185C">
      <w:pPr>
        <w:pStyle w:val="ListParagraph"/>
        <w:numPr>
          <w:ilvl w:val="0"/>
          <w:numId w:val="3"/>
        </w:numPr>
        <w:jc w:val="both"/>
      </w:pPr>
      <w:r>
        <w:t>Updated date (i.e., Cookie Policy Last Updated Date – September 2025).</w:t>
      </w:r>
    </w:p>
    <w:p w14:paraId="167E58C6" w14:textId="5032EA95" w:rsidR="0079185C" w:rsidRDefault="0079185C" w:rsidP="0079185C">
      <w:pPr>
        <w:pStyle w:val="ListParagraph"/>
        <w:numPr>
          <w:ilvl w:val="0"/>
          <w:numId w:val="3"/>
        </w:numPr>
        <w:jc w:val="both"/>
      </w:pPr>
      <w:r>
        <w:t>FedEx will send users a notification of any significant changes to its policies.</w:t>
      </w:r>
    </w:p>
    <w:p w14:paraId="7CF7B08C" w14:textId="77777777" w:rsidR="0079185C" w:rsidRDefault="0079185C" w:rsidP="0079185C">
      <w:pPr>
        <w:jc w:val="both"/>
      </w:pPr>
      <w:r>
        <w:t>FedEx also has internal policies regarding Corp Compliance &amp; Standards to ensure their Policies comply with Global Data Protection Laws.</w:t>
      </w:r>
    </w:p>
    <w:p w14:paraId="138A2B5A" w14:textId="63B333E0" w:rsidR="00F15180" w:rsidRPr="0079185C" w:rsidRDefault="0079185C" w:rsidP="0079185C">
      <w:pPr>
        <w:jc w:val="both"/>
        <w:rPr>
          <w:b/>
          <w:bCs/>
        </w:rPr>
      </w:pPr>
      <w:r w:rsidRPr="0079185C">
        <w:rPr>
          <w:b/>
          <w:bCs/>
        </w:rPr>
        <w:t>Summary</w:t>
      </w:r>
    </w:p>
    <w:p w14:paraId="6683834E" w14:textId="7456C8B9" w:rsidR="004A2714" w:rsidRDefault="0079185C" w:rsidP="0079185C">
      <w:pPr>
        <w:jc w:val="both"/>
      </w:pPr>
      <w:r w:rsidRPr="0079185C">
        <w:t xml:space="preserve">FedEx focuses primarily on data relevant to its operations and logistics including data about shipments and addresses. FedEx does track behavioral and entertainment-related data </w:t>
      </w:r>
      <w:r w:rsidRPr="0079185C">
        <w:t>because of</w:t>
      </w:r>
      <w:r w:rsidRPr="0079185C">
        <w:t xml:space="preserve"> using cookies and other tracking methods to add user behavioral data on its </w:t>
      </w:r>
      <w:r w:rsidRPr="0079185C">
        <w:lastRenderedPageBreak/>
        <w:t xml:space="preserve">website. Using Binding Corporate Rules (BCR) as part of their global operations, FedEx </w:t>
      </w:r>
      <w:r w:rsidRPr="0079185C">
        <w:t>can</w:t>
      </w:r>
      <w:r w:rsidRPr="0079185C">
        <w:t xml:space="preserve"> have a very high level of privacy and protection over data collected outside the United States. Compared to the gaming industry, which focuses mostly on personalization and service delivery, as well as legal requirements and data security, FedEx tends to place greater emphasis on meeting its obligations, safeguarding confidential information, providing a secure environment, and meeting customer service and delivery standards.</w:t>
      </w:r>
    </w:p>
    <w:sectPr w:rsidR="004A2714" w:rsidSect="00F1518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4282"/>
    <w:multiLevelType w:val="hybridMultilevel"/>
    <w:tmpl w:val="94DEA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9F57E3"/>
    <w:multiLevelType w:val="hybridMultilevel"/>
    <w:tmpl w:val="CF22C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3B3D90"/>
    <w:multiLevelType w:val="hybridMultilevel"/>
    <w:tmpl w:val="4A9CA89E"/>
    <w:lvl w:ilvl="0" w:tplc="88D84D5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306920"/>
    <w:multiLevelType w:val="hybridMultilevel"/>
    <w:tmpl w:val="929E3A38"/>
    <w:lvl w:ilvl="0" w:tplc="88D84D5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402138"/>
    <w:multiLevelType w:val="hybridMultilevel"/>
    <w:tmpl w:val="34F8939A"/>
    <w:lvl w:ilvl="0" w:tplc="88D84D5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E16063"/>
    <w:multiLevelType w:val="hybridMultilevel"/>
    <w:tmpl w:val="11FE7B1E"/>
    <w:lvl w:ilvl="0" w:tplc="88D84D5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012DD6"/>
    <w:multiLevelType w:val="hybridMultilevel"/>
    <w:tmpl w:val="5FDE3234"/>
    <w:lvl w:ilvl="0" w:tplc="88D84D5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6136931">
    <w:abstractNumId w:val="1"/>
  </w:num>
  <w:num w:numId="2" w16cid:durableId="829172445">
    <w:abstractNumId w:val="0"/>
  </w:num>
  <w:num w:numId="3" w16cid:durableId="2100717429">
    <w:abstractNumId w:val="2"/>
  </w:num>
  <w:num w:numId="4" w16cid:durableId="2058354860">
    <w:abstractNumId w:val="6"/>
  </w:num>
  <w:num w:numId="5" w16cid:durableId="241254299">
    <w:abstractNumId w:val="3"/>
  </w:num>
  <w:num w:numId="6" w16cid:durableId="1285775228">
    <w:abstractNumId w:val="4"/>
  </w:num>
  <w:num w:numId="7" w16cid:durableId="8705803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180"/>
    <w:rsid w:val="000D23AD"/>
    <w:rsid w:val="004A2714"/>
    <w:rsid w:val="0079185C"/>
    <w:rsid w:val="00B47299"/>
    <w:rsid w:val="00F15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9C3A"/>
  <w15:chartTrackingRefBased/>
  <w15:docId w15:val="{DD49B4A1-84C0-6546-92A9-419BEC365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180"/>
    <w:rPr>
      <w:rFonts w:eastAsiaTheme="majorEastAsia" w:cstheme="majorBidi"/>
      <w:color w:val="272727" w:themeColor="text1" w:themeTint="D8"/>
    </w:rPr>
  </w:style>
  <w:style w:type="paragraph" w:styleId="Title">
    <w:name w:val="Title"/>
    <w:basedOn w:val="Normal"/>
    <w:next w:val="Normal"/>
    <w:link w:val="TitleChar"/>
    <w:uiPriority w:val="10"/>
    <w:qFormat/>
    <w:rsid w:val="00F15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180"/>
    <w:pPr>
      <w:spacing w:before="160"/>
      <w:jc w:val="center"/>
    </w:pPr>
    <w:rPr>
      <w:i/>
      <w:iCs/>
      <w:color w:val="404040" w:themeColor="text1" w:themeTint="BF"/>
    </w:rPr>
  </w:style>
  <w:style w:type="character" w:customStyle="1" w:styleId="QuoteChar">
    <w:name w:val="Quote Char"/>
    <w:basedOn w:val="DefaultParagraphFont"/>
    <w:link w:val="Quote"/>
    <w:uiPriority w:val="29"/>
    <w:rsid w:val="00F15180"/>
    <w:rPr>
      <w:i/>
      <w:iCs/>
      <w:color w:val="404040" w:themeColor="text1" w:themeTint="BF"/>
    </w:rPr>
  </w:style>
  <w:style w:type="paragraph" w:styleId="ListParagraph">
    <w:name w:val="List Paragraph"/>
    <w:basedOn w:val="Normal"/>
    <w:uiPriority w:val="34"/>
    <w:qFormat/>
    <w:rsid w:val="00F15180"/>
    <w:pPr>
      <w:ind w:left="720"/>
      <w:contextualSpacing/>
    </w:pPr>
  </w:style>
  <w:style w:type="character" w:styleId="IntenseEmphasis">
    <w:name w:val="Intense Emphasis"/>
    <w:basedOn w:val="DefaultParagraphFont"/>
    <w:uiPriority w:val="21"/>
    <w:qFormat/>
    <w:rsid w:val="00F15180"/>
    <w:rPr>
      <w:i/>
      <w:iCs/>
      <w:color w:val="0F4761" w:themeColor="accent1" w:themeShade="BF"/>
    </w:rPr>
  </w:style>
  <w:style w:type="paragraph" w:styleId="IntenseQuote">
    <w:name w:val="Intense Quote"/>
    <w:basedOn w:val="Normal"/>
    <w:next w:val="Normal"/>
    <w:link w:val="IntenseQuoteChar"/>
    <w:uiPriority w:val="30"/>
    <w:qFormat/>
    <w:rsid w:val="00F15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180"/>
    <w:rPr>
      <w:i/>
      <w:iCs/>
      <w:color w:val="0F4761" w:themeColor="accent1" w:themeShade="BF"/>
    </w:rPr>
  </w:style>
  <w:style w:type="character" w:styleId="IntenseReference">
    <w:name w:val="Intense Reference"/>
    <w:basedOn w:val="DefaultParagraphFont"/>
    <w:uiPriority w:val="32"/>
    <w:qFormat/>
    <w:rsid w:val="00F15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704</Words>
  <Characters>4023</Characters>
  <Application>Microsoft Office Word</Application>
  <DocSecurity>0</DocSecurity>
  <Lines>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Nitinkumar Laheri</dc:creator>
  <cp:keywords/>
  <dc:description/>
  <cp:lastModifiedBy>Tirth Nitinkumar Laheri</cp:lastModifiedBy>
  <cp:revision>1</cp:revision>
  <dcterms:created xsi:type="dcterms:W3CDTF">2026-04-11T21:41:00Z</dcterms:created>
  <dcterms:modified xsi:type="dcterms:W3CDTF">2026-04-11T21:55:00Z</dcterms:modified>
</cp:coreProperties>
</file>