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5838" w14:textId="56E1E5B2" w:rsidR="00735717" w:rsidRDefault="00735717" w:rsidP="008217D7">
      <w:pPr>
        <w:jc w:val="center"/>
        <w:rPr>
          <w:b/>
          <w:bCs/>
          <w:sz w:val="36"/>
          <w:szCs w:val="36"/>
        </w:rPr>
      </w:pPr>
      <w:r w:rsidRPr="008217D7">
        <w:rPr>
          <w:b/>
          <w:bCs/>
          <w:sz w:val="36"/>
          <w:szCs w:val="36"/>
        </w:rPr>
        <w:t>Digital Privacy Agreement Audit: Comparative Analysis</w:t>
      </w:r>
    </w:p>
    <w:p w14:paraId="7E4E84E3" w14:textId="77777777" w:rsidR="008217D7" w:rsidRPr="008217D7" w:rsidRDefault="008217D7" w:rsidP="008217D7">
      <w:pPr>
        <w:jc w:val="center"/>
        <w:rPr>
          <w:b/>
          <w:bCs/>
          <w:sz w:val="36"/>
          <w:szCs w:val="36"/>
        </w:rPr>
      </w:pPr>
    </w:p>
    <w:p w14:paraId="75C4209F" w14:textId="18FA56D5" w:rsidR="00735717" w:rsidRPr="008217D7" w:rsidRDefault="00735717" w:rsidP="00735717">
      <w:pPr>
        <w:jc w:val="both"/>
        <w:rPr>
          <w:b/>
          <w:bCs/>
        </w:rPr>
      </w:pPr>
      <w:r w:rsidRPr="008217D7">
        <w:rPr>
          <w:b/>
          <w:bCs/>
        </w:rPr>
        <w:t>1. Overview of Services</w:t>
      </w:r>
    </w:p>
    <w:p w14:paraId="0D6B4B8E" w14:textId="18BCAB0A" w:rsidR="00735717" w:rsidRDefault="00735717" w:rsidP="00735717">
      <w:pPr>
        <w:jc w:val="both"/>
      </w:pPr>
      <w:r>
        <w:t>This project analyzes privacy agreements across a range of digital services that are commonly used in everyday life. The selected services include financial platforms such as Robinhood and Chase Bank, communication tools such as WhatsApp and Discord, entertainment services including Riot Games and Genshin Impact, logistics providers such as FedEx and USPS, and large-scale technology platforms such as Google.</w:t>
      </w:r>
    </w:p>
    <w:p w14:paraId="7B9EF299" w14:textId="43FB3F6A" w:rsidR="00735717" w:rsidRDefault="00735717" w:rsidP="00735717">
      <w:pPr>
        <w:jc w:val="both"/>
      </w:pPr>
      <w:r>
        <w:t>These services were chosen to ensure diversity across industries, business models, and regulatory environments. The purpose of this analysis is to examine how different organizations collect, use, and manage user data, and to evaluate how these practices align with modern privacy expectations and regulations.</w:t>
      </w:r>
    </w:p>
    <w:p w14:paraId="3FCE2EF1" w14:textId="4F748410" w:rsidR="00735717" w:rsidRPr="008217D7" w:rsidRDefault="00735717" w:rsidP="00735717">
      <w:pPr>
        <w:jc w:val="both"/>
        <w:rPr>
          <w:b/>
          <w:bCs/>
        </w:rPr>
      </w:pPr>
      <w:r w:rsidRPr="008217D7">
        <w:rPr>
          <w:b/>
          <w:bCs/>
        </w:rPr>
        <w:t>2. Key Findings from Comparison</w:t>
      </w:r>
    </w:p>
    <w:p w14:paraId="04872017" w14:textId="2001FCD9" w:rsidR="00735717" w:rsidRDefault="00735717" w:rsidP="00735717">
      <w:pPr>
        <w:jc w:val="both"/>
      </w:pPr>
      <w:r>
        <w:t>Digital services (for example social media platforms, financial institutions) collect and handle personal information differently because there are many factors which inform how they operate (including their purpose).</w:t>
      </w:r>
    </w:p>
    <w:p w14:paraId="06B9089F" w14:textId="074DD878" w:rsidR="00735717" w:rsidRDefault="00735717" w:rsidP="00735717">
      <w:pPr>
        <w:jc w:val="both"/>
      </w:pPr>
      <w:r>
        <w:t>Some include:</w:t>
      </w:r>
    </w:p>
    <w:p w14:paraId="4051A947" w14:textId="56F674FF" w:rsidR="00735717" w:rsidRDefault="00735717" w:rsidP="00735717">
      <w:pPr>
        <w:pStyle w:val="ListParagraph"/>
        <w:numPr>
          <w:ilvl w:val="0"/>
          <w:numId w:val="5"/>
        </w:numPr>
        <w:jc w:val="both"/>
      </w:pPr>
      <w:r>
        <w:t xml:space="preserve">Google and Genshin Impact both gather several types of user data, such as user search history, usage patterns (how often you use something), who you are interacting with (for example: a friend), what type of device(s) you use, etc. They gather data regarding how you use each service and across </w:t>
      </w:r>
      <w:r>
        <w:t>all</w:t>
      </w:r>
      <w:r>
        <w:t xml:space="preserve"> the services they provide (e.g., if you have </w:t>
      </w:r>
      <w:proofErr w:type="gramStart"/>
      <w:r>
        <w:t>google</w:t>
      </w:r>
      <w:proofErr w:type="gramEnd"/>
      <w:r>
        <w:t xml:space="preserve"> </w:t>
      </w:r>
      <w:r>
        <w:t xml:space="preserve">or </w:t>
      </w:r>
      <w:r>
        <w:t>Genshin</w:t>
      </w:r>
      <w:r>
        <w:t xml:space="preserve"> impact on multiple devices), they have access to significantly more behavioral and activity-based information about you than a traditional service would.</w:t>
      </w:r>
    </w:p>
    <w:p w14:paraId="4ED68144" w14:textId="79A16294" w:rsidR="00735717" w:rsidRDefault="00735717" w:rsidP="00735717">
      <w:pPr>
        <w:jc w:val="both"/>
      </w:pPr>
      <w:r>
        <w:t>By contrast:</w:t>
      </w:r>
    </w:p>
    <w:p w14:paraId="61FD81A6" w14:textId="14684FD2" w:rsidR="00735717" w:rsidRDefault="00735717" w:rsidP="00735717">
      <w:pPr>
        <w:pStyle w:val="ListParagraph"/>
        <w:numPr>
          <w:ilvl w:val="0"/>
          <w:numId w:val="5"/>
        </w:numPr>
        <w:jc w:val="both"/>
      </w:pPr>
      <w:r>
        <w:t>Financial Institutions (banks and investment firms) like Robinhood and Chase Bank also gather sensitive personal information about you (i.e. your name and social security number</w:t>
      </w:r>
      <w:r w:rsidR="008217D7">
        <w:t>,</w:t>
      </w:r>
      <w:r>
        <w:t xml:space="preserve"> your bank account number, credit/debit card number), transactional histories, account balances, etc.) but they do so within regulated settings, (i.e. they don’t have as many requirements that they must follow when gathering your personal data).</w:t>
      </w:r>
    </w:p>
    <w:p w14:paraId="6939F1A5" w14:textId="4BEF00BC" w:rsidR="00735717" w:rsidRDefault="00735717" w:rsidP="00735717">
      <w:pPr>
        <w:pStyle w:val="ListParagraph"/>
        <w:numPr>
          <w:ilvl w:val="0"/>
          <w:numId w:val="5"/>
        </w:numPr>
        <w:jc w:val="both"/>
      </w:pPr>
      <w:r>
        <w:lastRenderedPageBreak/>
        <w:t>Communication platforms (WhatsApp and Discord) have different approaches to handling user data. For example, WhatsApp utilizes end-to-end encryption, while Discord retains user-generated content to enhance their ability to moderate and/or provide additional services.</w:t>
      </w:r>
    </w:p>
    <w:p w14:paraId="22FCA75B" w14:textId="79E3C572" w:rsidR="00735717" w:rsidRDefault="00735717" w:rsidP="00735717">
      <w:pPr>
        <w:pStyle w:val="ListParagraph"/>
        <w:numPr>
          <w:ilvl w:val="0"/>
          <w:numId w:val="5"/>
        </w:numPr>
        <w:jc w:val="both"/>
      </w:pPr>
      <w:r>
        <w:t>Overall, logistics and government services (i.e., USPS) have lower amounts of data collection and sharing than the previous examples provided (above). The main goal of these services is to provide operational functionality and to comply with legal requirements, instead of using data to make business decisions or advertising to you.</w:t>
      </w:r>
    </w:p>
    <w:p w14:paraId="6636DCBF" w14:textId="439AC176" w:rsidR="00735717" w:rsidRPr="008217D7" w:rsidRDefault="00735717" w:rsidP="00735717">
      <w:pPr>
        <w:jc w:val="both"/>
        <w:rPr>
          <w:b/>
          <w:bCs/>
        </w:rPr>
      </w:pPr>
      <w:r w:rsidRPr="008217D7">
        <w:rPr>
          <w:b/>
          <w:bCs/>
        </w:rPr>
        <w:t>3. Regulatory Compliance Assessment</w:t>
      </w:r>
    </w:p>
    <w:p w14:paraId="074CC665" w14:textId="4507945C" w:rsidR="00FC1F2D" w:rsidRDefault="00FC1F2D" w:rsidP="00FC1F2D">
      <w:pPr>
        <w:pStyle w:val="ListParagraph"/>
        <w:numPr>
          <w:ilvl w:val="0"/>
          <w:numId w:val="6"/>
        </w:numPr>
        <w:jc w:val="both"/>
      </w:pPr>
      <w:r>
        <w:t>The services exhibit varying compliance levels with key privacy regulations (i.e., GDPR and CCPA), reflecting how each service finds its balance between regulation and the business model, as well as how the respective services handle data.</w:t>
      </w:r>
    </w:p>
    <w:p w14:paraId="2763CEF5" w14:textId="099CE74C" w:rsidR="00FC1F2D" w:rsidRDefault="00FC1F2D" w:rsidP="00FC1F2D">
      <w:pPr>
        <w:pStyle w:val="ListParagraph"/>
        <w:numPr>
          <w:ilvl w:val="0"/>
          <w:numId w:val="6"/>
        </w:numPr>
        <w:jc w:val="both"/>
      </w:pPr>
      <w:r>
        <w:t xml:space="preserve">Google has much capability for users to control their experience, providing user controls to grant access to, delete and manage active data, meeting or exceeding regulatory requirements. However, due to the complexity of the overall Google ecosystem, </w:t>
      </w:r>
      <w:r>
        <w:t>many</w:t>
      </w:r>
      <w:r>
        <w:t xml:space="preserve"> users will not fully understand or have effective control of their data.</w:t>
      </w:r>
    </w:p>
    <w:p w14:paraId="3B0764AC" w14:textId="7BB353C9" w:rsidR="00FC1F2D" w:rsidRDefault="00FC1F2D" w:rsidP="00FC1F2D">
      <w:pPr>
        <w:pStyle w:val="ListParagraph"/>
        <w:numPr>
          <w:ilvl w:val="0"/>
          <w:numId w:val="6"/>
        </w:numPr>
        <w:jc w:val="both"/>
      </w:pPr>
      <w:r>
        <w:t>Chase and Robinhood comply with strict compliance requirements due to their regulatory environment, including laws on the protection of financial information and identity verification. Certain rights that the respective service provides to the customers, such as the ability to delete data, will not be available to those customers because of existing legal requirements or because of the obligation to maintain such data long term.</w:t>
      </w:r>
    </w:p>
    <w:p w14:paraId="25ADE1E5" w14:textId="1C28B636" w:rsidR="00FC1F2D" w:rsidRDefault="00FC1F2D" w:rsidP="00FC1F2D">
      <w:pPr>
        <w:pStyle w:val="ListParagraph"/>
        <w:numPr>
          <w:ilvl w:val="0"/>
          <w:numId w:val="6"/>
        </w:numPr>
        <w:jc w:val="both"/>
      </w:pPr>
      <w:r>
        <w:t>USPS demonstrates strong compliance with the data regulations and policies by limiting the amount of data it shares, in addition to using clear policies to inform customers on how their data is used. Further supporting USPS as a low-risk service is the fact that it adheres to government-level privacy regulations.</w:t>
      </w:r>
    </w:p>
    <w:p w14:paraId="1287C758" w14:textId="2091C210" w:rsidR="00FC1F2D" w:rsidRDefault="00FC1F2D" w:rsidP="00FC1F2D">
      <w:pPr>
        <w:pStyle w:val="ListParagraph"/>
        <w:numPr>
          <w:ilvl w:val="0"/>
          <w:numId w:val="6"/>
        </w:numPr>
        <w:jc w:val="both"/>
      </w:pPr>
      <w:r>
        <w:t xml:space="preserve">Riot </w:t>
      </w:r>
      <w:r>
        <w:t xml:space="preserve">Games </w:t>
      </w:r>
      <w:r>
        <w:t>and Genshin Impact provide rights to customers, such as account and limited data utilization, however, there is a lack of transparency on how the services process customer data and how the services share customer data with a third party as evidenced by regulatory expectations.</w:t>
      </w:r>
    </w:p>
    <w:p w14:paraId="3A4944DC" w14:textId="4A0DE7F0" w:rsidR="00735717" w:rsidRPr="008217D7" w:rsidRDefault="00735717" w:rsidP="00FC1F2D">
      <w:pPr>
        <w:jc w:val="both"/>
        <w:rPr>
          <w:b/>
          <w:bCs/>
        </w:rPr>
      </w:pPr>
      <w:r w:rsidRPr="008217D7">
        <w:rPr>
          <w:b/>
          <w:bCs/>
        </w:rPr>
        <w:t>4. Best and Worst Services</w:t>
      </w:r>
    </w:p>
    <w:p w14:paraId="324DD9E1" w14:textId="4B85D48C" w:rsidR="00FC1F2D" w:rsidRDefault="00FC1F2D" w:rsidP="00FC1F2D">
      <w:pPr>
        <w:pStyle w:val="ListParagraph"/>
        <w:numPr>
          <w:ilvl w:val="0"/>
          <w:numId w:val="7"/>
        </w:numPr>
        <w:jc w:val="both"/>
      </w:pPr>
      <w:r>
        <w:t>Some examples in the comparative analysis of privacy protection and risk factors reveal significant differences based on the levels of data collected, how that data is shared, and whether regulatory requirements exist for each example.</w:t>
      </w:r>
    </w:p>
    <w:p w14:paraId="6FAC4EE6" w14:textId="0274AF82" w:rsidR="00FC1F2D" w:rsidRDefault="00FC1F2D" w:rsidP="00FC1F2D">
      <w:pPr>
        <w:pStyle w:val="ListParagraph"/>
        <w:numPr>
          <w:ilvl w:val="0"/>
          <w:numId w:val="7"/>
        </w:numPr>
        <w:jc w:val="both"/>
      </w:pPr>
      <w:r>
        <w:lastRenderedPageBreak/>
        <w:t xml:space="preserve">The USPS has the best privacy protection of the examples due to the low level of data collected and limited sharing done with other </w:t>
      </w:r>
      <w:proofErr w:type="gramStart"/>
      <w:r>
        <w:t>entities</w:t>
      </w:r>
      <w:r w:rsidR="008217D7">
        <w:t>,</w:t>
      </w:r>
      <w:proofErr w:type="gramEnd"/>
      <w:r>
        <w:t xml:space="preserve"> it has also had their privacy policy established by government regulation which provides additional protection to users of their service.</w:t>
      </w:r>
    </w:p>
    <w:p w14:paraId="405BB64E" w14:textId="5FB69C7C" w:rsidR="00FC1F2D" w:rsidRDefault="00FC1F2D" w:rsidP="00FC1F2D">
      <w:pPr>
        <w:pStyle w:val="ListParagraph"/>
        <w:numPr>
          <w:ilvl w:val="0"/>
          <w:numId w:val="7"/>
        </w:numPr>
        <w:jc w:val="both"/>
      </w:pPr>
      <w:r>
        <w:t>In addition to end-to-end encryption providing protection to the message content within WhatsApp, there is a concern for WhatsApp due to metadata collection done by WhatsApp</w:t>
      </w:r>
      <w:r w:rsidR="008217D7">
        <w:t>,</w:t>
      </w:r>
      <w:r>
        <w:t xml:space="preserve"> however, this does provide some comfort to WhatsApp's users regarding their privacy protection overall.</w:t>
      </w:r>
    </w:p>
    <w:p w14:paraId="196DA5A1" w14:textId="48638D2B" w:rsidR="00FC1F2D" w:rsidRDefault="00FC1F2D" w:rsidP="00FC1F2D">
      <w:pPr>
        <w:pStyle w:val="ListParagraph"/>
        <w:numPr>
          <w:ilvl w:val="0"/>
          <w:numId w:val="7"/>
        </w:numPr>
        <w:jc w:val="both"/>
      </w:pPr>
      <w:r>
        <w:t>Chase Bank has a robust privacy protection framework due to their compliance with regulatory obligations and strong security practices</w:t>
      </w:r>
      <w:r w:rsidR="008217D7">
        <w:t>,</w:t>
      </w:r>
      <w:r>
        <w:t xml:space="preserve"> while they do collect sensitive personal information</w:t>
      </w:r>
      <w:r w:rsidR="008217D7">
        <w:t>,</w:t>
      </w:r>
      <w:r>
        <w:t xml:space="preserve"> they are also subject to various regulatory protections.</w:t>
      </w:r>
    </w:p>
    <w:p w14:paraId="1E77DC6B" w14:textId="557D7903" w:rsidR="00FC1F2D" w:rsidRDefault="00FC1F2D" w:rsidP="00FC1F2D">
      <w:pPr>
        <w:pStyle w:val="ListParagraph"/>
        <w:numPr>
          <w:ilvl w:val="0"/>
          <w:numId w:val="7"/>
        </w:numPr>
        <w:jc w:val="both"/>
      </w:pPr>
      <w:r>
        <w:t>However, due to their extensive data collection from many different services, as well as their extensive use of behaviorally tracked data, Google presents a high risk of violating user privacy.</w:t>
      </w:r>
    </w:p>
    <w:p w14:paraId="774FC0EC" w14:textId="53026CCE" w:rsidR="00FC1F2D" w:rsidRDefault="00FC1F2D" w:rsidP="00FC1F2D">
      <w:pPr>
        <w:pStyle w:val="ListParagraph"/>
        <w:numPr>
          <w:ilvl w:val="0"/>
          <w:numId w:val="7"/>
        </w:numPr>
        <w:jc w:val="both"/>
      </w:pPr>
      <w:r>
        <w:t xml:space="preserve">Furthermore, Robinhood, </w:t>
      </w:r>
      <w:r>
        <w:t>like</w:t>
      </w:r>
      <w:r>
        <w:t xml:space="preserve"> Google, is viewed as a high risk because of the collection of highly sensitive financial and identity-related data, which adds to the exposure associated with Robinhood's association with their financial partners through data sharing requirements.</w:t>
      </w:r>
    </w:p>
    <w:p w14:paraId="0D62CFD9" w14:textId="32262A16" w:rsidR="00FC1F2D" w:rsidRDefault="00FC1F2D" w:rsidP="00FC1F2D">
      <w:pPr>
        <w:pStyle w:val="ListParagraph"/>
        <w:numPr>
          <w:ilvl w:val="0"/>
          <w:numId w:val="7"/>
        </w:numPr>
        <w:jc w:val="both"/>
      </w:pPr>
      <w:r>
        <w:t>Genshin Impact is also viewed as a high risk due to their behavioral tracking of users and their data sharing with third parties.</w:t>
      </w:r>
    </w:p>
    <w:p w14:paraId="33AE7EC6" w14:textId="74481BE3" w:rsidR="00735717" w:rsidRPr="008217D7" w:rsidRDefault="00735717" w:rsidP="00FC1F2D">
      <w:pPr>
        <w:jc w:val="both"/>
        <w:rPr>
          <w:b/>
          <w:bCs/>
        </w:rPr>
      </w:pPr>
      <w:r w:rsidRPr="008217D7">
        <w:rPr>
          <w:b/>
          <w:bCs/>
        </w:rPr>
        <w:t>5. Key Patterns and Insights</w:t>
      </w:r>
    </w:p>
    <w:p w14:paraId="02807770" w14:textId="3A08930B" w:rsidR="00FC1F2D" w:rsidRDefault="00FC1F2D" w:rsidP="00FC1F2D">
      <w:pPr>
        <w:jc w:val="both"/>
      </w:pPr>
      <w:r>
        <w:t>The analysis across the different services highlights several patterns in data collection and engagement through tracking. Advertising and personalized services tend to collect the greatest amount of user data along with significant amounts of tracking. Financial services collect sensitive information but have regulation constraints on how collections of user data can occur, giving users some protection from these collections. Meanwhile, services associated with governmental entities have the lowest level of risk due to legal protections that are built specifically to protect users as well as minimizing the use of tracking technologies.</w:t>
      </w:r>
    </w:p>
    <w:p w14:paraId="6F761A93" w14:textId="2B16C52B" w:rsidR="00FC1F2D" w:rsidRDefault="00FC1F2D" w:rsidP="00FC1F2D">
      <w:pPr>
        <w:jc w:val="both"/>
      </w:pPr>
      <w:r>
        <w:t>Most platforms allow users some level of control over their data use</w:t>
      </w:r>
      <w:r w:rsidR="008217D7">
        <w:t>,</w:t>
      </w:r>
      <w:r>
        <w:t xml:space="preserve"> however, most users do not take advantage of these controls due to how complex they tend to be. Additionally, many opt-out mechanisms are available for users</w:t>
      </w:r>
      <w:r w:rsidR="008217D7">
        <w:t>,</w:t>
      </w:r>
      <w:r>
        <w:t xml:space="preserve"> however, they usually do not allow for users to opt-out of core data collection practices which are required for them to receive required services.</w:t>
      </w:r>
    </w:p>
    <w:p w14:paraId="5400930D" w14:textId="79D6A10F" w:rsidR="00FC1F2D" w:rsidRDefault="00FC1F2D" w:rsidP="00FC1F2D">
      <w:pPr>
        <w:jc w:val="both"/>
      </w:pPr>
      <w:r>
        <w:t xml:space="preserve">These findings cover the entire privacy paradox that continues to be exhibited by users who utilize services </w:t>
      </w:r>
      <w:r>
        <w:t>regardless of</w:t>
      </w:r>
      <w:r>
        <w:t xml:space="preserve"> if they have concerns over data collection and/or privacy risks.</w:t>
      </w:r>
    </w:p>
    <w:p w14:paraId="6D5D4797" w14:textId="77777777" w:rsidR="00FC1F2D" w:rsidRDefault="00FC1F2D" w:rsidP="00FC1F2D">
      <w:pPr>
        <w:jc w:val="both"/>
      </w:pPr>
    </w:p>
    <w:p w14:paraId="44D1238E" w14:textId="39EDA846" w:rsidR="00735717" w:rsidRPr="008217D7" w:rsidRDefault="00735717" w:rsidP="00FC1F2D">
      <w:pPr>
        <w:jc w:val="both"/>
        <w:rPr>
          <w:b/>
          <w:bCs/>
        </w:rPr>
      </w:pPr>
      <w:r w:rsidRPr="008217D7">
        <w:rPr>
          <w:b/>
          <w:bCs/>
        </w:rPr>
        <w:t>6. Recommendations</w:t>
      </w:r>
    </w:p>
    <w:p w14:paraId="51C92A63" w14:textId="6CEA3497" w:rsidR="008217D7" w:rsidRDefault="008217D7" w:rsidP="008217D7">
      <w:pPr>
        <w:pStyle w:val="ListParagraph"/>
        <w:numPr>
          <w:ilvl w:val="0"/>
          <w:numId w:val="8"/>
        </w:numPr>
        <w:jc w:val="both"/>
      </w:pPr>
      <w:r>
        <w:t xml:space="preserve">Improvement of privacy practices in relation to digital services has been identified as possible through some basic improvements as identified through Findings: Improving Transparency, Control, and User Awareness – are some </w:t>
      </w:r>
      <w:r>
        <w:t>recommendations.</w:t>
      </w:r>
    </w:p>
    <w:p w14:paraId="214D9BD4" w14:textId="626E2C32" w:rsidR="008217D7" w:rsidRDefault="008217D7" w:rsidP="008217D7">
      <w:pPr>
        <w:pStyle w:val="ListParagraph"/>
        <w:numPr>
          <w:ilvl w:val="0"/>
          <w:numId w:val="8"/>
        </w:numPr>
        <w:jc w:val="both"/>
      </w:pPr>
      <w:r>
        <w:t>Organizations</w:t>
      </w:r>
      <w:r>
        <w:t xml:space="preserve"> should simplify their privacy policy to promote user understanding. This would aid users to make informed decisions when accepting agreements.</w:t>
      </w:r>
    </w:p>
    <w:p w14:paraId="2DDBF743" w14:textId="52B21636" w:rsidR="008217D7" w:rsidRDefault="008217D7" w:rsidP="008217D7">
      <w:pPr>
        <w:pStyle w:val="ListParagraph"/>
        <w:numPr>
          <w:ilvl w:val="0"/>
          <w:numId w:val="8"/>
        </w:numPr>
        <w:jc w:val="both"/>
      </w:pPr>
      <w:r>
        <w:t>Companies should provide clear and accessible opt-out options as much as possible for data sharing and data-tracking capabilities. Users must have some level of control over how their data will be used by others.</w:t>
      </w:r>
    </w:p>
    <w:p w14:paraId="05137E81" w14:textId="7853D013" w:rsidR="008217D7" w:rsidRDefault="008217D7" w:rsidP="008217D7">
      <w:pPr>
        <w:pStyle w:val="ListParagraph"/>
        <w:numPr>
          <w:ilvl w:val="0"/>
          <w:numId w:val="8"/>
        </w:numPr>
        <w:jc w:val="both"/>
      </w:pPr>
      <w:r>
        <w:t xml:space="preserve">Businesses should </w:t>
      </w:r>
      <w:r>
        <w:t>minimize</w:t>
      </w:r>
      <w:r>
        <w:t xml:space="preserve"> unnecessary data collection and promote transparency in third-party data sharing practices to help facilitate an increase in user trust.</w:t>
      </w:r>
    </w:p>
    <w:p w14:paraId="41274936" w14:textId="288D5BF7" w:rsidR="008217D7" w:rsidRDefault="008217D7" w:rsidP="008217D7">
      <w:pPr>
        <w:pStyle w:val="ListParagraph"/>
        <w:numPr>
          <w:ilvl w:val="0"/>
          <w:numId w:val="8"/>
        </w:numPr>
        <w:jc w:val="both"/>
      </w:pPr>
      <w:r>
        <w:t>From a user's perspective, users should be more active in managing their own privacy settings to understand how their data is collected and used to secure their private information.</w:t>
      </w:r>
    </w:p>
    <w:p w14:paraId="5DCD6E70" w14:textId="4C039992" w:rsidR="00735717" w:rsidRPr="008217D7" w:rsidRDefault="00735717" w:rsidP="008217D7">
      <w:pPr>
        <w:jc w:val="both"/>
        <w:rPr>
          <w:b/>
          <w:bCs/>
        </w:rPr>
      </w:pPr>
      <w:r w:rsidRPr="008217D7">
        <w:rPr>
          <w:b/>
          <w:bCs/>
        </w:rPr>
        <w:t>7. Lessons Learned</w:t>
      </w:r>
    </w:p>
    <w:p w14:paraId="4B859B95" w14:textId="6D76B03A" w:rsidR="008217D7" w:rsidRDefault="008217D7" w:rsidP="008217D7">
      <w:pPr>
        <w:jc w:val="both"/>
      </w:pPr>
      <w:r>
        <w:t>The variance of privacy practices has been noted amongst different categories of Digital Services. While certain Platforms will focus on data security and compliance with legislation, there are also many that are primarily reliant on collecting large amounts of Data, as part of their overall business model.</w:t>
      </w:r>
    </w:p>
    <w:p w14:paraId="46362E29" w14:textId="33A57498" w:rsidR="008217D7" w:rsidRDefault="008217D7" w:rsidP="008217D7">
      <w:pPr>
        <w:jc w:val="both"/>
      </w:pPr>
      <w:r>
        <w:t>The data indicates that in many cases, users are agreeing to Privacy Policies without understanding the implications of doing this and underscores the needs for increasing levels of Transparency, Education about Privacy policies and Regulations that provide even greater Protection for User Privacy.</w:t>
      </w:r>
    </w:p>
    <w:p w14:paraId="69193ABC" w14:textId="084B5B0D" w:rsidR="004A2714" w:rsidRDefault="008217D7" w:rsidP="008217D7">
      <w:pPr>
        <w:jc w:val="both"/>
      </w:pPr>
      <w:r>
        <w:t xml:space="preserve">In conclusion, the need to understand Privacy Policies will ultimately determine </w:t>
      </w:r>
      <w:r>
        <w:t>whether</w:t>
      </w:r>
      <w:r>
        <w:t xml:space="preserve"> an individual can make informed decisions in a more Data-driven marketplace.</w:t>
      </w:r>
    </w:p>
    <w:sectPr w:rsidR="004A2714" w:rsidSect="00735717">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596"/>
    <w:multiLevelType w:val="hybridMultilevel"/>
    <w:tmpl w:val="3E8CCA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44F4FDF"/>
    <w:multiLevelType w:val="hybridMultilevel"/>
    <w:tmpl w:val="667C3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32A7C"/>
    <w:multiLevelType w:val="hybridMultilevel"/>
    <w:tmpl w:val="FF5CF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874EA4"/>
    <w:multiLevelType w:val="hybridMultilevel"/>
    <w:tmpl w:val="3BB4CC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845D35"/>
    <w:multiLevelType w:val="hybridMultilevel"/>
    <w:tmpl w:val="1312F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2A08D2"/>
    <w:multiLevelType w:val="hybridMultilevel"/>
    <w:tmpl w:val="BC524432"/>
    <w:lvl w:ilvl="0" w:tplc="04090001">
      <w:start w:val="1"/>
      <w:numFmt w:val="bullet"/>
      <w:lvlText w:val=""/>
      <w:lvlJc w:val="left"/>
      <w:pPr>
        <w:ind w:left="720" w:hanging="360"/>
      </w:pPr>
      <w:rPr>
        <w:rFonts w:ascii="Symbol" w:hAnsi="Symbol" w:hint="default"/>
      </w:rPr>
    </w:lvl>
    <w:lvl w:ilvl="1" w:tplc="A67C64D0">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F3D71"/>
    <w:multiLevelType w:val="hybridMultilevel"/>
    <w:tmpl w:val="CC0A1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DB2230"/>
    <w:multiLevelType w:val="hybridMultilevel"/>
    <w:tmpl w:val="89F28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261084">
    <w:abstractNumId w:val="5"/>
  </w:num>
  <w:num w:numId="2" w16cid:durableId="185411565">
    <w:abstractNumId w:val="7"/>
  </w:num>
  <w:num w:numId="3" w16cid:durableId="1003892742">
    <w:abstractNumId w:val="0"/>
  </w:num>
  <w:num w:numId="4" w16cid:durableId="943225785">
    <w:abstractNumId w:val="3"/>
  </w:num>
  <w:num w:numId="5" w16cid:durableId="1861356664">
    <w:abstractNumId w:val="1"/>
  </w:num>
  <w:num w:numId="6" w16cid:durableId="28843621">
    <w:abstractNumId w:val="4"/>
  </w:num>
  <w:num w:numId="7" w16cid:durableId="95441496">
    <w:abstractNumId w:val="6"/>
  </w:num>
  <w:num w:numId="8" w16cid:durableId="881135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17"/>
    <w:rsid w:val="000D23AD"/>
    <w:rsid w:val="004A2714"/>
    <w:rsid w:val="00735717"/>
    <w:rsid w:val="008217D7"/>
    <w:rsid w:val="00B47299"/>
    <w:rsid w:val="00FC1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FF5BA"/>
  <w15:chartTrackingRefBased/>
  <w15:docId w15:val="{1FC878C3-7BE1-2F4B-859D-EE89802C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5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5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5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5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717"/>
    <w:rPr>
      <w:rFonts w:eastAsiaTheme="majorEastAsia" w:cstheme="majorBidi"/>
      <w:color w:val="272727" w:themeColor="text1" w:themeTint="D8"/>
    </w:rPr>
  </w:style>
  <w:style w:type="paragraph" w:styleId="Title">
    <w:name w:val="Title"/>
    <w:basedOn w:val="Normal"/>
    <w:next w:val="Normal"/>
    <w:link w:val="TitleChar"/>
    <w:uiPriority w:val="10"/>
    <w:qFormat/>
    <w:rsid w:val="00735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717"/>
    <w:pPr>
      <w:spacing w:before="160"/>
      <w:jc w:val="center"/>
    </w:pPr>
    <w:rPr>
      <w:i/>
      <w:iCs/>
      <w:color w:val="404040" w:themeColor="text1" w:themeTint="BF"/>
    </w:rPr>
  </w:style>
  <w:style w:type="character" w:customStyle="1" w:styleId="QuoteChar">
    <w:name w:val="Quote Char"/>
    <w:basedOn w:val="DefaultParagraphFont"/>
    <w:link w:val="Quote"/>
    <w:uiPriority w:val="29"/>
    <w:rsid w:val="00735717"/>
    <w:rPr>
      <w:i/>
      <w:iCs/>
      <w:color w:val="404040" w:themeColor="text1" w:themeTint="BF"/>
    </w:rPr>
  </w:style>
  <w:style w:type="paragraph" w:styleId="ListParagraph">
    <w:name w:val="List Paragraph"/>
    <w:basedOn w:val="Normal"/>
    <w:uiPriority w:val="34"/>
    <w:qFormat/>
    <w:rsid w:val="00735717"/>
    <w:pPr>
      <w:ind w:left="720"/>
      <w:contextualSpacing/>
    </w:pPr>
  </w:style>
  <w:style w:type="character" w:styleId="IntenseEmphasis">
    <w:name w:val="Intense Emphasis"/>
    <w:basedOn w:val="DefaultParagraphFont"/>
    <w:uiPriority w:val="21"/>
    <w:qFormat/>
    <w:rsid w:val="00735717"/>
    <w:rPr>
      <w:i/>
      <w:iCs/>
      <w:color w:val="0F4761" w:themeColor="accent1" w:themeShade="BF"/>
    </w:rPr>
  </w:style>
  <w:style w:type="paragraph" w:styleId="IntenseQuote">
    <w:name w:val="Intense Quote"/>
    <w:basedOn w:val="Normal"/>
    <w:next w:val="Normal"/>
    <w:link w:val="IntenseQuoteChar"/>
    <w:uiPriority w:val="30"/>
    <w:qFormat/>
    <w:rsid w:val="00735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717"/>
    <w:rPr>
      <w:i/>
      <w:iCs/>
      <w:color w:val="0F4761" w:themeColor="accent1" w:themeShade="BF"/>
    </w:rPr>
  </w:style>
  <w:style w:type="character" w:styleId="IntenseReference">
    <w:name w:val="Intense Reference"/>
    <w:basedOn w:val="DefaultParagraphFont"/>
    <w:uiPriority w:val="32"/>
    <w:qFormat/>
    <w:rsid w:val="00735717"/>
    <w:rPr>
      <w:b/>
      <w:bCs/>
      <w:smallCaps/>
      <w:color w:val="0F4761" w:themeColor="accent1" w:themeShade="BF"/>
      <w:spacing w:val="5"/>
    </w:rPr>
  </w:style>
  <w:style w:type="character" w:customStyle="1" w:styleId="s1">
    <w:name w:val="s1"/>
    <w:basedOn w:val="DefaultParagraphFont"/>
    <w:rsid w:val="00735717"/>
  </w:style>
  <w:style w:type="paragraph" w:customStyle="1" w:styleId="p2">
    <w:name w:val="p2"/>
    <w:basedOn w:val="Normal"/>
    <w:rsid w:val="007357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357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1324</Words>
  <Characters>7619</Characters>
  <Application>Microsoft Office Word</Application>
  <DocSecurity>0</DocSecurity>
  <Lines>177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1</cp:revision>
  <dcterms:created xsi:type="dcterms:W3CDTF">2026-04-13T22:07:00Z</dcterms:created>
  <dcterms:modified xsi:type="dcterms:W3CDTF">2026-04-13T22:36:00Z</dcterms:modified>
</cp:coreProperties>
</file>