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66C4" w14:textId="01D33BD7" w:rsidR="00101108" w:rsidRDefault="00E32E75">
      <w:pPr>
        <w:spacing w:after="80"/>
      </w:pPr>
      <w:r>
        <w:rPr>
          <w:b/>
          <w:bCs/>
          <w:sz w:val="28"/>
          <w:szCs w:val="28"/>
        </w:rPr>
        <w:t>Individual Privacy</w:t>
      </w:r>
      <w:r w:rsidR="00000000">
        <w:rPr>
          <w:b/>
          <w:bCs/>
          <w:sz w:val="28"/>
          <w:szCs w:val="28"/>
        </w:rPr>
        <w:t xml:space="preserve"> Agreements</w:t>
      </w:r>
    </w:p>
    <w:p w14:paraId="6D82423F" w14:textId="77777777" w:rsidR="00101108" w:rsidRDefault="00000000">
      <w:pPr>
        <w:spacing w:after="120"/>
      </w:pPr>
      <w:r>
        <w:rPr>
          <w:b/>
          <w:bCs/>
          <w:sz w:val="24"/>
          <w:szCs w:val="24"/>
        </w:rPr>
        <w:t xml:space="preserve">Student: </w:t>
      </w:r>
      <w:r>
        <w:rPr>
          <w:sz w:val="24"/>
          <w:szCs w:val="24"/>
        </w:rPr>
        <w:t>Sana Sushmitha</w:t>
      </w:r>
    </w:p>
    <w:p w14:paraId="39344AF2" w14:textId="1A2612CB" w:rsidR="00101108" w:rsidRDefault="00000000">
      <w:pPr>
        <w:spacing w:after="120"/>
      </w:pPr>
      <w:r>
        <w:rPr>
          <w:b/>
          <w:bCs/>
          <w:sz w:val="24"/>
          <w:szCs w:val="24"/>
        </w:rPr>
        <w:t xml:space="preserve">Course: </w:t>
      </w:r>
      <w:r>
        <w:rPr>
          <w:sz w:val="24"/>
          <w:szCs w:val="24"/>
        </w:rPr>
        <w:t xml:space="preserve">DATA </w:t>
      </w:r>
      <w:r w:rsidR="00FE546E">
        <w:rPr>
          <w:sz w:val="24"/>
          <w:szCs w:val="24"/>
        </w:rPr>
        <w:t>6550 Data</w:t>
      </w:r>
      <w:r>
        <w:rPr>
          <w:sz w:val="24"/>
          <w:szCs w:val="24"/>
        </w:rPr>
        <w:t xml:space="preserve"> Ethics and Responsibilities</w:t>
      </w:r>
    </w:p>
    <w:p w14:paraId="262BFAA9" w14:textId="77777777" w:rsidR="00101108" w:rsidRDefault="00000000">
      <w:pPr>
        <w:spacing w:after="120"/>
      </w:pPr>
      <w:r>
        <w:rPr>
          <w:b/>
          <w:bCs/>
          <w:sz w:val="24"/>
          <w:szCs w:val="24"/>
        </w:rPr>
        <w:t xml:space="preserve">Project: </w:t>
      </w:r>
      <w:r>
        <w:rPr>
          <w:sz w:val="24"/>
          <w:szCs w:val="24"/>
        </w:rPr>
        <w:t>Digital Privacy Agreement Audit</w:t>
      </w:r>
    </w:p>
    <w:p w14:paraId="003BE995" w14:textId="77777777" w:rsidR="00101108" w:rsidRDefault="00101108">
      <w:pPr>
        <w:spacing w:after="400"/>
      </w:pPr>
    </w:p>
    <w:p w14:paraId="157CB7D9" w14:textId="77777777" w:rsidR="00101108" w:rsidRDefault="00000000">
      <w:pPr>
        <w:pStyle w:val="Heading1"/>
        <w:spacing w:before="320" w:after="160"/>
      </w:pPr>
      <w:r>
        <w:rPr>
          <w:b/>
          <w:bCs/>
          <w:sz w:val="28"/>
          <w:szCs w:val="28"/>
        </w:rPr>
        <w:t>Uber</w:t>
      </w:r>
    </w:p>
    <w:p w14:paraId="2C0D9B8B" w14:textId="29E803A5" w:rsidR="00101108" w:rsidRDefault="00000000" w:rsidP="00D2606B">
      <w:pPr>
        <w:spacing w:after="120"/>
      </w:pPr>
      <w:r>
        <w:rPr>
          <w:b/>
          <w:bCs/>
          <w:sz w:val="24"/>
          <w:szCs w:val="24"/>
        </w:rPr>
        <w:t xml:space="preserve">Category: </w:t>
      </w:r>
      <w:r>
        <w:rPr>
          <w:sz w:val="24"/>
          <w:szCs w:val="24"/>
        </w:rPr>
        <w:t>Transportation</w:t>
      </w:r>
    </w:p>
    <w:p w14:paraId="2114E044" w14:textId="77777777" w:rsidR="00101108" w:rsidRDefault="00000000">
      <w:pPr>
        <w:pStyle w:val="Heading2"/>
        <w:spacing w:before="240" w:after="120"/>
      </w:pPr>
      <w:r>
        <w:rPr>
          <w:b/>
          <w:bCs/>
          <w:sz w:val="24"/>
          <w:szCs w:val="24"/>
        </w:rPr>
        <w:t>Description:</w:t>
      </w:r>
    </w:p>
    <w:p w14:paraId="38EC5018" w14:textId="77777777" w:rsidR="00101108" w:rsidRDefault="00000000">
      <w:pPr>
        <w:spacing w:after="160"/>
      </w:pPr>
      <w:r>
        <w:rPr>
          <w:sz w:val="24"/>
          <w:szCs w:val="24"/>
        </w:rPr>
        <w:t xml:space="preserve">Uber is a </w:t>
      </w:r>
      <w:proofErr w:type="gramStart"/>
      <w:r>
        <w:rPr>
          <w:sz w:val="24"/>
          <w:szCs w:val="24"/>
        </w:rPr>
        <w:t>ride-sharing</w:t>
      </w:r>
      <w:proofErr w:type="gramEnd"/>
      <w:r>
        <w:rPr>
          <w:sz w:val="24"/>
          <w:szCs w:val="24"/>
        </w:rPr>
        <w:t xml:space="preserve"> and food delivery platform I use regularly for transportation and ordering food through Uber Eats. It is one of the most widely used gig economy apps in the United States.</w:t>
      </w:r>
    </w:p>
    <w:p w14:paraId="5CC975D2" w14:textId="77777777" w:rsidR="00101108" w:rsidRDefault="00000000">
      <w:pPr>
        <w:pStyle w:val="Heading2"/>
        <w:spacing w:before="240" w:after="120"/>
      </w:pPr>
      <w:r>
        <w:rPr>
          <w:b/>
          <w:bCs/>
          <w:sz w:val="24"/>
          <w:szCs w:val="24"/>
        </w:rPr>
        <w:t>When I Agreed:</w:t>
      </w:r>
    </w:p>
    <w:p w14:paraId="37B9CF9B" w14:textId="77777777" w:rsidR="00101108" w:rsidRDefault="00000000">
      <w:pPr>
        <w:spacing w:after="160"/>
      </w:pPr>
      <w:r>
        <w:rPr>
          <w:sz w:val="24"/>
          <w:szCs w:val="24"/>
        </w:rPr>
        <w:t>I agreed to Uber's privacy policy on July 14, 2020, when I first created my account. The policy was last updated on March 26, 2026.</w:t>
      </w:r>
    </w:p>
    <w:p w14:paraId="6E5E50BC" w14:textId="77777777" w:rsidR="00101108" w:rsidRDefault="00000000">
      <w:pPr>
        <w:pStyle w:val="Heading2"/>
        <w:spacing w:before="240" w:after="120"/>
      </w:pPr>
      <w:r>
        <w:rPr>
          <w:b/>
          <w:bCs/>
          <w:sz w:val="24"/>
          <w:szCs w:val="24"/>
        </w:rPr>
        <w:t>How I Agreed:</w:t>
      </w:r>
    </w:p>
    <w:p w14:paraId="334C3DED" w14:textId="77777777" w:rsidR="00101108" w:rsidRDefault="00000000">
      <w:pPr>
        <w:spacing w:after="160"/>
      </w:pPr>
      <w:r>
        <w:rPr>
          <w:sz w:val="24"/>
          <w:szCs w:val="24"/>
        </w:rPr>
        <w:t>I agreed to the privacy policy during the account signup process. Before the account was created, the app displayed the Terms of Use and Privacy Notice and required me to tap an agreement button to proceed. It was a required step and could not be skipped.</w:t>
      </w:r>
    </w:p>
    <w:p w14:paraId="0EF069DE" w14:textId="77777777" w:rsidR="00101108" w:rsidRDefault="00000000">
      <w:pPr>
        <w:pStyle w:val="Heading2"/>
        <w:spacing w:before="240" w:after="120"/>
      </w:pPr>
      <w:r>
        <w:rPr>
          <w:b/>
          <w:bCs/>
          <w:sz w:val="24"/>
          <w:szCs w:val="24"/>
        </w:rPr>
        <w:t>What Data is Collected:</w:t>
      </w:r>
    </w:p>
    <w:p w14:paraId="381A290A" w14:textId="77777777" w:rsidR="00101108" w:rsidRDefault="00000000">
      <w:pPr>
        <w:spacing w:after="300"/>
      </w:pPr>
      <w:r>
        <w:rPr>
          <w:sz w:val="24"/>
          <w:szCs w:val="24"/>
        </w:rPr>
        <w:t>Uber collects a wide range of personal and behavioral data. This includes account information such as name, email address, phone number, and payment method. Uber also collects real-time GPS location data for the entire duration of every ride or delivery. One of the more surprising findings is that Uber collects biometric data, specifically facial images and selfies, to verify identity through facial recognition technology. Demographic data, including inferred gender based on first name, is also collected and used for marketing and advertising. During trips, Uber records in-app communications such as calls and messages between riders and drivers. Additionally, Uber receives enrichment data from third-party marketing partners, including estimated age range, household income range, general interests, and lifestyle data, which is used to build advertising profiles.</w:t>
      </w:r>
    </w:p>
    <w:p w14:paraId="5EA531BC" w14:textId="77777777" w:rsidR="00101108" w:rsidRDefault="00000000">
      <w:pPr>
        <w:pStyle w:val="Heading1"/>
        <w:spacing w:before="320" w:after="160"/>
      </w:pPr>
      <w:r>
        <w:rPr>
          <w:b/>
          <w:bCs/>
          <w:sz w:val="28"/>
          <w:szCs w:val="28"/>
        </w:rPr>
        <w:lastRenderedPageBreak/>
        <w:t>Instagram (Meta)</w:t>
      </w:r>
    </w:p>
    <w:p w14:paraId="0271CF9E" w14:textId="77777777" w:rsidR="00101108" w:rsidRDefault="00000000">
      <w:pPr>
        <w:spacing w:after="120"/>
      </w:pPr>
      <w:r>
        <w:rPr>
          <w:b/>
          <w:bCs/>
          <w:sz w:val="24"/>
          <w:szCs w:val="24"/>
        </w:rPr>
        <w:t xml:space="preserve">Category: </w:t>
      </w:r>
      <w:r>
        <w:rPr>
          <w:sz w:val="24"/>
          <w:szCs w:val="24"/>
        </w:rPr>
        <w:t>Social Media</w:t>
      </w:r>
    </w:p>
    <w:p w14:paraId="63369D77" w14:textId="77777777" w:rsidR="00101108" w:rsidRDefault="00101108">
      <w:pPr>
        <w:spacing w:after="80"/>
      </w:pPr>
    </w:p>
    <w:p w14:paraId="4143B97F" w14:textId="77777777" w:rsidR="00101108" w:rsidRDefault="00000000">
      <w:pPr>
        <w:pStyle w:val="Heading2"/>
        <w:spacing w:before="240" w:after="120"/>
      </w:pPr>
      <w:r>
        <w:rPr>
          <w:b/>
          <w:bCs/>
          <w:sz w:val="24"/>
          <w:szCs w:val="24"/>
        </w:rPr>
        <w:t>Description:</w:t>
      </w:r>
    </w:p>
    <w:p w14:paraId="5E3010C1" w14:textId="77777777" w:rsidR="00101108" w:rsidRDefault="00000000">
      <w:pPr>
        <w:spacing w:after="160"/>
      </w:pPr>
      <w:r>
        <w:rPr>
          <w:sz w:val="24"/>
          <w:szCs w:val="24"/>
        </w:rPr>
        <w:t>Instagram is a social media platform owned by Meta that I use for sharing photos and staying connected with friends and family. It is one of the most widely used social media apps globally.</w:t>
      </w:r>
    </w:p>
    <w:p w14:paraId="74FFB139" w14:textId="77777777" w:rsidR="00101108" w:rsidRDefault="00000000">
      <w:pPr>
        <w:pStyle w:val="Heading2"/>
        <w:spacing w:before="240" w:after="120"/>
      </w:pPr>
      <w:r>
        <w:rPr>
          <w:b/>
          <w:bCs/>
          <w:sz w:val="24"/>
          <w:szCs w:val="24"/>
        </w:rPr>
        <w:t>When I Agreed:</w:t>
      </w:r>
    </w:p>
    <w:p w14:paraId="103ED43E" w14:textId="77777777" w:rsidR="00101108" w:rsidRDefault="00000000">
      <w:pPr>
        <w:spacing w:after="160"/>
      </w:pPr>
      <w:r>
        <w:rPr>
          <w:sz w:val="24"/>
          <w:szCs w:val="24"/>
        </w:rPr>
        <w:t>I agreed to Instagram's Terms of Use on March 8, 2022, when I created my account. The policy has been updated several times since then, and the version I reviewed for this project was last updated in 2026.</w:t>
      </w:r>
    </w:p>
    <w:p w14:paraId="5560FDCD" w14:textId="77777777" w:rsidR="00101108" w:rsidRDefault="00000000">
      <w:pPr>
        <w:pStyle w:val="Heading2"/>
        <w:spacing w:before="240" w:after="120"/>
      </w:pPr>
      <w:r>
        <w:rPr>
          <w:b/>
          <w:bCs/>
          <w:sz w:val="24"/>
          <w:szCs w:val="24"/>
        </w:rPr>
        <w:t>How I Agreed:</w:t>
      </w:r>
    </w:p>
    <w:p w14:paraId="04F592EB" w14:textId="5FED5C98" w:rsidR="00101108" w:rsidRDefault="00000000">
      <w:pPr>
        <w:spacing w:after="160"/>
      </w:pPr>
      <w:r>
        <w:rPr>
          <w:sz w:val="24"/>
          <w:szCs w:val="24"/>
        </w:rPr>
        <w:t xml:space="preserve">I agreed to the Terms of Use during the account signup process. A prompt was displayed requiring agreement to the Terms and Privacy Policy before the account could be created. Like most platforms, there was no option to negotiate or decline individual </w:t>
      </w:r>
      <w:proofErr w:type="gramStart"/>
      <w:r w:rsidR="00BF05EC">
        <w:rPr>
          <w:sz w:val="24"/>
          <w:szCs w:val="24"/>
        </w:rPr>
        <w:t>clauses</w:t>
      </w:r>
      <w:proofErr w:type="gramEnd"/>
      <w:r w:rsidR="00BF05EC">
        <w:rPr>
          <w:sz w:val="24"/>
          <w:szCs w:val="24"/>
        </w:rPr>
        <w:t xml:space="preserve"> it</w:t>
      </w:r>
      <w:r>
        <w:rPr>
          <w:sz w:val="24"/>
          <w:szCs w:val="24"/>
        </w:rPr>
        <w:t xml:space="preserve"> was agree or do not </w:t>
      </w:r>
      <w:proofErr w:type="gramStart"/>
      <w:r>
        <w:rPr>
          <w:sz w:val="24"/>
          <w:szCs w:val="24"/>
        </w:rPr>
        <w:t>use</w:t>
      </w:r>
      <w:proofErr w:type="gramEnd"/>
      <w:r>
        <w:rPr>
          <w:sz w:val="24"/>
          <w:szCs w:val="24"/>
        </w:rPr>
        <w:t xml:space="preserve"> the app.</w:t>
      </w:r>
    </w:p>
    <w:p w14:paraId="5C11F4FF" w14:textId="77777777" w:rsidR="00101108" w:rsidRDefault="00000000">
      <w:pPr>
        <w:pStyle w:val="Heading2"/>
        <w:spacing w:before="240" w:after="120"/>
      </w:pPr>
      <w:r>
        <w:rPr>
          <w:b/>
          <w:bCs/>
          <w:sz w:val="24"/>
          <w:szCs w:val="24"/>
        </w:rPr>
        <w:t>What Data is Collected:</w:t>
      </w:r>
    </w:p>
    <w:p w14:paraId="37F0BA3F" w14:textId="300622B7" w:rsidR="00101108" w:rsidRDefault="00000000">
      <w:pPr>
        <w:spacing w:after="300"/>
        <w:rPr>
          <w:sz w:val="24"/>
          <w:szCs w:val="24"/>
        </w:rPr>
      </w:pPr>
      <w:r>
        <w:rPr>
          <w:sz w:val="24"/>
          <w:szCs w:val="24"/>
        </w:rPr>
        <w:t xml:space="preserve">Instagram collects extensive data about user behavior and content both on and off the platform. This includes all user-generated content such as photos, videos, comments, and likes. Instagram also tracks behavioral data including what users click, view, and how they interact with ads and other accounts. Device-level data is collected, including device type, operating system, IP address, and network information. One of the most significant findings in this policy is that Instagram shares user data across all Meta company products by </w:t>
      </w:r>
      <w:proofErr w:type="gramStart"/>
      <w:r>
        <w:rPr>
          <w:sz w:val="24"/>
          <w:szCs w:val="24"/>
        </w:rPr>
        <w:t>default  this</w:t>
      </w:r>
      <w:proofErr w:type="gramEnd"/>
      <w:r>
        <w:rPr>
          <w:sz w:val="24"/>
          <w:szCs w:val="24"/>
        </w:rPr>
        <w:t xml:space="preserve"> means data from Instagram is connected to Facebook, WhatsApp, and Messenger. Meta also collects data from third-party websites and apps through tracking tools embedded across the internet, allowing cross-platform profiling even when users are not on Instagram. The most concerning clause in this policy is the arbitration notice, which appears in all capital letters on the first page and waives the user's right to participate in a class action lawsuit against Meta.</w:t>
      </w:r>
    </w:p>
    <w:p w14:paraId="42D2D90A" w14:textId="77777777" w:rsidR="00FE546E" w:rsidRDefault="00FE546E">
      <w:pPr>
        <w:spacing w:after="300"/>
        <w:rPr>
          <w:sz w:val="24"/>
          <w:szCs w:val="24"/>
        </w:rPr>
      </w:pPr>
    </w:p>
    <w:p w14:paraId="1A5ADD7A" w14:textId="77777777" w:rsidR="00FE546E" w:rsidRDefault="00FE546E">
      <w:pPr>
        <w:spacing w:after="300"/>
      </w:pPr>
    </w:p>
    <w:p w14:paraId="2925D409" w14:textId="77777777" w:rsidR="00101108" w:rsidRDefault="00000000">
      <w:pPr>
        <w:pStyle w:val="Heading1"/>
        <w:spacing w:before="320" w:after="160"/>
      </w:pPr>
      <w:r>
        <w:rPr>
          <w:b/>
          <w:bCs/>
          <w:sz w:val="28"/>
          <w:szCs w:val="28"/>
        </w:rPr>
        <w:lastRenderedPageBreak/>
        <w:t>Flipkart</w:t>
      </w:r>
    </w:p>
    <w:p w14:paraId="2B442C3F" w14:textId="77777777" w:rsidR="00101108" w:rsidRDefault="00000000">
      <w:pPr>
        <w:spacing w:after="120"/>
      </w:pPr>
      <w:r>
        <w:rPr>
          <w:b/>
          <w:bCs/>
          <w:sz w:val="24"/>
          <w:szCs w:val="24"/>
        </w:rPr>
        <w:t xml:space="preserve">Category: </w:t>
      </w:r>
      <w:r>
        <w:rPr>
          <w:sz w:val="24"/>
          <w:szCs w:val="24"/>
        </w:rPr>
        <w:t>E-Commerce</w:t>
      </w:r>
    </w:p>
    <w:p w14:paraId="71623198" w14:textId="77777777" w:rsidR="00101108" w:rsidRDefault="00101108">
      <w:pPr>
        <w:spacing w:after="80"/>
      </w:pPr>
    </w:p>
    <w:p w14:paraId="5F1583B6" w14:textId="77777777" w:rsidR="00101108" w:rsidRDefault="00000000">
      <w:pPr>
        <w:pStyle w:val="Heading2"/>
        <w:spacing w:before="240" w:after="120"/>
      </w:pPr>
      <w:r>
        <w:rPr>
          <w:b/>
          <w:bCs/>
          <w:sz w:val="24"/>
          <w:szCs w:val="24"/>
        </w:rPr>
        <w:t>Description:</w:t>
      </w:r>
    </w:p>
    <w:p w14:paraId="576AC1BF" w14:textId="77777777" w:rsidR="00101108" w:rsidRDefault="00000000">
      <w:pPr>
        <w:spacing w:after="160"/>
      </w:pPr>
      <w:r>
        <w:rPr>
          <w:sz w:val="24"/>
          <w:szCs w:val="24"/>
        </w:rPr>
        <w:t>Flipkart is an Indian e-commerce platform owned by Walmart that I used extensively before moving to the United States. It is one of the largest online shopping platforms in India, comparable to Amazon in the US market.</w:t>
      </w:r>
    </w:p>
    <w:p w14:paraId="3597940E" w14:textId="77777777" w:rsidR="00101108" w:rsidRDefault="00000000">
      <w:pPr>
        <w:pStyle w:val="Heading2"/>
        <w:spacing w:before="240" w:after="120"/>
      </w:pPr>
      <w:r>
        <w:rPr>
          <w:b/>
          <w:bCs/>
          <w:sz w:val="24"/>
          <w:szCs w:val="24"/>
        </w:rPr>
        <w:t>When I Agreed:</w:t>
      </w:r>
    </w:p>
    <w:p w14:paraId="1317A47F" w14:textId="77777777" w:rsidR="00101108" w:rsidRDefault="00000000">
      <w:pPr>
        <w:spacing w:after="160"/>
      </w:pPr>
      <w:r>
        <w:rPr>
          <w:sz w:val="24"/>
          <w:szCs w:val="24"/>
        </w:rPr>
        <w:t>I agreed to Flipkart's privacy policy on September 3, 2021, when I created my account to shop for electronics before moving abroad. I used the platform regularly until early 2022.</w:t>
      </w:r>
    </w:p>
    <w:p w14:paraId="0D0E5396" w14:textId="77777777" w:rsidR="00101108" w:rsidRDefault="00000000">
      <w:pPr>
        <w:pStyle w:val="Heading2"/>
        <w:spacing w:before="240" w:after="120"/>
      </w:pPr>
      <w:r>
        <w:rPr>
          <w:b/>
          <w:bCs/>
          <w:sz w:val="24"/>
          <w:szCs w:val="24"/>
        </w:rPr>
        <w:t>How I Agreed:</w:t>
      </w:r>
    </w:p>
    <w:p w14:paraId="79A964D9" w14:textId="77777777" w:rsidR="00101108" w:rsidRDefault="00000000">
      <w:pPr>
        <w:spacing w:after="160"/>
      </w:pPr>
      <w:r>
        <w:rPr>
          <w:sz w:val="24"/>
          <w:szCs w:val="24"/>
        </w:rPr>
        <w:t>I agreed to Flipkart's privacy policy during the account registration process. The terms were presented as a required step before account creation, and agreement was implied by completing the registration. There was no option to opt out of individual data collection practices.</w:t>
      </w:r>
    </w:p>
    <w:p w14:paraId="728EE459" w14:textId="77777777" w:rsidR="00101108" w:rsidRDefault="00000000">
      <w:pPr>
        <w:pStyle w:val="Heading2"/>
        <w:spacing w:before="240" w:after="120"/>
      </w:pPr>
      <w:r>
        <w:rPr>
          <w:b/>
          <w:bCs/>
          <w:sz w:val="24"/>
          <w:szCs w:val="24"/>
        </w:rPr>
        <w:t>What Data is Collected:</w:t>
      </w:r>
    </w:p>
    <w:p w14:paraId="6EDB0C8F" w14:textId="3102BFA5" w:rsidR="00101108" w:rsidRDefault="00000000">
      <w:pPr>
        <w:spacing w:after="300"/>
        <w:rPr>
          <w:sz w:val="24"/>
          <w:szCs w:val="24"/>
        </w:rPr>
      </w:pPr>
      <w:r>
        <w:rPr>
          <w:sz w:val="24"/>
          <w:szCs w:val="24"/>
        </w:rPr>
        <w:t xml:space="preserve">Flipkart collects personal identifiers including name, email address, phone number, and delivery addresses. Payment-related data is also collected, including payment method details and transaction history. Purchase history, browsing behavior within the app, and search queries are recorded to personalize recommendations. Device data such as IP address, browser type, and operating system </w:t>
      </w:r>
      <w:proofErr w:type="gramStart"/>
      <w:r>
        <w:rPr>
          <w:sz w:val="24"/>
          <w:szCs w:val="24"/>
        </w:rPr>
        <w:t>is</w:t>
      </w:r>
      <w:proofErr w:type="gramEnd"/>
      <w:r>
        <w:rPr>
          <w:sz w:val="24"/>
          <w:szCs w:val="24"/>
        </w:rPr>
        <w:t xml:space="preserve"> also collected. The most important finding for Flipkart is regulatory rather than data-related: Flipkart is governed by India's Digital Personal Data Protection Act 2023, not GDPR or CCPA. This means Indian users of the platform have fewer legally guaranteed rights than users in the European Union or California. The DPDP Act is newer, still being implemented, and lacks the enforcement track record of the other two frameworks. A user in California has stronger legal privacy rights when using Flipkart than a user living in India, despite the platform being designed primarily for the Indian market.</w:t>
      </w:r>
    </w:p>
    <w:p w14:paraId="0BBD6BA3" w14:textId="77777777" w:rsidR="00BF05EC" w:rsidRDefault="00BF05EC">
      <w:pPr>
        <w:spacing w:after="300"/>
        <w:rPr>
          <w:sz w:val="24"/>
          <w:szCs w:val="24"/>
        </w:rPr>
      </w:pPr>
    </w:p>
    <w:p w14:paraId="60EAC626" w14:textId="77777777" w:rsidR="00BF05EC" w:rsidRPr="00BF05EC" w:rsidRDefault="00BF05EC">
      <w:pPr>
        <w:spacing w:after="300"/>
        <w:rPr>
          <w:sz w:val="24"/>
          <w:szCs w:val="24"/>
        </w:rPr>
      </w:pPr>
    </w:p>
    <w:p w14:paraId="647DCF3F" w14:textId="77777777" w:rsidR="00101108" w:rsidRDefault="00000000">
      <w:pPr>
        <w:pStyle w:val="Heading1"/>
        <w:spacing w:before="320" w:after="160"/>
      </w:pPr>
      <w:r>
        <w:rPr>
          <w:b/>
          <w:bCs/>
          <w:sz w:val="28"/>
          <w:szCs w:val="28"/>
        </w:rPr>
        <w:lastRenderedPageBreak/>
        <w:t>Google (YouTube)</w:t>
      </w:r>
    </w:p>
    <w:p w14:paraId="7BA710ED" w14:textId="44E09E6B" w:rsidR="00101108" w:rsidRDefault="00000000" w:rsidP="00BF05EC">
      <w:pPr>
        <w:spacing w:after="120"/>
      </w:pPr>
      <w:r>
        <w:rPr>
          <w:b/>
          <w:bCs/>
          <w:sz w:val="24"/>
          <w:szCs w:val="24"/>
        </w:rPr>
        <w:t xml:space="preserve">Category: </w:t>
      </w:r>
      <w:r>
        <w:rPr>
          <w:sz w:val="24"/>
          <w:szCs w:val="24"/>
        </w:rPr>
        <w:t xml:space="preserve">Streaming / Search </w:t>
      </w:r>
    </w:p>
    <w:p w14:paraId="53415E0A" w14:textId="77777777" w:rsidR="00101108" w:rsidRDefault="00000000">
      <w:pPr>
        <w:pStyle w:val="Heading2"/>
        <w:spacing w:before="240" w:after="120"/>
      </w:pPr>
      <w:r>
        <w:rPr>
          <w:b/>
          <w:bCs/>
          <w:sz w:val="24"/>
          <w:szCs w:val="24"/>
        </w:rPr>
        <w:t>Description:</w:t>
      </w:r>
    </w:p>
    <w:p w14:paraId="0DC18EE9" w14:textId="77777777" w:rsidR="00101108" w:rsidRDefault="00000000">
      <w:pPr>
        <w:spacing w:after="160"/>
      </w:pPr>
      <w:r>
        <w:rPr>
          <w:sz w:val="24"/>
          <w:szCs w:val="24"/>
        </w:rPr>
        <w:t>Google provides search, email, cloud storage, video streaming through YouTube, and a wide range of other integrated digital services. YouTube is the specific service I analyzed for this project, as it is one of the primary platforms I use for educational content and entertainment.</w:t>
      </w:r>
    </w:p>
    <w:p w14:paraId="55943BFD" w14:textId="77777777" w:rsidR="00101108" w:rsidRDefault="00000000">
      <w:pPr>
        <w:pStyle w:val="Heading2"/>
        <w:spacing w:before="240" w:after="120"/>
      </w:pPr>
      <w:r>
        <w:rPr>
          <w:b/>
          <w:bCs/>
          <w:sz w:val="24"/>
          <w:szCs w:val="24"/>
        </w:rPr>
        <w:t>When I Agreed:</w:t>
      </w:r>
    </w:p>
    <w:p w14:paraId="32CE2D5B" w14:textId="1EAA7095" w:rsidR="00101108" w:rsidRDefault="00000000">
      <w:pPr>
        <w:spacing w:after="160"/>
      </w:pPr>
      <w:r>
        <w:rPr>
          <w:sz w:val="24"/>
          <w:szCs w:val="24"/>
        </w:rPr>
        <w:t xml:space="preserve">I agreed to Google's privacy policy when I created my Google account in 2018. I could not find the exact date, but my earliest Gmail correspondence </w:t>
      </w:r>
      <w:r w:rsidR="00FE546E">
        <w:rPr>
          <w:sz w:val="24"/>
          <w:szCs w:val="24"/>
        </w:rPr>
        <w:t>dates to</w:t>
      </w:r>
      <w:r>
        <w:rPr>
          <w:sz w:val="24"/>
          <w:szCs w:val="24"/>
        </w:rPr>
        <w:t xml:space="preserve"> that year. I have been using YouTube regularly since then.</w:t>
      </w:r>
    </w:p>
    <w:p w14:paraId="2AAECABC" w14:textId="77777777" w:rsidR="00101108" w:rsidRDefault="00000000">
      <w:pPr>
        <w:pStyle w:val="Heading2"/>
        <w:spacing w:before="240" w:after="120"/>
      </w:pPr>
      <w:r>
        <w:rPr>
          <w:b/>
          <w:bCs/>
          <w:sz w:val="24"/>
          <w:szCs w:val="24"/>
        </w:rPr>
        <w:t>How I Agreed:</w:t>
      </w:r>
    </w:p>
    <w:p w14:paraId="0EA45D80" w14:textId="77777777" w:rsidR="00101108" w:rsidRDefault="00000000">
      <w:pPr>
        <w:spacing w:after="160"/>
      </w:pPr>
      <w:r>
        <w:rPr>
          <w:sz w:val="24"/>
          <w:szCs w:val="24"/>
        </w:rPr>
        <w:t>I agreed to Google's Terms of Service and Privacy Policy during the Google account creation process. Agreement was required before the account could be activated. The policy covers all Google services simultaneously, so a single agreement at account creation applies to Search, Gmail, YouTube, Maps, and all other Google products.</w:t>
      </w:r>
    </w:p>
    <w:p w14:paraId="52A3AAC0" w14:textId="77777777" w:rsidR="00101108" w:rsidRDefault="00000000">
      <w:pPr>
        <w:pStyle w:val="Heading2"/>
        <w:spacing w:before="240" w:after="120"/>
      </w:pPr>
      <w:r>
        <w:rPr>
          <w:b/>
          <w:bCs/>
          <w:sz w:val="24"/>
          <w:szCs w:val="24"/>
        </w:rPr>
        <w:t>What Data is Collected:</w:t>
      </w:r>
    </w:p>
    <w:p w14:paraId="6BDA6AE1" w14:textId="6249032B" w:rsidR="00101108" w:rsidRDefault="00000000">
      <w:pPr>
        <w:spacing w:after="300"/>
        <w:rPr>
          <w:sz w:val="24"/>
          <w:szCs w:val="24"/>
        </w:rPr>
      </w:pPr>
      <w:r>
        <w:rPr>
          <w:sz w:val="24"/>
          <w:szCs w:val="24"/>
        </w:rPr>
        <w:t xml:space="preserve">Google collects data extensively across all its services under a single unified privacy policy. This includes user-provided information such as name, email, phone number, and payment details. Content created or uploaded by users, including YouTube videos, Gmail messages, and Google Drive documents, is also collected and processed. Google gathers detailed behavioral data including search queries, videos watched, interactions with ads, and purchase activity. Technical data is collected including device identifiers, IP address, browser type, and operating system. Location data is collected through GPS, IP address, and nearby devices. The most significant finding for this service is that YouTube does not have a standalone privacy policy. When a user agrees to use YouTube, they </w:t>
      </w:r>
      <w:r w:rsidR="00FE546E">
        <w:rPr>
          <w:sz w:val="24"/>
          <w:szCs w:val="24"/>
        </w:rPr>
        <w:t>agree</w:t>
      </w:r>
      <w:r>
        <w:rPr>
          <w:sz w:val="24"/>
          <w:szCs w:val="24"/>
        </w:rPr>
        <w:t xml:space="preserve"> to the full Google Privacy Policy, which governs data collection across all Google services simultaneously. This level of cross-product data integration is not obvious at the point of agreement and represents one of the most significant hidden data practices in this analysis.</w:t>
      </w:r>
    </w:p>
    <w:p w14:paraId="4BF64A88" w14:textId="77777777" w:rsidR="00E32E75" w:rsidRDefault="00E32E75">
      <w:pPr>
        <w:spacing w:after="300"/>
      </w:pPr>
    </w:p>
    <w:p w14:paraId="140F4A02" w14:textId="77777777" w:rsidR="00E32E75" w:rsidRDefault="00E32E75">
      <w:pPr>
        <w:spacing w:after="300"/>
      </w:pPr>
    </w:p>
    <w:p w14:paraId="390A9A25" w14:textId="368384B5" w:rsidR="00E32E75" w:rsidRPr="00E32E75" w:rsidRDefault="00E32E75">
      <w:pPr>
        <w:spacing w:after="300"/>
        <w:rPr>
          <w:color w:val="4C94D8" w:themeColor="text2" w:themeTint="80"/>
          <w:sz w:val="24"/>
          <w:szCs w:val="24"/>
        </w:rPr>
      </w:pPr>
      <w:r w:rsidRPr="00E32E75">
        <w:rPr>
          <w:color w:val="4C94D8" w:themeColor="text2" w:themeTint="80"/>
          <w:sz w:val="24"/>
          <w:szCs w:val="24"/>
        </w:rPr>
        <w:lastRenderedPageBreak/>
        <w:t>Summary Matrix</w:t>
      </w:r>
    </w:p>
    <w:tbl>
      <w:tblPr>
        <w:tblpPr w:leftFromText="180" w:rightFromText="180" w:vertAnchor="text" w:horzAnchor="margin" w:tblpY="-179"/>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1865"/>
        <w:gridCol w:w="2029"/>
        <w:gridCol w:w="1766"/>
        <w:gridCol w:w="1710"/>
        <w:gridCol w:w="1710"/>
      </w:tblGrid>
      <w:tr w:rsidR="00D2606B" w14:paraId="268D43D8" w14:textId="77777777" w:rsidTr="00D2606B">
        <w:tblPrEx>
          <w:tblCellMar>
            <w:top w:w="0" w:type="dxa"/>
            <w:bottom w:w="0" w:type="dxa"/>
          </w:tblCellMar>
        </w:tblPrEx>
        <w:tc>
          <w:tcPr>
            <w:tcW w:w="1445" w:type="dxa"/>
            <w:tcBorders>
              <w:top w:val="single" w:sz="4" w:space="0" w:color="BBBBBB"/>
              <w:left w:val="single" w:sz="4" w:space="0" w:color="BBBBBB"/>
              <w:bottom w:val="single" w:sz="4" w:space="0" w:color="BBBBBB"/>
              <w:right w:val="single" w:sz="4" w:space="0" w:color="BBBBBB"/>
            </w:tcBorders>
            <w:shd w:val="clear" w:color="auto" w:fill="2E4057"/>
            <w:tcMar>
              <w:top w:w="100" w:type="dxa"/>
              <w:left w:w="120" w:type="dxa"/>
              <w:bottom w:w="100" w:type="dxa"/>
              <w:right w:w="120" w:type="dxa"/>
            </w:tcMar>
          </w:tcPr>
          <w:p w14:paraId="07D88247" w14:textId="77777777" w:rsidR="00E32E75" w:rsidRDefault="00E32E75" w:rsidP="00E32E75">
            <w:pPr>
              <w:jc w:val="center"/>
            </w:pPr>
            <w:r>
              <w:rPr>
                <w:b/>
                <w:bCs/>
                <w:color w:val="FFFFFF"/>
                <w:sz w:val="18"/>
                <w:szCs w:val="18"/>
              </w:rPr>
              <w:t>Service</w:t>
            </w:r>
          </w:p>
        </w:tc>
        <w:tc>
          <w:tcPr>
            <w:tcW w:w="1865" w:type="dxa"/>
            <w:tcBorders>
              <w:top w:val="single" w:sz="4" w:space="0" w:color="BBBBBB"/>
              <w:left w:val="single" w:sz="4" w:space="0" w:color="BBBBBB"/>
              <w:bottom w:val="single" w:sz="4" w:space="0" w:color="BBBBBB"/>
              <w:right w:val="single" w:sz="4" w:space="0" w:color="BBBBBB"/>
            </w:tcBorders>
            <w:shd w:val="clear" w:color="auto" w:fill="2E4057"/>
            <w:tcMar>
              <w:top w:w="100" w:type="dxa"/>
              <w:left w:w="120" w:type="dxa"/>
              <w:bottom w:w="100" w:type="dxa"/>
              <w:right w:w="120" w:type="dxa"/>
            </w:tcMar>
          </w:tcPr>
          <w:p w14:paraId="180A8D4D" w14:textId="77777777" w:rsidR="00E32E75" w:rsidRDefault="00E32E75" w:rsidP="00E32E75">
            <w:pPr>
              <w:jc w:val="center"/>
            </w:pPr>
            <w:r>
              <w:rPr>
                <w:b/>
                <w:bCs/>
                <w:color w:val="FFFFFF"/>
                <w:sz w:val="18"/>
                <w:szCs w:val="18"/>
              </w:rPr>
              <w:t>Data Collection Practices</w:t>
            </w:r>
          </w:p>
        </w:tc>
        <w:tc>
          <w:tcPr>
            <w:tcW w:w="2029" w:type="dxa"/>
            <w:tcBorders>
              <w:top w:val="single" w:sz="4" w:space="0" w:color="BBBBBB"/>
              <w:left w:val="single" w:sz="4" w:space="0" w:color="BBBBBB"/>
              <w:bottom w:val="single" w:sz="4" w:space="0" w:color="BBBBBB"/>
              <w:right w:val="single" w:sz="4" w:space="0" w:color="BBBBBB"/>
            </w:tcBorders>
            <w:shd w:val="clear" w:color="auto" w:fill="2E4057"/>
            <w:tcMar>
              <w:top w:w="100" w:type="dxa"/>
              <w:left w:w="120" w:type="dxa"/>
              <w:bottom w:w="100" w:type="dxa"/>
              <w:right w:w="120" w:type="dxa"/>
            </w:tcMar>
          </w:tcPr>
          <w:p w14:paraId="67DB7C97" w14:textId="77777777" w:rsidR="00E32E75" w:rsidRDefault="00E32E75" w:rsidP="00E32E75">
            <w:pPr>
              <w:jc w:val="center"/>
            </w:pPr>
            <w:r>
              <w:rPr>
                <w:b/>
                <w:bCs/>
                <w:color w:val="FFFFFF"/>
                <w:sz w:val="18"/>
                <w:szCs w:val="18"/>
              </w:rPr>
              <w:t>Data Sharing Policies</w:t>
            </w:r>
          </w:p>
        </w:tc>
        <w:tc>
          <w:tcPr>
            <w:tcW w:w="1766" w:type="dxa"/>
            <w:tcBorders>
              <w:top w:val="single" w:sz="4" w:space="0" w:color="BBBBBB"/>
              <w:left w:val="single" w:sz="4" w:space="0" w:color="BBBBBB"/>
              <w:bottom w:val="single" w:sz="4" w:space="0" w:color="BBBBBB"/>
              <w:right w:val="single" w:sz="4" w:space="0" w:color="BBBBBB"/>
            </w:tcBorders>
            <w:shd w:val="clear" w:color="auto" w:fill="2E4057"/>
            <w:tcMar>
              <w:top w:w="100" w:type="dxa"/>
              <w:left w:w="120" w:type="dxa"/>
              <w:bottom w:w="100" w:type="dxa"/>
              <w:right w:w="120" w:type="dxa"/>
            </w:tcMar>
          </w:tcPr>
          <w:p w14:paraId="6A47A0D8" w14:textId="77777777" w:rsidR="00E32E75" w:rsidRDefault="00E32E75" w:rsidP="00E32E75">
            <w:pPr>
              <w:jc w:val="center"/>
            </w:pPr>
            <w:r>
              <w:rPr>
                <w:b/>
                <w:bCs/>
                <w:color w:val="FFFFFF"/>
                <w:sz w:val="18"/>
                <w:szCs w:val="18"/>
              </w:rPr>
              <w:t>User Rights</w:t>
            </w:r>
          </w:p>
        </w:tc>
        <w:tc>
          <w:tcPr>
            <w:tcW w:w="1710" w:type="dxa"/>
            <w:tcBorders>
              <w:top w:val="single" w:sz="4" w:space="0" w:color="BBBBBB"/>
              <w:left w:val="single" w:sz="4" w:space="0" w:color="BBBBBB"/>
              <w:bottom w:val="single" w:sz="4" w:space="0" w:color="BBBBBB"/>
              <w:right w:val="single" w:sz="4" w:space="0" w:color="BBBBBB"/>
            </w:tcBorders>
            <w:shd w:val="clear" w:color="auto" w:fill="2E4057"/>
            <w:tcMar>
              <w:top w:w="100" w:type="dxa"/>
              <w:left w:w="120" w:type="dxa"/>
              <w:bottom w:w="100" w:type="dxa"/>
              <w:right w:w="120" w:type="dxa"/>
            </w:tcMar>
          </w:tcPr>
          <w:p w14:paraId="58F25F33" w14:textId="77777777" w:rsidR="00E32E75" w:rsidRDefault="00E32E75" w:rsidP="00E32E75">
            <w:pPr>
              <w:jc w:val="center"/>
            </w:pPr>
            <w:r>
              <w:rPr>
                <w:b/>
                <w:bCs/>
                <w:color w:val="FFFFFF"/>
                <w:sz w:val="18"/>
                <w:szCs w:val="18"/>
              </w:rPr>
              <w:t>Opt-Out Provisions</w:t>
            </w:r>
          </w:p>
        </w:tc>
        <w:tc>
          <w:tcPr>
            <w:tcW w:w="1710" w:type="dxa"/>
            <w:tcBorders>
              <w:top w:val="single" w:sz="4" w:space="0" w:color="BBBBBB"/>
              <w:left w:val="single" w:sz="4" w:space="0" w:color="BBBBBB"/>
              <w:bottom w:val="single" w:sz="4" w:space="0" w:color="BBBBBB"/>
              <w:right w:val="single" w:sz="4" w:space="0" w:color="BBBBBB"/>
            </w:tcBorders>
            <w:shd w:val="clear" w:color="auto" w:fill="2E4057"/>
            <w:tcMar>
              <w:top w:w="100" w:type="dxa"/>
              <w:left w:w="120" w:type="dxa"/>
              <w:bottom w:w="100" w:type="dxa"/>
              <w:right w:w="120" w:type="dxa"/>
            </w:tcMar>
          </w:tcPr>
          <w:p w14:paraId="653B1479" w14:textId="77777777" w:rsidR="00E32E75" w:rsidRDefault="00E32E75" w:rsidP="00E32E75">
            <w:pPr>
              <w:jc w:val="center"/>
            </w:pPr>
            <w:r>
              <w:rPr>
                <w:b/>
                <w:bCs/>
                <w:color w:val="FFFFFF"/>
                <w:sz w:val="18"/>
                <w:szCs w:val="18"/>
              </w:rPr>
              <w:t>Update Procedures</w:t>
            </w:r>
          </w:p>
        </w:tc>
      </w:tr>
      <w:tr w:rsidR="00D2606B" w14:paraId="0184D6FE" w14:textId="77777777" w:rsidTr="00D2606B">
        <w:tblPrEx>
          <w:tblCellMar>
            <w:top w:w="0" w:type="dxa"/>
            <w:bottom w:w="0" w:type="dxa"/>
          </w:tblCellMar>
        </w:tblPrEx>
        <w:tc>
          <w:tcPr>
            <w:tcW w:w="1445"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14707FCD" w14:textId="77777777" w:rsidR="00E32E75" w:rsidRDefault="00E32E75" w:rsidP="00E32E75">
            <w:r>
              <w:rPr>
                <w:b/>
                <w:bCs/>
                <w:color w:val="2E4057"/>
                <w:sz w:val="16"/>
                <w:szCs w:val="16"/>
              </w:rPr>
              <w:t>Uber</w:t>
            </w:r>
          </w:p>
        </w:tc>
        <w:tc>
          <w:tcPr>
            <w:tcW w:w="1865"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3AE39624" w14:textId="77777777" w:rsidR="00E32E75" w:rsidRDefault="00E32E75" w:rsidP="00E32E75">
            <w:r>
              <w:rPr>
                <w:color w:val="333333"/>
                <w:sz w:val="16"/>
                <w:szCs w:val="16"/>
              </w:rPr>
              <w:t>Collects location data, biometric/facial data, device info, inferred demographics, call recordings, usage data, and purchase behavior from third-party marketing partners.</w:t>
            </w:r>
          </w:p>
        </w:tc>
        <w:tc>
          <w:tcPr>
            <w:tcW w:w="2029"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4803C589" w14:textId="77777777" w:rsidR="00E32E75" w:rsidRDefault="00E32E75" w:rsidP="00E32E75">
            <w:r>
              <w:rPr>
                <w:color w:val="333333"/>
                <w:sz w:val="16"/>
                <w:szCs w:val="16"/>
              </w:rPr>
              <w:t>Shares with ad intermediaries including Meta, TikTok, Criteo, and The Trade Desk. Also shares with law enforcement, insurance companies, and payment processors.</w:t>
            </w:r>
          </w:p>
        </w:tc>
        <w:tc>
          <w:tcPr>
            <w:tcW w:w="1766"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53BDE62B" w14:textId="77777777" w:rsidR="00E32E75" w:rsidRDefault="00E32E75" w:rsidP="00E32E75">
            <w:r>
              <w:rPr>
                <w:color w:val="333333"/>
                <w:sz w:val="16"/>
                <w:szCs w:val="16"/>
              </w:rPr>
              <w:t>Users can download data, delete account through Privacy Center within 90 days, opt out of data processing, and contact the Data Protection Officer for GDPR-related issues.</w:t>
            </w:r>
          </w:p>
        </w:tc>
        <w:tc>
          <w:tcPr>
            <w:tcW w:w="1710"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3733F1D0" w14:textId="58642329" w:rsidR="00E32E75" w:rsidRDefault="00D2606B" w:rsidP="00E32E75">
            <w:r>
              <w:rPr>
                <w:color w:val="333333"/>
                <w:sz w:val="16"/>
                <w:szCs w:val="16"/>
              </w:rPr>
              <w:t>opt</w:t>
            </w:r>
            <w:r w:rsidR="00E32E75">
              <w:rPr>
                <w:color w:val="333333"/>
                <w:sz w:val="16"/>
                <w:szCs w:val="16"/>
              </w:rPr>
              <w:t xml:space="preserve"> out of personalized ads via in-app Ads and Data menu; disable location via device settings; Do Not Sell option available for California users under CCPA.</w:t>
            </w:r>
          </w:p>
        </w:tc>
        <w:tc>
          <w:tcPr>
            <w:tcW w:w="1710"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5ED08B82" w14:textId="77777777" w:rsidR="00E32E75" w:rsidRDefault="00E32E75" w:rsidP="00E32E75">
            <w:r>
              <w:rPr>
                <w:color w:val="333333"/>
                <w:sz w:val="16"/>
                <w:szCs w:val="16"/>
              </w:rPr>
              <w:t>Users are notified of significant changes via app or email before they take effect. Continued use of the service constitutes consent to updated terms.</w:t>
            </w:r>
          </w:p>
        </w:tc>
      </w:tr>
      <w:tr w:rsidR="00D2606B" w14:paraId="1E50A100" w14:textId="77777777" w:rsidTr="00D2606B">
        <w:tblPrEx>
          <w:tblCellMar>
            <w:top w:w="0" w:type="dxa"/>
            <w:bottom w:w="0" w:type="dxa"/>
          </w:tblCellMar>
        </w:tblPrEx>
        <w:tc>
          <w:tcPr>
            <w:tcW w:w="1445"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60387CCD" w14:textId="77777777" w:rsidR="00E32E75" w:rsidRDefault="00E32E75" w:rsidP="00E32E75">
            <w:r>
              <w:rPr>
                <w:b/>
                <w:bCs/>
                <w:color w:val="2E4057"/>
                <w:sz w:val="16"/>
                <w:szCs w:val="16"/>
              </w:rPr>
              <w:t>Instagram (Meta)</w:t>
            </w:r>
          </w:p>
        </w:tc>
        <w:tc>
          <w:tcPr>
            <w:tcW w:w="1865"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7218BCF5" w14:textId="25EEAE78" w:rsidR="00E32E75" w:rsidRDefault="00E32E75" w:rsidP="00E32E75">
            <w:r>
              <w:rPr>
                <w:color w:val="333333"/>
                <w:sz w:val="16"/>
                <w:szCs w:val="16"/>
              </w:rPr>
              <w:t>Collects activity and behavioral data on and off platform, user</w:t>
            </w:r>
            <w:r w:rsidR="00D2606B">
              <w:rPr>
                <w:color w:val="333333"/>
                <w:sz w:val="16"/>
                <w:szCs w:val="16"/>
              </w:rPr>
              <w:t xml:space="preserve"> </w:t>
            </w:r>
            <w:r>
              <w:rPr>
                <w:color w:val="333333"/>
                <w:sz w:val="16"/>
                <w:szCs w:val="16"/>
              </w:rPr>
              <w:t>generated content, device data, and social connection data. Data shared across all Meta products by default.</w:t>
            </w:r>
          </w:p>
        </w:tc>
        <w:tc>
          <w:tcPr>
            <w:tcW w:w="2029"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3A15EB4E" w14:textId="77777777" w:rsidR="00E32E75" w:rsidRDefault="00E32E75" w:rsidP="00E32E75">
            <w:r>
              <w:rPr>
                <w:color w:val="333333"/>
                <w:sz w:val="16"/>
                <w:szCs w:val="16"/>
              </w:rPr>
              <w:t>Data is shared across Facebook, WhatsApp, and all Meta platforms by default. Advertisers receive interest and demographic reports. Law enforcement receives data when required.</w:t>
            </w:r>
          </w:p>
        </w:tc>
        <w:tc>
          <w:tcPr>
            <w:tcW w:w="1766"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75F0E32D" w14:textId="77777777" w:rsidR="00E32E75" w:rsidRDefault="00E32E75" w:rsidP="00E32E75">
            <w:r>
              <w:rPr>
                <w:color w:val="333333"/>
                <w:sz w:val="16"/>
                <w:szCs w:val="16"/>
              </w:rPr>
              <w:t>Account deletion available but takes up to 180 days total to clear from all systems. Arbitration opts-out possible only within 30 days of signing up via physical letter to Meta.</w:t>
            </w:r>
          </w:p>
        </w:tc>
        <w:tc>
          <w:tcPr>
            <w:tcW w:w="171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35483F5E" w14:textId="77777777" w:rsidR="00E32E75" w:rsidRDefault="00E32E75" w:rsidP="00E32E75">
            <w:r>
              <w:rPr>
                <w:color w:val="333333"/>
                <w:sz w:val="16"/>
                <w:szCs w:val="16"/>
              </w:rPr>
              <w:t>Limited controls through Instagram Privacy Settings. Arbitration opts-out requires mailing a physical letter within 30 days. Core data collection cannot be fully disabled.</w:t>
            </w:r>
          </w:p>
        </w:tc>
        <w:tc>
          <w:tcPr>
            <w:tcW w:w="171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2FB3C31B" w14:textId="77777777" w:rsidR="00E32E75" w:rsidRDefault="00E32E75" w:rsidP="00E32E75">
            <w:r>
              <w:rPr>
                <w:color w:val="333333"/>
                <w:sz w:val="16"/>
                <w:szCs w:val="16"/>
              </w:rPr>
              <w:t>Meta may update terms at any time. Users notified before changes. Continued use of Instagram after notification constitutes acceptance of the updated Terms of Use.</w:t>
            </w:r>
          </w:p>
        </w:tc>
      </w:tr>
      <w:tr w:rsidR="00D2606B" w14:paraId="782EA065" w14:textId="77777777" w:rsidTr="00D2606B">
        <w:tblPrEx>
          <w:tblCellMar>
            <w:top w:w="0" w:type="dxa"/>
            <w:bottom w:w="0" w:type="dxa"/>
          </w:tblCellMar>
        </w:tblPrEx>
        <w:tc>
          <w:tcPr>
            <w:tcW w:w="1445"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163D4DB3" w14:textId="77777777" w:rsidR="00E32E75" w:rsidRDefault="00E32E75" w:rsidP="00E32E75">
            <w:r>
              <w:rPr>
                <w:b/>
                <w:bCs/>
                <w:color w:val="2E4057"/>
                <w:sz w:val="16"/>
                <w:szCs w:val="16"/>
              </w:rPr>
              <w:t>Flipkart</w:t>
            </w:r>
          </w:p>
        </w:tc>
        <w:tc>
          <w:tcPr>
            <w:tcW w:w="1865"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48DA978E" w14:textId="77777777" w:rsidR="00E32E75" w:rsidRDefault="00E32E75" w:rsidP="00E32E75">
            <w:r>
              <w:rPr>
                <w:color w:val="333333"/>
                <w:sz w:val="16"/>
                <w:szCs w:val="16"/>
              </w:rPr>
              <w:t>Collects name, email, phone, address, payment details, purchase history, browsing behavior, and device information. Location and usage patterns collected during platform interactions.</w:t>
            </w:r>
          </w:p>
        </w:tc>
        <w:tc>
          <w:tcPr>
            <w:tcW w:w="2029"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04F50007" w14:textId="77777777" w:rsidR="00E32E75" w:rsidRDefault="00E32E75" w:rsidP="00E32E75">
            <w:r>
              <w:rPr>
                <w:color w:val="333333"/>
                <w:sz w:val="16"/>
                <w:szCs w:val="16"/>
              </w:rPr>
              <w:t>Shares data with Walmart group affiliates, logistics partners, payment processors, and Indian government or regulatory authorities when required by law.</w:t>
            </w:r>
          </w:p>
        </w:tc>
        <w:tc>
          <w:tcPr>
            <w:tcW w:w="1766"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460EAD10" w14:textId="77777777" w:rsidR="00E32E75" w:rsidRDefault="00E32E75" w:rsidP="00E32E75">
            <w:r>
              <w:rPr>
                <w:color w:val="333333"/>
                <w:sz w:val="16"/>
                <w:szCs w:val="16"/>
              </w:rPr>
              <w:t>Under India's Digital Personal Data Protection Act 2023, users can access, correct, and request deletion of personal data. Fewer protections than under GDPR or CCPA.</w:t>
            </w:r>
          </w:p>
        </w:tc>
        <w:tc>
          <w:tcPr>
            <w:tcW w:w="1710"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3C121235" w14:textId="77777777" w:rsidR="00E32E75" w:rsidRDefault="00E32E75" w:rsidP="00E32E75">
            <w:r>
              <w:rPr>
                <w:color w:val="333333"/>
                <w:sz w:val="16"/>
                <w:szCs w:val="16"/>
              </w:rPr>
              <w:t>Users can opt out of marketing emails and manage communication preferences. Core data collection for e-commerce operations such as order processing cannot be disabled.</w:t>
            </w:r>
          </w:p>
        </w:tc>
        <w:tc>
          <w:tcPr>
            <w:tcW w:w="1710" w:type="dxa"/>
            <w:tcBorders>
              <w:top w:val="single" w:sz="4" w:space="0" w:color="BBBBBB"/>
              <w:left w:val="single" w:sz="4" w:space="0" w:color="BBBBBB"/>
              <w:bottom w:val="single" w:sz="4" w:space="0" w:color="BBBBBB"/>
              <w:right w:val="single" w:sz="4" w:space="0" w:color="BBBBBB"/>
            </w:tcBorders>
            <w:shd w:val="clear" w:color="auto" w:fill="F4F6F9"/>
            <w:tcMar>
              <w:top w:w="60" w:type="dxa"/>
              <w:left w:w="80" w:type="dxa"/>
              <w:bottom w:w="60" w:type="dxa"/>
              <w:right w:w="80" w:type="dxa"/>
            </w:tcMar>
          </w:tcPr>
          <w:p w14:paraId="1C515B77" w14:textId="77777777" w:rsidR="00E32E75" w:rsidRDefault="00E32E75" w:rsidP="00E32E75">
            <w:r>
              <w:rPr>
                <w:color w:val="333333"/>
                <w:sz w:val="16"/>
                <w:szCs w:val="16"/>
              </w:rPr>
              <w:t>Policy updated periodically. Users are notified via email or platform notice. Continued use of the service after notification implies acceptance of the updated policy.</w:t>
            </w:r>
          </w:p>
        </w:tc>
      </w:tr>
      <w:tr w:rsidR="00D2606B" w14:paraId="01FA5B27" w14:textId="77777777" w:rsidTr="00D2606B">
        <w:tblPrEx>
          <w:tblCellMar>
            <w:top w:w="0" w:type="dxa"/>
            <w:bottom w:w="0" w:type="dxa"/>
          </w:tblCellMar>
        </w:tblPrEx>
        <w:tc>
          <w:tcPr>
            <w:tcW w:w="1445"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2FCC3D6D" w14:textId="77777777" w:rsidR="00E32E75" w:rsidRDefault="00E32E75" w:rsidP="00E32E75">
            <w:r>
              <w:rPr>
                <w:b/>
                <w:bCs/>
                <w:color w:val="2E4057"/>
                <w:sz w:val="16"/>
                <w:szCs w:val="16"/>
              </w:rPr>
              <w:t>Google (YouTube)</w:t>
            </w:r>
          </w:p>
        </w:tc>
        <w:tc>
          <w:tcPr>
            <w:tcW w:w="1865"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495D4674" w14:textId="77777777" w:rsidR="00E32E75" w:rsidRDefault="00E32E75" w:rsidP="00E32E75">
            <w:r>
              <w:rPr>
                <w:color w:val="333333"/>
                <w:sz w:val="16"/>
                <w:szCs w:val="16"/>
              </w:rPr>
              <w:t>Collects search history, YouTube watch history, location, device info, voice activity, and behavioral data from Search, Gmail, Maps, and YouTube under one unified policy.</w:t>
            </w:r>
          </w:p>
        </w:tc>
        <w:tc>
          <w:tcPr>
            <w:tcW w:w="2029"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1A64B166" w14:textId="77777777" w:rsidR="00E32E75" w:rsidRDefault="00E32E75" w:rsidP="00E32E75">
            <w:r>
              <w:rPr>
                <w:color w:val="333333"/>
                <w:sz w:val="16"/>
                <w:szCs w:val="16"/>
              </w:rPr>
              <w:t>Shares with advertisers for targeted ads across all Google services. Shares with third-party service providers and law enforcement when legally required.</w:t>
            </w:r>
          </w:p>
        </w:tc>
        <w:tc>
          <w:tcPr>
            <w:tcW w:w="1766"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23F6670E" w14:textId="77777777" w:rsidR="00E32E75" w:rsidRDefault="00E32E75" w:rsidP="00E32E75">
            <w:r>
              <w:rPr>
                <w:color w:val="333333"/>
                <w:sz w:val="16"/>
                <w:szCs w:val="16"/>
              </w:rPr>
              <w:t>Users can download data via Google Takeout, delete activity history, manage and personalization, and control data through myaccount.google.com and Your Data in YouTube.</w:t>
            </w:r>
          </w:p>
        </w:tc>
        <w:tc>
          <w:tcPr>
            <w:tcW w:w="171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3EDC4520" w14:textId="77777777" w:rsidR="00E32E75" w:rsidRDefault="00E32E75" w:rsidP="00E32E75">
            <w:r>
              <w:rPr>
                <w:color w:val="333333"/>
                <w:sz w:val="16"/>
                <w:szCs w:val="16"/>
              </w:rPr>
              <w:t>Users can disable ad personalization, delete watch and search history, and enable auto-delete for activity data. Location history can be paused or deleted at any time.</w:t>
            </w:r>
          </w:p>
        </w:tc>
        <w:tc>
          <w:tcPr>
            <w:tcW w:w="171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2354A994" w14:textId="77777777" w:rsidR="00E32E75" w:rsidRDefault="00E32E75" w:rsidP="00E32E75">
            <w:r>
              <w:rPr>
                <w:color w:val="333333"/>
                <w:sz w:val="16"/>
                <w:szCs w:val="16"/>
              </w:rPr>
              <w:t>Google notifies users of significant changes to its Privacy Policy. Continued use of any Google service after notification constitutes acceptance of the updated policy.</w:t>
            </w:r>
          </w:p>
        </w:tc>
      </w:tr>
    </w:tbl>
    <w:p w14:paraId="35431F7E" w14:textId="77777777" w:rsidR="00101108" w:rsidRDefault="00101108">
      <w:pPr>
        <w:pageBreakBefore/>
        <w:spacing w:after="160"/>
      </w:pPr>
    </w:p>
    <w:p w14:paraId="2A20B46F" w14:textId="77777777" w:rsidR="00101108" w:rsidRDefault="00101108">
      <w:pPr>
        <w:spacing w:after="100"/>
      </w:pPr>
    </w:p>
    <w:p w14:paraId="3138CAEB" w14:textId="77777777" w:rsidR="00101108" w:rsidRDefault="00101108">
      <w:pPr>
        <w:spacing w:after="400"/>
      </w:pPr>
    </w:p>
    <w:p w14:paraId="6ACD5E61" w14:textId="77777777" w:rsidR="00101108" w:rsidRDefault="00101108">
      <w:pPr>
        <w:spacing w:after="300"/>
      </w:pPr>
    </w:p>
    <w:p w14:paraId="42047D95" w14:textId="4C496721" w:rsidR="00101108" w:rsidRDefault="00101108">
      <w:pPr>
        <w:spacing w:before="200"/>
        <w:jc w:val="right"/>
      </w:pPr>
    </w:p>
    <w:sectPr w:rsidR="00101108">
      <w:pgSz w:w="15840" w:h="122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7EFE"/>
    <w:multiLevelType w:val="hybridMultilevel"/>
    <w:tmpl w:val="4C002E70"/>
    <w:lvl w:ilvl="0" w:tplc="0CAA2682">
      <w:start w:val="1"/>
      <w:numFmt w:val="bullet"/>
      <w:lvlText w:val="●"/>
      <w:lvlJc w:val="left"/>
      <w:pPr>
        <w:ind w:left="720" w:hanging="360"/>
      </w:pPr>
    </w:lvl>
    <w:lvl w:ilvl="1" w:tplc="C3D454AC">
      <w:start w:val="1"/>
      <w:numFmt w:val="bullet"/>
      <w:lvlText w:val="○"/>
      <w:lvlJc w:val="left"/>
      <w:pPr>
        <w:ind w:left="1440" w:hanging="360"/>
      </w:pPr>
    </w:lvl>
    <w:lvl w:ilvl="2" w:tplc="BBF64900">
      <w:start w:val="1"/>
      <w:numFmt w:val="bullet"/>
      <w:lvlText w:val="■"/>
      <w:lvlJc w:val="left"/>
      <w:pPr>
        <w:ind w:left="2160" w:hanging="360"/>
      </w:pPr>
    </w:lvl>
    <w:lvl w:ilvl="3" w:tplc="FB4AE616">
      <w:start w:val="1"/>
      <w:numFmt w:val="bullet"/>
      <w:lvlText w:val="●"/>
      <w:lvlJc w:val="left"/>
      <w:pPr>
        <w:ind w:left="2880" w:hanging="360"/>
      </w:pPr>
    </w:lvl>
    <w:lvl w:ilvl="4" w:tplc="88CC9C06">
      <w:start w:val="1"/>
      <w:numFmt w:val="bullet"/>
      <w:lvlText w:val="○"/>
      <w:lvlJc w:val="left"/>
      <w:pPr>
        <w:ind w:left="3600" w:hanging="360"/>
      </w:pPr>
    </w:lvl>
    <w:lvl w:ilvl="5" w:tplc="2CCAB9F4">
      <w:start w:val="1"/>
      <w:numFmt w:val="bullet"/>
      <w:lvlText w:val="■"/>
      <w:lvlJc w:val="left"/>
      <w:pPr>
        <w:ind w:left="4320" w:hanging="360"/>
      </w:pPr>
    </w:lvl>
    <w:lvl w:ilvl="6" w:tplc="4D46FA0E">
      <w:start w:val="1"/>
      <w:numFmt w:val="bullet"/>
      <w:lvlText w:val="●"/>
      <w:lvlJc w:val="left"/>
      <w:pPr>
        <w:ind w:left="5040" w:hanging="360"/>
      </w:pPr>
    </w:lvl>
    <w:lvl w:ilvl="7" w:tplc="6E6C875C">
      <w:start w:val="1"/>
      <w:numFmt w:val="bullet"/>
      <w:lvlText w:val="●"/>
      <w:lvlJc w:val="left"/>
      <w:pPr>
        <w:ind w:left="5760" w:hanging="360"/>
      </w:pPr>
    </w:lvl>
    <w:lvl w:ilvl="8" w:tplc="487E7846">
      <w:start w:val="1"/>
      <w:numFmt w:val="bullet"/>
      <w:lvlText w:val="●"/>
      <w:lvlJc w:val="left"/>
      <w:pPr>
        <w:ind w:left="6480" w:hanging="360"/>
      </w:pPr>
    </w:lvl>
  </w:abstractNum>
  <w:num w:numId="1" w16cid:durableId="1538544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108"/>
    <w:rsid w:val="00101108"/>
    <w:rsid w:val="00BF05EC"/>
    <w:rsid w:val="00D2606B"/>
    <w:rsid w:val="00E32E75"/>
    <w:rsid w:val="00FE546E"/>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12648"/>
  <w15:docId w15:val="{779941AB-DFAD-43D6-BC79-26163970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771</TotalTime>
  <Pages>6</Pages>
  <Words>1615</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sushmitha sana</cp:lastModifiedBy>
  <cp:revision>3</cp:revision>
  <dcterms:created xsi:type="dcterms:W3CDTF">2026-04-15T03:00:00Z</dcterms:created>
  <dcterms:modified xsi:type="dcterms:W3CDTF">2026-04-15T15:45:00Z</dcterms:modified>
</cp:coreProperties>
</file>