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Vehicle Diagnostics Project Deployment Process</w:t>
      </w:r>
    </w:p>
    <w:p>
      <w:pPr>
        <w:pStyle w:val="Heading1"/>
      </w:pPr>
      <w:r>
        <w:t>1. Pre-Deployment Checklist</w:t>
      </w:r>
    </w:p>
    <w:p>
      <w:r>
        <w:br/>
        <w:t>- Ensure all code is merged into the main branch.</w:t>
        <w:br/>
        <w:t>- All tests (unit, integration, contract) must pass.</w:t>
        <w:br/>
        <w:t>- Static code analysis (e.g., SonarQube) reports no critical issues.</w:t>
        <w:br/>
        <w:t>- Environment variables and secrets are securely configured.</w:t>
        <w:br/>
        <w:t>- Tag the build version for deployment.</w:t>
        <w:br/>
      </w:r>
    </w:p>
    <w:p>
      <w:pPr>
        <w:pStyle w:val="Heading1"/>
      </w:pPr>
      <w:r>
        <w:t>2. Build Phase</w:t>
      </w:r>
    </w:p>
    <w:p>
      <w:r>
        <w:br/>
        <w:t>- Compile and package each Spring Boot microservice using Maven or Gradle.</w:t>
        <w:br/>
        <w:t>- Build Docker images for all microservices.</w:t>
        <w:br/>
        <w:t>- Push Docker images to a container registry (e.g., DockerHub, AWS ECR).</w:t>
        <w:br/>
      </w:r>
    </w:p>
    <w:p>
      <w:pPr>
        <w:pStyle w:val="Heading1"/>
      </w:pPr>
      <w:r>
        <w:t>3. CI/CD Pipeline</w:t>
      </w:r>
    </w:p>
    <w:p>
      <w:r>
        <w:br/>
        <w:t>- Automate build, test, Dockerization, and deployment processes using Jenkins/GitHub Actions.</w:t>
        <w:br/>
        <w:t>- Deploy first to Dev environment and run integration tests.</w:t>
        <w:br/>
        <w:t>- Promote to UAT/Stage environment.</w:t>
        <w:br/>
        <w:t>- Deploy to Production using canary, rolling, or blue-green strategy.</w:t>
        <w:br/>
      </w:r>
    </w:p>
    <w:p>
      <w:pPr>
        <w:pStyle w:val="Heading1"/>
      </w:pPr>
      <w:r>
        <w:t>4. Deployment Target</w:t>
      </w:r>
    </w:p>
    <w:p>
      <w:r>
        <w:br/>
        <w:t>- Local Development: Docker Compose</w:t>
        <w:br/>
        <w:t>- Dev/UAT/Prod: Kubernetes (EKS/GKE/AKS) or AWS ECS</w:t>
        <w:br/>
      </w:r>
    </w:p>
    <w:p>
      <w:pPr>
        <w:pStyle w:val="Heading1"/>
      </w:pPr>
      <w:r>
        <w:t>5. Deployment to Kubernetes</w:t>
      </w:r>
    </w:p>
    <w:p>
      <w:r>
        <w:br/>
        <w:t>- Use kubectl or Helm to deploy services.</w:t>
        <w:br/>
        <w:t>- Example: kubectl apply -f auth-service-deployment.yaml</w:t>
        <w:br/>
      </w:r>
    </w:p>
    <w:p>
      <w:pPr>
        <w:pStyle w:val="Heading1"/>
      </w:pPr>
      <w:r>
        <w:t>6. Environment Configuration</w:t>
      </w:r>
    </w:p>
    <w:p>
      <w:r>
        <w:br/>
        <w:t>- Use Spring profiles for environment-specific configs.</w:t>
        <w:br/>
        <w:t>- Use Config Server, environment variables, or secret mounts for secure configurations.</w:t>
        <w:br/>
      </w:r>
    </w:p>
    <w:p>
      <w:pPr>
        <w:pStyle w:val="Heading1"/>
      </w:pPr>
      <w:r>
        <w:t>7. Monitoring &amp; Logging</w:t>
      </w:r>
    </w:p>
    <w:p>
      <w:r>
        <w:br/>
        <w:t>- Integrate Prometheus and Grafana for monitoring.</w:t>
        <w:br/>
        <w:t>- Use ELK or EFK stack for centralized logging.</w:t>
        <w:br/>
        <w:t>- Enable distributed tracing (e.g., Zipkin, Jaeger).</w:t>
        <w:br/>
      </w:r>
    </w:p>
    <w:p>
      <w:pPr>
        <w:pStyle w:val="Heading1"/>
      </w:pPr>
      <w:r>
        <w:t>8. Rollback Strategy</w:t>
      </w:r>
    </w:p>
    <w:p>
      <w:r>
        <w:br/>
        <w:t>- Maintain previous stable image tags for rollback.</w:t>
        <w:br/>
        <w:t>- Use Helm or Kubernetes rollback commands.</w:t>
        <w:br/>
        <w:t>- Monitor deployments and trigger rollback on failure.</w:t>
        <w:br/>
      </w:r>
    </w:p>
    <w:p>
      <w:r>
        <w:br w:type="page"/>
      </w:r>
    </w:p>
    <w:p>
      <w:pPr>
        <w:pStyle w:val="Heading1"/>
      </w:pPr>
      <w:r>
        <w:t>Deployment Process Flowchart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image_outlines_the_Vehicle_Dia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