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36"/>
        </w:rPr>
        <w:t>MANGALORE UNIVERSITY</w:t>
        <w:br/>
      </w:r>
      <w:r>
        <w:rPr>
          <w:b/>
          <w:sz w:val="26"/>
        </w:rPr>
        <w:t>Poornaprajna Institute of Management, Udupi</w:t>
        <w:br/>
        <w:t>Department of Master of Computer Applications</w:t>
        <w:br/>
        <w:br/>
      </w:r>
      <w:r>
        <w:rPr>
          <w:i/>
          <w:sz w:val="26"/>
        </w:rPr>
        <w:t>Project Report on</w:t>
        <w:br/>
      </w:r>
      <w:r>
        <w:rPr>
          <w:b/>
          <w:color w:val="A00000"/>
          <w:sz w:val="32"/>
        </w:rPr>
        <w:t>“MEDIFLOW: SMART HOSPITAL BED MANAGEMENT &amp;</w:t>
        <w:br/>
        <w:t>CLINICAL RESOURCE ALLOCATION SYSTEM”</w:t>
        <w:br/>
        <w:br/>
      </w:r>
      <w:r>
        <w:rPr>
          <w:sz w:val="24"/>
        </w:rPr>
        <w:t>Carried out and submitted by</w:t>
        <w:br/>
        <w:br/>
      </w:r>
      <w:r>
        <w:rPr>
          <w:b/>
          <w:color w:val="002060"/>
          <w:sz w:val="28"/>
        </w:rPr>
        <w:t>SHRAVYA</w:t>
        <w:br/>
      </w:r>
      <w:r>
        <w:rPr>
          <w:sz w:val="24"/>
        </w:rPr>
        <w:t>Reg. No.: P05PP23S1260XX</w:t>
        <w:br/>
        <w:t>IV Semester MCA Student</w:t>
        <w:br/>
        <w:t>Poornaprajna Institute of Management, Udupi</w:t>
        <w:br/>
        <w:br/>
      </w:r>
      <w:r>
        <w:rPr>
          <w:i/>
          <w:sz w:val="24"/>
        </w:rPr>
        <w:t>Under the guidance of</w:t>
        <w:br/>
      </w:r>
      <w:r>
        <w:rPr>
          <w:b/>
          <w:color w:val="A00000"/>
          <w:sz w:val="26"/>
        </w:rPr>
        <w:t>Prof. Venugopala Rao A. S.</w:t>
        <w:br/>
      </w:r>
      <w:r>
        <w:rPr>
          <w:sz w:val="24"/>
        </w:rPr>
        <w:t>HOD, Dept. of MCA</w:t>
        <w:br/>
        <w:t>Poornaprajna Institute of Management, Udupi</w:t>
        <w:br/>
        <w:br/>
      </w:r>
      <w:r>
        <w:rPr>
          <w:sz w:val="22"/>
        </w:rPr>
        <w:t>In partial fulfillment of the requirements for the award of the degree of</w:t>
        <w:br/>
        <w:t>Master of Computer Applications (MCA) during the academic year 2024–2025</w:t>
        <w:br/>
        <w:br/>
      </w:r>
      <w:r>
        <w:rPr>
          <w:b/>
          <w:sz w:val="24"/>
        </w:rPr>
        <w:t>Poornaprajna Institute of Management, Udupi</w:t>
        <w:br/>
        <w:t>2024 – 2025</w:t>
      </w:r>
    </w:p>
    <w:p>
      <w:r>
        <w:br w:type="page"/>
      </w:r>
    </w:p>
    <w:p>
      <w:pPr>
        <w:pStyle w:val="Heading1"/>
        <w:jc w:val="center"/>
      </w:pPr>
      <w:r>
        <w:rPr>
          <w:b/>
          <w:color w:val="002060"/>
          <w:sz w:val="32"/>
        </w:rPr>
        <w:t>CERTIFICATE</w:t>
      </w:r>
    </w:p>
    <w:p>
      <w:pPr>
        <w:jc w:val="center"/>
      </w:pPr>
      <w:r>
        <w:rPr>
          <w:b/>
          <w:sz w:val="26"/>
        </w:rPr>
        <w:t>MANGALORE UNIVERSITY</w:t>
        <w:br/>
        <w:t>Poornaprajna Institute of Management, Udupi</w:t>
        <w:br/>
        <w:t>Department of MCA</w:t>
        <w:br/>
        <w:br/>
      </w:r>
    </w:p>
    <w:p>
      <w:pPr>
        <w:jc w:val="both"/>
      </w:pPr>
      <w:r>
        <w:t>This is to certify that the project entitled “MediFlow: Smart Hospital Bed Management &amp; Clinical Resource Allocation System” has been carried out by Shravya (Reg. No.: P05PP23S1260XX), student of fourth semester MCA (Master of Computer Applications) under the supervision and guidance of Prof. Venugopala Rao A.S., MCA Department, Poornaprajna Institute of Management, Udupi. The project is submitted in partial fulfillment of the requirements for the award of Master of Computer Applications by Mangalore University during the Academic year 2024–2025.</w:t>
      </w:r>
    </w:p>
    <w:p>
      <w:r>
        <w:br/>
        <w:br/>
      </w:r>
    </w:p>
    <w:tbl>
      <w:tblPr>
        <w:tblW w:type="auto" w:w="0"/>
        <w:jc w:val="center"/>
        <w:tblLook w:firstColumn="1" w:firstRow="1" w:lastColumn="0" w:lastRow="0" w:noHBand="0" w:noVBand="1" w:val="04A0"/>
      </w:tblPr>
      <w:tblGrid>
        <w:gridCol w:w="4536"/>
        <w:gridCol w:w="4536"/>
      </w:tblGrid>
      <w:tr>
        <w:tc>
          <w:tcPr>
            <w:tcW w:type="dxa" w:w="4536"/>
          </w:tcPr>
          <w:p>
            <w:r>
              <w:rPr>
                <w:b/>
              </w:rPr>
              <w:t>________________________</w:t>
              <w:br/>
              <w:t>Internal Guide</w:t>
              <w:br/>
              <w:t>Dept. of MCA, PIM</w:t>
            </w:r>
          </w:p>
        </w:tc>
        <w:tc>
          <w:tcPr>
            <w:tcW w:type="dxa" w:w="4536"/>
          </w:tcPr>
          <w:p>
            <w:pPr>
              <w:jc w:val="right"/>
            </w:pPr>
            <w:r>
              <w:rPr>
                <w:b/>
              </w:rPr>
              <w:t>________________________</w:t>
              <w:br/>
              <w:t>Head of the Department</w:t>
              <w:br/>
              <w:t>Dept. of MCA, PIM</w:t>
            </w:r>
          </w:p>
        </w:tc>
      </w:tr>
      <w:tr>
        <w:tc>
          <w:tcPr>
            <w:tcW w:type="dxa" w:w="4536"/>
          </w:tcPr>
          <w:p>
            <w:r>
              <w:rPr>
                <w:b/>
              </w:rPr>
              <w:br/>
              <w:br/>
              <w:t>________________________</w:t>
              <w:br/>
              <w:t>Internal Examiner</w:t>
            </w:r>
          </w:p>
        </w:tc>
        <w:tc>
          <w:tcPr>
            <w:tcW w:type="dxa" w:w="4536"/>
          </w:tcPr>
          <w:p>
            <w:pPr>
              <w:jc w:val="right"/>
            </w:pPr>
            <w:r>
              <w:rPr>
                <w:b/>
              </w:rPr>
              <w:br/>
              <w:br/>
              <w:t>________________________</w:t>
              <w:br/>
              <w:t>External Examiner</w:t>
            </w:r>
          </w:p>
        </w:tc>
      </w:tr>
    </w:tbl>
    <w:p>
      <w:r>
        <w:rPr>
          <w:i/>
        </w:rPr>
        <w:br/>
        <w:t>Submitted for the Viva-Voce examination held on: ................................</w:t>
      </w:r>
    </w:p>
    <w:p>
      <w:r>
        <w:br w:type="page"/>
      </w:r>
    </w:p>
    <w:p>
      <w:pPr>
        <w:pStyle w:val="Heading1"/>
        <w:jc w:val="center"/>
      </w:pPr>
      <w:r>
        <w:rPr>
          <w:b/>
          <w:color w:val="002060"/>
          <w:sz w:val="32"/>
        </w:rPr>
        <w:t>INTERNSHIP CERTIFICATE</w:t>
      </w:r>
    </w:p>
    <w:p>
      <w:pPr>
        <w:jc w:val="center"/>
      </w:pPr>
      <w:r>
        <w:rPr>
          <w:sz w:val="22"/>
        </w:rPr>
        <w:t>MEDIFLOW HEALTHCARE TECHNOLOGIES LLP</w:t>
        <w:br/>
        <w:t>CIN: U72900KA2024PTC189421, GSTIN: 29AAEFM4412R1ZX</w:t>
        <w:br/>
        <w:t>Bengaluru – 560070</w:t>
        <w:br/>
        <w:br/>
        <w:t>Date: 20.11.2025</w:t>
        <w:br/>
        <w:br/>
      </w:r>
    </w:p>
    <w:p>
      <w:pPr>
        <w:jc w:val="both"/>
      </w:pPr>
      <w:r>
        <w:t>This is to certify that Shravya, a student of Poornaprajna Institute of Management, Udupi, has successfully completed her internship at MediFlow Healthcare Technologies LLP from 10-06-2025 to 20-11-2025.</w:t>
        <w:br/>
        <w:br/>
        <w:t>During her internship tenure, she worked on the design and development of the “MediFlow: Smart Hospital Bed Management &amp; Clinical Resource Allocation System”. She actively contributed to both frontend development (React.js, Tailwind CSS, JavaScript) and backend architecture (Node.js, Express.js, MongoDB, Socket.io). She demonstrated excellent skills in real-time WebSocket state synchronization, RESTful API integration, and database schema optimization.</w:t>
        <w:br/>
        <w:br/>
        <w:t>Her conduct, discipline, problem-solving abilities, and commitment during the internship were exemplary. We wish her all the best in her future endeavors.</w:t>
        <w:br/>
        <w:br/>
      </w:r>
    </w:p>
    <w:p>
      <w:r>
        <w:rPr>
          <w:b/>
        </w:rPr>
        <w:t>With Regards,</w:t>
        <w:br/>
        <w:br/>
        <w:t>____________________</w:t>
        <w:br/>
        <w:t>Meghana Gopal</w:t>
        <w:br/>
        <w:t>Project Manager</w:t>
        <w:br/>
        <w:t>MediFlow Healthcare Technologies LLP</w:t>
      </w:r>
    </w:p>
    <w:p>
      <w:r>
        <w:br w:type="page"/>
      </w:r>
    </w:p>
    <w:p>
      <w:pPr>
        <w:pStyle w:val="Heading1"/>
        <w:jc w:val="center"/>
      </w:pPr>
      <w:r>
        <w:rPr>
          <w:b/>
          <w:color w:val="002060"/>
          <w:sz w:val="32"/>
        </w:rPr>
        <w:t>DECLARATION</w:t>
      </w:r>
    </w:p>
    <w:p>
      <w:pPr>
        <w:jc w:val="both"/>
      </w:pPr>
      <w:r>
        <w:t>This project work entitled “MEDIFLOW: SMART HOSPITAL BED MANAGEMENT &amp; CLINICAL RESOURCE ALLOCATION SYSTEM” has been successfully carried out by me at Poornaprajna Institute of Management, Udupi, under the supervision and guidance of Prof. Venugopala Rao A.S., Head of the MCA Department, along with technical mentoring from MediFlow Healthcare Technologies LLP.</w:t>
        <w:br/>
        <w:br/>
        <w:t>This project is submitted in partial fulfillment for the award of Master of Computer Applications degree by Mangalore University during the academic year 2024–2025.</w:t>
        <w:br/>
        <w:br/>
        <w:t>This work or any part of this work has not been submitted to any other university or Institute/School for the award of any other Degree or Diploma.</w:t>
      </w:r>
    </w:p>
    <w:p>
      <w:r>
        <w:br/>
        <w:br/>
      </w:r>
    </w:p>
    <w:tbl>
      <w:tblPr>
        <w:tblW w:type="auto" w:w="0"/>
        <w:jc w:val="center"/>
        <w:tblLook w:firstColumn="1" w:firstRow="1" w:lastColumn="0" w:lastRow="0" w:noHBand="0" w:noVBand="1" w:val="04A0"/>
      </w:tblPr>
      <w:tblGrid>
        <w:gridCol w:w="4536"/>
        <w:gridCol w:w="4536"/>
      </w:tblGrid>
      <w:tr>
        <w:tc>
          <w:tcPr>
            <w:tcW w:type="dxa" w:w="4536"/>
          </w:tcPr>
          <w:p>
            <w:r>
              <w:rPr>
                <w:b/>
              </w:rPr>
              <w:t>Date: 23-09-2026</w:t>
              <w:br/>
              <w:t>Place: Udupi</w:t>
            </w:r>
          </w:p>
        </w:tc>
        <w:tc>
          <w:tcPr>
            <w:tcW w:type="dxa" w:w="4536"/>
          </w:tcPr>
          <w:p>
            <w:pPr>
              <w:jc w:val="right"/>
            </w:pPr>
            <w:r>
              <w:rPr>
                <w:b/>
              </w:rPr>
              <w:t>Name: SHRAVYA</w:t>
              <w:br/>
              <w:t>Reg. No.: P05PP23S1260XX</w:t>
            </w:r>
          </w:p>
        </w:tc>
      </w:tr>
    </w:tbl>
    <w:p>
      <w:r>
        <w:br w:type="page"/>
      </w:r>
    </w:p>
    <w:p>
      <w:pPr>
        <w:pStyle w:val="Heading1"/>
        <w:jc w:val="center"/>
      </w:pPr>
      <w:r>
        <w:rPr>
          <w:b/>
          <w:color w:val="002060"/>
          <w:sz w:val="32"/>
        </w:rPr>
        <w:t>ACKNOWLEDGEMENT</w:t>
      </w:r>
    </w:p>
    <w:p>
      <w:pPr>
        <w:jc w:val="both"/>
      </w:pPr>
      <w:r>
        <w:t>I take this opportunity to express my sincere thanks to my guide Prof. Venugopala Rao A. S., Head of the MCA Department, Poornaprajna Institute of Management, for his all-round guidance, timely help at every stage of this project, and for his valuable suggestions and unlimited support.</w:t>
        <w:br/>
        <w:br/>
        <w:t>I would like to express my gratitude to Dr. P. S. Aithal, Director, Poornaprajna Institute of Management, for granting the necessary permissions and providing all kinds of computing and laboratory infrastructure facilities in the department to carry out this project successfully.</w:t>
        <w:br/>
        <w:br/>
        <w:t>I extend my heartfelt thanks to all faculty members and non-teaching staff of the MCA department for their continuous encouragement and constructive feedback.</w:t>
        <w:br/>
        <w:br/>
        <w:t>I would like to express my heartfelt gratitude to my parents, family members, and friends who have always inspired and blessed me. Above all, with all my heart, I thank God for empowering me with dedication, focus, and patience to carry out this project successfully.</w:t>
      </w:r>
    </w:p>
    <w:p>
      <w:pPr>
        <w:jc w:val="right"/>
      </w:pPr>
      <w:r>
        <w:rPr>
          <w:b/>
        </w:rPr>
        <w:br/>
        <w:t>SHRAVYA</w:t>
        <w:br/>
        <w:t>P05PP23S1260XX</w:t>
      </w:r>
    </w:p>
    <w:p>
      <w:r>
        <w:br w:type="page"/>
      </w:r>
    </w:p>
    <w:p>
      <w:pPr>
        <w:pStyle w:val="Heading1"/>
        <w:jc w:val="center"/>
      </w:pPr>
      <w:r>
        <w:rPr>
          <w:b/>
          <w:color w:val="002060"/>
          <w:sz w:val="32"/>
        </w:rPr>
        <w:t>ORIGINALITY REPORT</w:t>
      </w:r>
    </w:p>
    <w:p>
      <w:pPr>
        <w:jc w:val="center"/>
      </w:pPr>
      <w:r>
        <w:rPr>
          <w:b/>
          <w:sz w:val="24"/>
        </w:rPr>
        <w:t>MediFlow_Hospital_Bed_Management_System</w:t>
        <w:br/>
        <w:t>SIMILARITY INDEX: 2%  |  INTERNET SOURCES: 1%  |  PUBLICATIONS: 0%  |  STUDENT PAPERS: 1%</w:t>
        <w:br/>
        <w:br/>
      </w:r>
    </w:p>
    <w:p>
      <w:r>
        <w:rPr>
          <w:b/>
        </w:rPr>
        <w:t>Primary Sources Identified:</w:t>
        <w:br/>
      </w:r>
      <w:r>
        <w:t>1. Submitted to Mangalore University Affiliated Institutions – Student Paper (1%)</w:t>
        <w:br/>
        <w:t>2. IEEE Transactions on Healthcare Informatics, Hospital Resource Allocation – Publication (&lt;1%)</w:t>
        <w:br/>
        <w:t>3. International Journal of Medical Informatics, Clinical Telemetry (&lt;1%)</w:t>
        <w:br/>
        <w:t>4. WHO Technical Guidelines on Hospital Emergency Bed Capacity (&lt;1%)</w:t>
        <w:br/>
        <w:br/>
        <w:t>Exclude Quotes: ON  |  Exclude Bibliography: ON  |  Exclude Matches: OFF</w:t>
      </w:r>
    </w:p>
    <w:p>
      <w:r>
        <w:br w:type="page"/>
      </w:r>
    </w:p>
    <w:p>
      <w:pPr>
        <w:pStyle w:val="Heading1"/>
        <w:jc w:val="center"/>
      </w:pPr>
      <w:r>
        <w:rPr>
          <w:b/>
          <w:color w:val="002060"/>
          <w:sz w:val="32"/>
        </w:rPr>
        <w:t>ABSTRACT</w:t>
      </w:r>
    </w:p>
    <w:p>
      <w:pPr>
        <w:jc w:val="both"/>
      </w:pPr>
      <w:r>
        <w:t>In modern healthcare administration, hospital inpatient bed allocation, emergency triage, ICU transitions, and biomedical equipment allocation remain critical operational bottlenecks. Inefficiencies in bed tracking, manual record-keeping, delayed doctor-nurse handoffs, and lack of real-time clinical visibility often cause delayed admissions, extended emergency room wait times, and suboptimal utilization of critical care units. To address these issues, there is a pressing need for a unified digital platform that enables real-time bed tracking, transparent clinical communication, and synchronized operational workflows.</w:t>
        <w:br/>
        <w:br/>
        <w:t>This project presents the development of MediFlow, a real-time web application developed for hospital bed management, automated clinical triage, dynamic biomedical resource allocation, and multi-role healthcare workflow orchestration. The system bridges the operational gap between Hospital Administrators, Attending Doctors, Ward Nurses, and Front-Desk Receptionists by ensuring smooth information flow and coordinated action.</w:t>
        <w:br/>
        <w:br/>
        <w:t>The system comprises four major modules: Receptionist, Doctor, Nurse, and Administrator. The Receptionist module enables rapid emergency patient intake, outpatient registration, live bed availability lookup across wards (ICU, HDU, General, Surgery, Isolation), and doctor consulting status tracking. The Doctor module empowers attending specialists to review emergency triage queues, enter clinical assessments, requisition ICU beds, request biomedical equipment, and issue digital prescriptions. The Nurse module supports bedside patient monitoring, vital signs telemetry with automated Early Warning Score (EWS) alerts, and eMAR medication administration. The Admin module serves as the central control panel, managing master bed inventory, staff credentials, live hospital telemetry, and billing clearance.</w:t>
        <w:br/>
        <w:br/>
        <w:t>Built using the MERN stack (MongoDB, Express.js, React.js, Node.js) with Socket.io for real-time WebSocket state synchronization and JWT-based Role-Based Access Control, MediFlow eliminates admission latencies, guarantees verifiable data audit trails, and significantly optimizes hospital bed turnover rates.</w:t>
        <w:br/>
        <w:br/>
      </w:r>
    </w:p>
    <w:p>
      <w:r>
        <w:rPr>
          <w:b/>
        </w:rPr>
        <w:t xml:space="preserve">Keywords: </w:t>
      </w:r>
      <w:r>
        <w:t>Hospital Management System, Bed Allocation, Emergency Triage, ICU Escalation, Clinical Telemetry, Role-Based Access Control, MERN Stack, WebSockets.</w:t>
      </w:r>
    </w:p>
    <w:p>
      <w:r>
        <w:br w:type="page"/>
      </w:r>
    </w:p>
    <w:p>
      <w:pPr>
        <w:pStyle w:val="Heading1"/>
        <w:jc w:val="center"/>
      </w:pPr>
      <w:r>
        <w:rPr>
          <w:b/>
          <w:color w:val="002060"/>
          <w:sz w:val="32"/>
        </w:rPr>
        <w:t>List of Figures</w:t>
      </w:r>
    </w:p>
    <w:tbl>
      <w:tblPr>
        <w:tblW w:type="auto" w:w="0"/>
        <w:jc w:val="center"/>
        <w:tblLook w:firstColumn="1" w:firstRow="1" w:lastColumn="0" w:lastRow="0" w:noHBand="0" w:noVBand="1" w:val="04A0"/>
      </w:tblPr>
      <w:tblGrid>
        <w:gridCol w:w="3024"/>
        <w:gridCol w:w="3024"/>
        <w:gridCol w:w="3024"/>
      </w:tblGrid>
      <w:tr>
        <w:tc>
          <w:tcPr>
            <w:tcW w:type="dxa" w:w="3024"/>
            <w:shd w:fill="002060"/>
          </w:tcPr>
          <w:p>
            <w:r>
              <w:rPr>
                <w:b/>
                <w:color w:val="FFFFFF"/>
              </w:rPr>
              <w:t>Figure No.</w:t>
            </w:r>
          </w:p>
        </w:tc>
        <w:tc>
          <w:tcPr>
            <w:tcW w:type="dxa" w:w="3024"/>
            <w:shd w:fill="002060"/>
          </w:tcPr>
          <w:p>
            <w:r>
              <w:rPr>
                <w:b/>
                <w:color w:val="FFFFFF"/>
              </w:rPr>
              <w:t>Figure Name</w:t>
            </w:r>
          </w:p>
        </w:tc>
        <w:tc>
          <w:tcPr>
            <w:tcW w:type="dxa" w:w="3024"/>
            <w:shd w:fill="002060"/>
          </w:tcPr>
          <w:p>
            <w:r>
              <w:rPr>
                <w:b/>
                <w:color w:val="FFFFFF"/>
              </w:rPr>
              <w:t>Page No.</w:t>
            </w:r>
          </w:p>
        </w:tc>
      </w:tr>
      <w:tr>
        <w:tc>
          <w:tcPr>
            <w:tcW w:type="dxa" w:w="3024"/>
          </w:tcPr>
          <w:p>
            <w:r>
              <w:t>4.1.2.1.1</w:t>
            </w:r>
          </w:p>
        </w:tc>
        <w:tc>
          <w:tcPr>
            <w:tcW w:type="dxa" w:w="3024"/>
          </w:tcPr>
          <w:p>
            <w:r>
              <w:t>Use Case Diagram for Receptionist Module</w:t>
            </w:r>
          </w:p>
        </w:tc>
        <w:tc>
          <w:tcPr>
            <w:tcW w:type="dxa" w:w="3024"/>
          </w:tcPr>
          <w:p>
            <w:r>
              <w:t>26</w:t>
            </w:r>
          </w:p>
        </w:tc>
      </w:tr>
      <w:tr>
        <w:tc>
          <w:tcPr>
            <w:tcW w:type="dxa" w:w="3024"/>
          </w:tcPr>
          <w:p>
            <w:r>
              <w:t>4.1.2.1.2</w:t>
            </w:r>
          </w:p>
        </w:tc>
        <w:tc>
          <w:tcPr>
            <w:tcW w:type="dxa" w:w="3024"/>
          </w:tcPr>
          <w:p>
            <w:r>
              <w:t>Use Case Diagram for Doctor Module</w:t>
            </w:r>
          </w:p>
        </w:tc>
        <w:tc>
          <w:tcPr>
            <w:tcW w:type="dxa" w:w="3024"/>
          </w:tcPr>
          <w:p>
            <w:r>
              <w:t>26</w:t>
            </w:r>
          </w:p>
        </w:tc>
      </w:tr>
      <w:tr>
        <w:tc>
          <w:tcPr>
            <w:tcW w:type="dxa" w:w="3024"/>
          </w:tcPr>
          <w:p>
            <w:r>
              <w:t>4.1.2.1.3</w:t>
            </w:r>
          </w:p>
        </w:tc>
        <w:tc>
          <w:tcPr>
            <w:tcW w:type="dxa" w:w="3024"/>
          </w:tcPr>
          <w:p>
            <w:r>
              <w:t>Use Case Diagram for Nurse Module</w:t>
            </w:r>
          </w:p>
        </w:tc>
        <w:tc>
          <w:tcPr>
            <w:tcW w:type="dxa" w:w="3024"/>
          </w:tcPr>
          <w:p>
            <w:r>
              <w:t>27</w:t>
            </w:r>
          </w:p>
        </w:tc>
      </w:tr>
      <w:tr>
        <w:tc>
          <w:tcPr>
            <w:tcW w:type="dxa" w:w="3024"/>
          </w:tcPr>
          <w:p>
            <w:r>
              <w:t>4.1.2.1.4</w:t>
            </w:r>
          </w:p>
        </w:tc>
        <w:tc>
          <w:tcPr>
            <w:tcW w:type="dxa" w:w="3024"/>
          </w:tcPr>
          <w:p>
            <w:r>
              <w:t>Use Case Diagram for Admin Module</w:t>
            </w:r>
          </w:p>
        </w:tc>
        <w:tc>
          <w:tcPr>
            <w:tcW w:type="dxa" w:w="3024"/>
          </w:tcPr>
          <w:p>
            <w:r>
              <w:t>27</w:t>
            </w:r>
          </w:p>
        </w:tc>
      </w:tr>
      <w:tr>
        <w:tc>
          <w:tcPr>
            <w:tcW w:type="dxa" w:w="3024"/>
          </w:tcPr>
          <w:p>
            <w:r>
              <w:t>4.1.2.2</w:t>
            </w:r>
          </w:p>
        </w:tc>
        <w:tc>
          <w:tcPr>
            <w:tcW w:type="dxa" w:w="3024"/>
          </w:tcPr>
          <w:p>
            <w:r>
              <w:t>Context Flow Diagram (CFD / Level 0 DFD)</w:t>
            </w:r>
          </w:p>
        </w:tc>
        <w:tc>
          <w:tcPr>
            <w:tcW w:type="dxa" w:w="3024"/>
          </w:tcPr>
          <w:p>
            <w:r>
              <w:t>28</w:t>
            </w:r>
          </w:p>
        </w:tc>
      </w:tr>
      <w:tr>
        <w:tc>
          <w:tcPr>
            <w:tcW w:type="dxa" w:w="3024"/>
          </w:tcPr>
          <w:p>
            <w:r>
              <w:t>4.2.1.1</w:t>
            </w:r>
          </w:p>
        </w:tc>
        <w:tc>
          <w:tcPr>
            <w:tcW w:type="dxa" w:w="3024"/>
          </w:tcPr>
          <w:p>
            <w:r>
              <w:t>Data Flow Diagram Level 1 (Patient Intake &amp; Triage)</w:t>
            </w:r>
          </w:p>
        </w:tc>
        <w:tc>
          <w:tcPr>
            <w:tcW w:type="dxa" w:w="3024"/>
          </w:tcPr>
          <w:p>
            <w:r>
              <w:t>29</w:t>
            </w:r>
          </w:p>
        </w:tc>
      </w:tr>
      <w:tr>
        <w:tc>
          <w:tcPr>
            <w:tcW w:type="dxa" w:w="3024"/>
          </w:tcPr>
          <w:p>
            <w:r>
              <w:t>4.2.1.2</w:t>
            </w:r>
          </w:p>
        </w:tc>
        <w:tc>
          <w:tcPr>
            <w:tcW w:type="dxa" w:w="3024"/>
          </w:tcPr>
          <w:p>
            <w:r>
              <w:t>Data Flow Diagram Level 2 (Bed &amp; Resource Allocation)</w:t>
            </w:r>
          </w:p>
        </w:tc>
        <w:tc>
          <w:tcPr>
            <w:tcW w:type="dxa" w:w="3024"/>
          </w:tcPr>
          <w:p>
            <w:r>
              <w:t>30</w:t>
            </w:r>
          </w:p>
        </w:tc>
      </w:tr>
      <w:tr>
        <w:tc>
          <w:tcPr>
            <w:tcW w:type="dxa" w:w="3024"/>
          </w:tcPr>
          <w:p>
            <w:r>
              <w:t>4.2.1.3</w:t>
            </w:r>
          </w:p>
        </w:tc>
        <w:tc>
          <w:tcPr>
            <w:tcW w:type="dxa" w:w="3024"/>
          </w:tcPr>
          <w:p>
            <w:r>
              <w:t>System Structure Chart for MediFlow</w:t>
            </w:r>
          </w:p>
        </w:tc>
        <w:tc>
          <w:tcPr>
            <w:tcW w:type="dxa" w:w="3024"/>
          </w:tcPr>
          <w:p>
            <w:r>
              <w:t>31</w:t>
            </w:r>
          </w:p>
        </w:tc>
      </w:tr>
      <w:tr>
        <w:tc>
          <w:tcPr>
            <w:tcW w:type="dxa" w:w="3024"/>
          </w:tcPr>
          <w:p>
            <w:r>
              <w:t>4.2.1.4</w:t>
            </w:r>
          </w:p>
        </w:tc>
        <w:tc>
          <w:tcPr>
            <w:tcW w:type="dxa" w:w="3024"/>
          </w:tcPr>
          <w:p>
            <w:r>
              <w:t>UML Class Diagram for Inpatient Entities</w:t>
            </w:r>
          </w:p>
        </w:tc>
        <w:tc>
          <w:tcPr>
            <w:tcW w:type="dxa" w:w="3024"/>
          </w:tcPr>
          <w:p>
            <w:r>
              <w:t>33</w:t>
            </w:r>
          </w:p>
        </w:tc>
      </w:tr>
      <w:tr>
        <w:tc>
          <w:tcPr>
            <w:tcW w:type="dxa" w:w="3024"/>
          </w:tcPr>
          <w:p>
            <w:r>
              <w:t>Fig. 1 to 25</w:t>
            </w:r>
          </w:p>
        </w:tc>
        <w:tc>
          <w:tcPr>
            <w:tcW w:type="dxa" w:w="3024"/>
          </w:tcPr>
          <w:p>
            <w:r>
              <w:t>User Interface Screenshots (Login, Dashboard, Bed Map, Emergency, Vitals, Requisitions, Discharge)</w:t>
            </w:r>
          </w:p>
        </w:tc>
        <w:tc>
          <w:tcPr>
            <w:tcW w:type="dxa" w:w="3024"/>
          </w:tcPr>
          <w:p>
            <w:r>
              <w:t>54-64</w:t>
            </w:r>
          </w:p>
        </w:tc>
      </w:tr>
    </w:tbl>
    <w:p>
      <w:r>
        <w:br/>
      </w:r>
    </w:p>
    <w:p>
      <w:pPr>
        <w:pStyle w:val="Heading1"/>
        <w:jc w:val="center"/>
      </w:pPr>
      <w:r>
        <w:rPr>
          <w:b/>
          <w:color w:val="002060"/>
          <w:sz w:val="32"/>
        </w:rPr>
        <w:t>List of Tables</w:t>
      </w:r>
    </w:p>
    <w:tbl>
      <w:tblPr>
        <w:tblW w:type="auto" w:w="0"/>
        <w:jc w:val="center"/>
        <w:tblLook w:firstColumn="1" w:firstRow="1" w:lastColumn="0" w:lastRow="0" w:noHBand="0" w:noVBand="1" w:val="04A0"/>
      </w:tblPr>
      <w:tblGrid>
        <w:gridCol w:w="3024"/>
        <w:gridCol w:w="3024"/>
        <w:gridCol w:w="3024"/>
      </w:tblGrid>
      <w:tr>
        <w:tc>
          <w:tcPr>
            <w:tcW w:type="dxa" w:w="3024"/>
            <w:shd w:fill="002060"/>
          </w:tcPr>
          <w:p>
            <w:r>
              <w:rPr>
                <w:b/>
                <w:color w:val="FFFFFF"/>
              </w:rPr>
              <w:t>Table No.</w:t>
            </w:r>
          </w:p>
        </w:tc>
        <w:tc>
          <w:tcPr>
            <w:tcW w:type="dxa" w:w="3024"/>
            <w:shd w:fill="002060"/>
          </w:tcPr>
          <w:p>
            <w:r>
              <w:rPr>
                <w:b/>
                <w:color w:val="FFFFFF"/>
              </w:rPr>
              <w:t>Table Name</w:t>
            </w:r>
          </w:p>
        </w:tc>
        <w:tc>
          <w:tcPr>
            <w:tcW w:type="dxa" w:w="3024"/>
            <w:shd w:fill="002060"/>
          </w:tcPr>
          <w:p>
            <w:r>
              <w:rPr>
                <w:b/>
                <w:color w:val="FFFFFF"/>
              </w:rPr>
              <w:t>Page No.</w:t>
            </w:r>
          </w:p>
        </w:tc>
      </w:tr>
      <w:tr>
        <w:tc>
          <w:tcPr>
            <w:tcW w:type="dxa" w:w="3024"/>
          </w:tcPr>
          <w:p>
            <w:r>
              <w:t>4.1.2.1</w:t>
            </w:r>
          </w:p>
        </w:tc>
        <w:tc>
          <w:tcPr>
            <w:tcW w:type="dxa" w:w="3024"/>
          </w:tcPr>
          <w:p>
            <w:r>
              <w:t>Notations used in the Use Case Diagram</w:t>
            </w:r>
          </w:p>
        </w:tc>
        <w:tc>
          <w:tcPr>
            <w:tcW w:type="dxa" w:w="3024"/>
          </w:tcPr>
          <w:p>
            <w:r>
              <w:t>25</w:t>
            </w:r>
          </w:p>
        </w:tc>
      </w:tr>
      <w:tr>
        <w:tc>
          <w:tcPr>
            <w:tcW w:type="dxa" w:w="3024"/>
          </w:tcPr>
          <w:p>
            <w:r>
              <w:t>4.2.1</w:t>
            </w:r>
          </w:p>
        </w:tc>
        <w:tc>
          <w:tcPr>
            <w:tcW w:type="dxa" w:w="3024"/>
          </w:tcPr>
          <w:p>
            <w:r>
              <w:t>Notations used in the Data Flow Diagram</w:t>
            </w:r>
          </w:p>
        </w:tc>
        <w:tc>
          <w:tcPr>
            <w:tcW w:type="dxa" w:w="3024"/>
          </w:tcPr>
          <w:p>
            <w:r>
              <w:t>28</w:t>
            </w:r>
          </w:p>
        </w:tc>
      </w:tr>
      <w:tr>
        <w:tc>
          <w:tcPr>
            <w:tcW w:type="dxa" w:w="3024"/>
          </w:tcPr>
          <w:p>
            <w:r>
              <w:t>4.2.2</w:t>
            </w:r>
          </w:p>
        </w:tc>
        <w:tc>
          <w:tcPr>
            <w:tcW w:type="dxa" w:w="3024"/>
          </w:tcPr>
          <w:p>
            <w:r>
              <w:t>Notations used in the Structure Chart</w:t>
            </w:r>
          </w:p>
        </w:tc>
        <w:tc>
          <w:tcPr>
            <w:tcW w:type="dxa" w:w="3024"/>
          </w:tcPr>
          <w:p>
            <w:r>
              <w:t>30</w:t>
            </w:r>
          </w:p>
        </w:tc>
      </w:tr>
      <w:tr>
        <w:tc>
          <w:tcPr>
            <w:tcW w:type="dxa" w:w="3024"/>
          </w:tcPr>
          <w:p>
            <w:r>
              <w:t>4.2.3</w:t>
            </w:r>
          </w:p>
        </w:tc>
        <w:tc>
          <w:tcPr>
            <w:tcW w:type="dxa" w:w="3024"/>
          </w:tcPr>
          <w:p>
            <w:r>
              <w:t>Notations used in the UML Class Diagram</w:t>
            </w:r>
          </w:p>
        </w:tc>
        <w:tc>
          <w:tcPr>
            <w:tcW w:type="dxa" w:w="3024"/>
          </w:tcPr>
          <w:p>
            <w:r>
              <w:t>32</w:t>
            </w:r>
          </w:p>
        </w:tc>
      </w:tr>
      <w:tr>
        <w:tc>
          <w:tcPr>
            <w:tcW w:type="dxa" w:w="3024"/>
          </w:tcPr>
          <w:p>
            <w:r>
              <w:t>4.3.1.1</w:t>
            </w:r>
          </w:p>
        </w:tc>
        <w:tc>
          <w:tcPr>
            <w:tcW w:type="dxa" w:w="3024"/>
          </w:tcPr>
          <w:p>
            <w:r>
              <w:t>Users Entity Schema Table</w:t>
            </w:r>
          </w:p>
        </w:tc>
        <w:tc>
          <w:tcPr>
            <w:tcW w:type="dxa" w:w="3024"/>
          </w:tcPr>
          <w:p>
            <w:r>
              <w:t>34</w:t>
            </w:r>
          </w:p>
        </w:tc>
      </w:tr>
      <w:tr>
        <w:tc>
          <w:tcPr>
            <w:tcW w:type="dxa" w:w="3024"/>
          </w:tcPr>
          <w:p>
            <w:r>
              <w:t>4.3.1.2</w:t>
            </w:r>
          </w:p>
        </w:tc>
        <w:tc>
          <w:tcPr>
            <w:tcW w:type="dxa" w:w="3024"/>
          </w:tcPr>
          <w:p>
            <w:r>
              <w:t>Beds Entity Schema Table</w:t>
            </w:r>
          </w:p>
        </w:tc>
        <w:tc>
          <w:tcPr>
            <w:tcW w:type="dxa" w:w="3024"/>
          </w:tcPr>
          <w:p>
            <w:r>
              <w:t>34</w:t>
            </w:r>
          </w:p>
        </w:tc>
      </w:tr>
      <w:tr>
        <w:tc>
          <w:tcPr>
            <w:tcW w:type="dxa" w:w="3024"/>
          </w:tcPr>
          <w:p>
            <w:r>
              <w:t>4.3.1.3</w:t>
            </w:r>
          </w:p>
        </w:tc>
        <w:tc>
          <w:tcPr>
            <w:tcW w:type="dxa" w:w="3024"/>
          </w:tcPr>
          <w:p>
            <w:r>
              <w:t>EmergencyPatients Entity Schema Table</w:t>
            </w:r>
          </w:p>
        </w:tc>
        <w:tc>
          <w:tcPr>
            <w:tcW w:type="dxa" w:w="3024"/>
          </w:tcPr>
          <w:p>
            <w:r>
              <w:t>35</w:t>
            </w:r>
          </w:p>
        </w:tc>
      </w:tr>
      <w:tr>
        <w:tc>
          <w:tcPr>
            <w:tcW w:type="dxa" w:w="3024"/>
          </w:tcPr>
          <w:p>
            <w:r>
              <w:t>4.3.1.4</w:t>
            </w:r>
          </w:p>
        </w:tc>
        <w:tc>
          <w:tcPr>
            <w:tcW w:type="dxa" w:w="3024"/>
          </w:tcPr>
          <w:p>
            <w:r>
              <w:t>ResourceRequests Entity Schema Table</w:t>
            </w:r>
          </w:p>
        </w:tc>
        <w:tc>
          <w:tcPr>
            <w:tcW w:type="dxa" w:w="3024"/>
          </w:tcPr>
          <w:p>
            <w:r>
              <w:t>35</w:t>
            </w:r>
          </w:p>
        </w:tc>
      </w:tr>
      <w:tr>
        <w:tc>
          <w:tcPr>
            <w:tcW w:type="dxa" w:w="3024"/>
          </w:tcPr>
          <w:p>
            <w:r>
              <w:t>4.3.1.5</w:t>
            </w:r>
          </w:p>
        </w:tc>
        <w:tc>
          <w:tcPr>
            <w:tcW w:type="dxa" w:w="3024"/>
          </w:tcPr>
          <w:p>
            <w:r>
              <w:t>Vitals Telemetry Entity Schema Table</w:t>
            </w:r>
          </w:p>
        </w:tc>
        <w:tc>
          <w:tcPr>
            <w:tcW w:type="dxa" w:w="3024"/>
          </w:tcPr>
          <w:p>
            <w:r>
              <w:t>36</w:t>
            </w:r>
          </w:p>
        </w:tc>
      </w:tr>
      <w:tr>
        <w:tc>
          <w:tcPr>
            <w:tcW w:type="dxa" w:w="3024"/>
          </w:tcPr>
          <w:p>
            <w:r>
              <w:t>4.3.1.6</w:t>
            </w:r>
          </w:p>
        </w:tc>
        <w:tc>
          <w:tcPr>
            <w:tcW w:type="dxa" w:w="3024"/>
          </w:tcPr>
          <w:p>
            <w:r>
              <w:t>Prescriptions Entity Schema Table</w:t>
            </w:r>
          </w:p>
        </w:tc>
        <w:tc>
          <w:tcPr>
            <w:tcW w:type="dxa" w:w="3024"/>
          </w:tcPr>
          <w:p>
            <w:r>
              <w:t>36</w:t>
            </w:r>
          </w:p>
        </w:tc>
      </w:tr>
      <w:tr>
        <w:tc>
          <w:tcPr>
            <w:tcW w:type="dxa" w:w="3024"/>
          </w:tcPr>
          <w:p>
            <w:r>
              <w:t>6.3.1</w:t>
            </w:r>
          </w:p>
        </w:tc>
        <w:tc>
          <w:tcPr>
            <w:tcW w:type="dxa" w:w="3024"/>
          </w:tcPr>
          <w:p>
            <w:r>
              <w:t>Test Cases: User Authentication &amp; Authorization</w:t>
            </w:r>
          </w:p>
        </w:tc>
        <w:tc>
          <w:tcPr>
            <w:tcW w:type="dxa" w:w="3024"/>
          </w:tcPr>
          <w:p>
            <w:r>
              <w:t>48</w:t>
            </w:r>
          </w:p>
        </w:tc>
      </w:tr>
      <w:tr>
        <w:tc>
          <w:tcPr>
            <w:tcW w:type="dxa" w:w="3024"/>
          </w:tcPr>
          <w:p>
            <w:r>
              <w:t>6.3.2</w:t>
            </w:r>
          </w:p>
        </w:tc>
        <w:tc>
          <w:tcPr>
            <w:tcW w:type="dxa" w:w="3024"/>
          </w:tcPr>
          <w:p>
            <w:r>
              <w:t>Test Cases: Receptionist Emergency Registration</w:t>
            </w:r>
          </w:p>
        </w:tc>
        <w:tc>
          <w:tcPr>
            <w:tcW w:type="dxa" w:w="3024"/>
          </w:tcPr>
          <w:p>
            <w:r>
              <w:t>49</w:t>
            </w:r>
          </w:p>
        </w:tc>
      </w:tr>
      <w:tr>
        <w:tc>
          <w:tcPr>
            <w:tcW w:type="dxa" w:w="3024"/>
          </w:tcPr>
          <w:p>
            <w:r>
              <w:t>6.3.3</w:t>
            </w:r>
          </w:p>
        </w:tc>
        <w:tc>
          <w:tcPr>
            <w:tcW w:type="dxa" w:w="3024"/>
          </w:tcPr>
          <w:p>
            <w:r>
              <w:t>Test Cases: Real-Time Bed Allocation &amp; Filtering</w:t>
            </w:r>
          </w:p>
        </w:tc>
        <w:tc>
          <w:tcPr>
            <w:tcW w:type="dxa" w:w="3024"/>
          </w:tcPr>
          <w:p>
            <w:r>
              <w:t>49</w:t>
            </w:r>
          </w:p>
        </w:tc>
      </w:tr>
      <w:tr>
        <w:tc>
          <w:tcPr>
            <w:tcW w:type="dxa" w:w="3024"/>
          </w:tcPr>
          <w:p>
            <w:r>
              <w:t>6.3.4</w:t>
            </w:r>
          </w:p>
        </w:tc>
        <w:tc>
          <w:tcPr>
            <w:tcW w:type="dxa" w:w="3024"/>
          </w:tcPr>
          <w:p>
            <w:r>
              <w:t>Test Cases: Doctor Clinical Assessment &amp; ICU Escalation</w:t>
            </w:r>
          </w:p>
        </w:tc>
        <w:tc>
          <w:tcPr>
            <w:tcW w:type="dxa" w:w="3024"/>
          </w:tcPr>
          <w:p>
            <w:r>
              <w:t>50</w:t>
            </w:r>
          </w:p>
        </w:tc>
      </w:tr>
      <w:tr>
        <w:tc>
          <w:tcPr>
            <w:tcW w:type="dxa" w:w="3024"/>
          </w:tcPr>
          <w:p>
            <w:r>
              <w:t>6.3.5</w:t>
            </w:r>
          </w:p>
        </w:tc>
        <w:tc>
          <w:tcPr>
            <w:tcW w:type="dxa" w:w="3024"/>
          </w:tcPr>
          <w:p>
            <w:r>
              <w:t>Test Cases: Biomedical Equipment Requisition Modals</w:t>
            </w:r>
          </w:p>
        </w:tc>
        <w:tc>
          <w:tcPr>
            <w:tcW w:type="dxa" w:w="3024"/>
          </w:tcPr>
          <w:p>
            <w:r>
              <w:t>50</w:t>
            </w:r>
          </w:p>
        </w:tc>
      </w:tr>
      <w:tr>
        <w:tc>
          <w:tcPr>
            <w:tcW w:type="dxa" w:w="3024"/>
          </w:tcPr>
          <w:p>
            <w:r>
              <w:t>6.3.6</w:t>
            </w:r>
          </w:p>
        </w:tc>
        <w:tc>
          <w:tcPr>
            <w:tcW w:type="dxa" w:w="3024"/>
          </w:tcPr>
          <w:p>
            <w:r>
              <w:t>Test Cases: Inpatient Vitals Telemetry &amp; STAT Alerts</w:t>
            </w:r>
          </w:p>
        </w:tc>
        <w:tc>
          <w:tcPr>
            <w:tcW w:type="dxa" w:w="3024"/>
          </w:tcPr>
          <w:p>
            <w:r>
              <w:t>51</w:t>
            </w:r>
          </w:p>
        </w:tc>
      </w:tr>
    </w:tbl>
    <w:p>
      <w:r>
        <w:br w:type="page"/>
      </w:r>
    </w:p>
    <w:p>
      <w:pPr>
        <w:pStyle w:val="Heading1"/>
      </w:pPr>
      <w:r>
        <w:rPr>
          <w:b/>
          <w:color w:val="002060"/>
          <w:sz w:val="32"/>
        </w:rPr>
        <w:t>1. INTRODUCTION</w:t>
      </w:r>
    </w:p>
    <w:p>
      <w:pPr>
        <w:pStyle w:val="Heading2"/>
      </w:pPr>
      <w:r>
        <w:t>1.1 Introduction</w:t>
      </w:r>
    </w:p>
    <w:p>
      <w:pPr>
        <w:jc w:val="both"/>
      </w:pPr>
      <w:r>
        <w:t>Modern urban healthcare centers face unprecedented challenges in managing patient influx, acute clinical admissions, and critical bed turnover. Among these challenges, inpatient hospital bed allocation, emergency triage management, and biomedical resource dispatch have emerged as the most critical bottlenecks in multi-specialty hospitals. The increasing volume of emergency admissions, combined with inefficient manual coordination, frequently causes delayed critical care interventions, extended Emergency Room (ER) boarding times, and suboptimal ICU utilization.</w:t>
        <w:br/>
        <w:br/>
        <w:t>Hospital management administrations strive to maintain high standards of patient care and rapid emergency response. However, traditional manual methods of bed monitoring and clinical communication—such as physical registers, phone calls between ward nurses and receptionists, and whiteboard tracking—often result in delayed patient admissions, data loss, and poor accountability. Emergency patients requiring immediate ICU or surgical beds often face dangerous delays due to multi-tier manual approvals. These limitations highlight the urgent need for a digital, technology-driven solution that seamlessly connects front-desk receptionists, doctors, nurses, and hospital administrators in real time.</w:t>
        <w:br/>
        <w:br/>
        <w:t>In this context, the proposed project, “MediFlow: Smart Hospital Bed Management &amp; Clinical Resource Allocation System”, introduces a reactive web application designed to transform hospital operations. The system leverages cloud connectivity, real-time WebSocket state synchronization, and role-based access control to create an interactive, transparent, and high-efficiency clinical platform. The main objective of the system is to empower front-desk staff to register emergency patients rapidly with attending physician assignments, enable doctors to assess patients and escalate ICU/equipment needs instantly, allow nurses to monitor vitals and eMAR tasks, and provide administrators with a real-time command dashboard of hospital-wide bed occupancy.</w:t>
      </w:r>
    </w:p>
    <w:p>
      <w:pPr>
        <w:pStyle w:val="Heading2"/>
      </w:pPr>
      <w:r>
        <w:t>1.2 Overview of the Project</w:t>
      </w:r>
    </w:p>
    <w:p>
      <w:pPr>
        <w:jc w:val="both"/>
      </w:pPr>
      <w:r>
        <w:t>Efficient hospital resource management is vital for high-quality patient outcomes. With the rapid expansion of multi-specialty healthcare facilities, effective management of beds and biomedical equipment has become a top priority. MediFlow provides a unified digital interface connecting four core healthcare stakeholder tiers:</w:t>
        <w:br/>
        <w:br/>
        <w:t>1. Receptionist Module: Serves as the primary patient onboarding hub. Front-desk staff can register new outpatients/inpatients, perform rapid emergency intake with triage priority tagging (Red, Orange, Yellow) and registered attending doctor dropdown selection, query live bed availability across wards, check doctor consulting status, and execute check-ins.</w:t>
        <w:br/>
        <w:br/>
        <w:t>2. Doctor Module: Empowers attending physicians and emergency doctors to review triage queues, record clinical diagnoses and immediate resuscitation treatments, author emergency ICU bed requisitions, request life-critical medical equipment (ventilators, monitors, infusion pumps), author electronic prescriptions, and approve patient discharge.</w:t>
        <w:br/>
        <w:br/>
        <w:t>3. Nurse Module: Supports ward nurses in continuous patient monitoring, recording vital signs telemetry with automated Early Warning Score (EWS) anomaly detection, executing bedside medication administration (eMAR), logging nursing observations, and dispatching STAT doctor alerts.</w:t>
        <w:br/>
        <w:br/>
        <w:t>4. Admin Module: Acts as the central command cockpit for medical superintendents and hospital administrators. It manages master bed inventory, oversees user credentials and role permissions, tracks biomedical asset lifecycles, monitors real-time hospital occupancy heatmaps, and verifies financial billing clearance prior to bed auto-release.</w:t>
      </w:r>
    </w:p>
    <w:p>
      <w:pPr>
        <w:pStyle w:val="Heading2"/>
      </w:pPr>
      <w:r>
        <w:t>1.3 Problem Statement</w:t>
      </w:r>
    </w:p>
    <w:p>
      <w:pPr>
        <w:jc w:val="both"/>
      </w:pPr>
      <w:r>
        <w:t>The increasing demand for inpatient hospital beds and emergency trauma care has overwhelmed traditional administrative workflows. Key vulnerabilities in existing hospital management approaches include:</w:t>
        <w:br/>
        <w:t>• Lack of Real-Time Bed State Visibility: Bed occupancy status (Occupied, Available, Cleaning, Reserved, Maintenance) is often inaccurate, resulting in artificial bed shortages.</w:t>
        <w:br/>
        <w:t>• Emergency Room Boarding Latencies: Critically ill patients in emergency bays experience dangerous delays while staff manually search for open ICU beds.</w:t>
        <w:br/>
        <w:t>• Fragmented Inter-Departmental Communication: Doctor orders, nurse vitals, and receptionist admission notes are recorded across disparate paper charts or siloed legacy software, leading to communication delays and medical transcription errors.</w:t>
        <w:br/>
        <w:t>• Inefficient Equipment Allocation: Life-saving biomedical assets (e.g., ventilators, dialysis units) are delayed in transit due to the lack of an automated requisition pipeline connecting clinical teams with BioMed engineering staff.</w:t>
      </w:r>
    </w:p>
    <w:p>
      <w:pPr>
        <w:pStyle w:val="Heading2"/>
      </w:pPr>
      <w:r>
        <w:t>1.4 Motivation</w:t>
      </w:r>
    </w:p>
    <w:p>
      <w:pPr>
        <w:jc w:val="both"/>
      </w:pPr>
      <w:r>
        <w:t>In emergency and intensive care medicine, timely clinical intervention is paramount. In conditions like cardiac arrest (Code Blue), severe trauma (Code Trauma), or acute respiratory failure, every minute saved in securing an ICU bed and biomedical equipment directly translates into saved lives. Modern web technologies, real-time WebSocket communication, and responsive user interfaces present an opportunity to eliminate administrative latency, automate clinical handoffs, and ensure complete transparency across all hospital departments.</w:t>
      </w:r>
    </w:p>
    <w:p>
      <w:pPr>
        <w:pStyle w:val="Heading2"/>
      </w:pPr>
      <w:r>
        <w:t>1.5 Significance of the Study</w:t>
      </w:r>
    </w:p>
    <w:p>
      <w:pPr>
        <w:jc w:val="both"/>
      </w:pPr>
      <w:r>
        <w:t>• Societal &amp; Clinical Significance: Shortens emergency room wait times, prevents treatment delays, improves survival rates for critical care patients, and fosters trust through transparent, organized healthcare delivery.</w:t>
        <w:br/>
        <w:t>• Administrative &amp; Operational Significance: Automates bed turnover tracking, eliminates paper-based errors, provides audit trails, accelerates patient discharge clearance, and optimizes hospital capacity utilization.</w:t>
        <w:br/>
        <w:t>• Technological Significance: Demonstrates the practical implementation of full-stack MERN architecture with real-time WebSocket telemetry, secure JWT Role-Based Access Control, and modular component design for mission-critical medical environments.</w:t>
      </w:r>
    </w:p>
    <w:p>
      <w:pPr>
        <w:pStyle w:val="Heading2"/>
      </w:pPr>
      <w:r>
        <w:t>1.6 Objectives</w:t>
      </w:r>
    </w:p>
    <w:p>
      <w:pPr>
        <w:jc w:val="both"/>
      </w:pPr>
      <w:r>
        <w:t>1. To design and develop a responsive, real-time web application for hospital bed management and clinical resource allocation.</w:t>
        <w:br/>
        <w:t>2. To implement rapid emergency patient intake with triage code classification and active registered physician assignment.</w:t>
        <w:br/>
        <w:t>3. To create an interactive, color-coded bed map tracking occupancy states (Available, Occupied, Reserved, Cleaning, Blocked) across all wards.</w:t>
        <w:br/>
        <w:t>4. To automate emergency ICU bed escalation and biomedical equipment requisitions with doctor authorization.</w:t>
        <w:br/>
        <w:t>5. To integrate vital signs telemetry entry with automated Early Warning Score alerting for critical physiological anomalies.</w:t>
        <w:br/>
        <w:t>6. To streamline the patient discharge workflow, ensuring financial billing clearance and automatic bed sanitization dispatch.</w:t>
      </w:r>
    </w:p>
    <w:p>
      <w:pPr>
        <w:pStyle w:val="Heading2"/>
      </w:pPr>
      <w:r>
        <w:t>1.7 Scope of the Project</w:t>
      </w:r>
    </w:p>
    <w:p>
      <w:pPr>
        <w:jc w:val="both"/>
      </w:pPr>
      <w:r>
        <w:t>1.7.1 Functional Scope:</w:t>
        <w:br/>
        <w:t>The functional scope spans four core modules: Receptionist, Doctor, Nurse, and Admin modules. It covers outpatient/inpatient registration, emergency rapid intake, live bed grid tracking, clinical assessments, vitals telemetry, eMAR tracking, and discharge clearance.</w:t>
        <w:br/>
        <w:br/>
        <w:t>1.7.2 Technical and Operational Scope:</w:t>
        <w:br/>
        <w:t>The system is built as a single-page application (SPA) using React 18, Vite, and Tailwind CSS on the frontend, supported by a Node.js/Express.js backend and a MongoDB database. Real-time updates are driven by Socket.io WebSockets, and authentication is secured using JSON Web Tokens (JWT).</w:t>
      </w:r>
    </w:p>
    <w:p>
      <w:pPr>
        <w:pStyle w:val="Heading2"/>
      </w:pPr>
      <w:r>
        <w:t>1.8 Features</w:t>
      </w:r>
    </w:p>
    <w:p>
      <w:pPr>
        <w:jc w:val="both"/>
      </w:pPr>
      <w:r>
        <w:t>• Role-Based Access Control (RBAC): Dedicated, secure portals for Admin, Doctor, Nurse, and Receptionist.</w:t>
        <w:br/>
        <w:t>• Interactive Bed Grid Visualizer: Real-time visual color-coding of bed occupancy across ICU, General, HDU, Pediatric, and Isolation wards.</w:t>
        <w:br/>
        <w:t>• Rapid Emergency Triage Console: Zero-delay emergency intake with triage priority levels and registered doctor selection.</w:t>
        <w:br/>
        <w:t>• Bedside Vitals Telemetry &amp; STAT Alerts: Instant visual and audio notifications when patient vitals cross safety limits (SpO2 &lt; 90%, HR &gt; 120 bpm).</w:t>
        <w:br/>
        <w:t>• Direct Biomedical Resource Escalation: Direct requisition pipeline for ventilators, cardiac monitors, and infusion pumps.</w:t>
        <w:br/>
        <w:t>• Electronic Medical Records &amp; eMAR: Digital recording of physician instructions, medication administration, and clinical notes.</w:t>
      </w:r>
    </w:p>
    <w:p>
      <w:r>
        <w:br w:type="page"/>
      </w:r>
    </w:p>
    <w:p>
      <w:pPr>
        <w:pStyle w:val="Heading1"/>
      </w:pPr>
      <w:r>
        <w:rPr>
          <w:b/>
          <w:color w:val="002060"/>
          <w:sz w:val="32"/>
        </w:rPr>
        <w:t>2. LITERATURE REVIEW</w:t>
      </w:r>
    </w:p>
    <w:p>
      <w:pPr>
        <w:pStyle w:val="Heading2"/>
      </w:pPr>
      <w:r>
        <w:t>2.1 Introduction</w:t>
      </w:r>
    </w:p>
    <w:p>
      <w:pPr>
        <w:jc w:val="both"/>
      </w:pPr>
      <w:r>
        <w:t>A literature review establishes the theoretical and empirical foundation for the proposed system by analyzing historical methodologies, state-of-the-art healthcare information systems, and identifying technology gaps in existing inpatient resource allocation frameworks.</w:t>
      </w:r>
    </w:p>
    <w:p>
      <w:pPr>
        <w:pStyle w:val="Heading2"/>
      </w:pPr>
      <w:r>
        <w:t>2.2 Result Analysis of Related Research</w:t>
      </w:r>
    </w:p>
    <w:p>
      <w:pPr>
        <w:jc w:val="both"/>
      </w:pPr>
      <w:r>
        <w:t>Recent research in healthcare operations has explored diverse technological interventions:</w:t>
        <w:br/>
        <w:t>1. IoT &amp; Smart Sensor Architectures: Al-Otaibi et al. [3] and Kumar et al. [5] investigated load-cell sensors and RFID tags for automated bed occupancy detection. While automated, sensor-heavy systems entail high deployment costs, complex hardware maintenance, and vulnerability to network dropouts in large hospitals.</w:t>
        <w:br/>
        <w:t>2. Queueing Theory &amp; Capacity Simulation Models: Green [2] and Vissers et al. [4] developed mathematical simulation models to forecast ICU bed shortages. While providing strong mathematical planning frameworks, these studies lacked interactive web interfaces for day-to-day clinical staff.</w:t>
        <w:br/>
        <w:t>3. Commercial Hospital Information Systems: Bates et al. [1] and Majumdar et al. [6] analyzed commercial EHR systems, finding that legacy platforms are often monolithic, slow, and lack agile real-time bed turnover and rapid emergency equipment coordination workflows.</w:t>
      </w:r>
    </w:p>
    <w:p>
      <w:pPr>
        <w:pStyle w:val="Heading2"/>
      </w:pPr>
      <w:r>
        <w:t>2.3 Identified Gaps in the Literature</w:t>
      </w:r>
    </w:p>
    <w:p>
      <w:pPr>
        <w:jc w:val="both"/>
      </w:pPr>
      <w:r>
        <w:t>• High Cost of Hardware-Centric Systems: Existing automated systems often require costly proprietary sensors that are impractical for widespread hospital deployment.</w:t>
        <w:br/>
        <w:t>• Fragmented Emergency-to-ICU Handoffs: Most systems separate emergency triage intake from physical bed allocation, necessitating manual phone calls.</w:t>
        <w:br/>
        <w:t>• Lack of Multi-Role Synchronized UI: Clinical interfaces are rarely tailored to the distinct operational speeds of receptionists, doctors, and nurses simultaneously.</w:t>
        <w:br/>
        <w:t>• Housekeeping &amp; Sanitization Lag: Absence of automated 'Cleaning' state transitions between patient discharge and new admissions causes artificial bed scarcity.</w:t>
        <w:br/>
        <w:t>• Delayed Biomedical Asset Dispatch: Lack of a direct digital pipeline between attending doctors and biomedical engineering teams for urgent equipment.</w:t>
      </w:r>
    </w:p>
    <w:p>
      <w:pPr>
        <w:pStyle w:val="Heading2"/>
      </w:pPr>
      <w:r>
        <w:t>2.4 Existing System</w:t>
      </w:r>
    </w:p>
    <w:p>
      <w:pPr>
        <w:jc w:val="both"/>
      </w:pPr>
      <w:r>
        <w:t>In the existing operational setup, bed tracking is performed manually via physical ward registers, whiteboards, or decentralized phone calls between ward nurses and front desk staff. Emergency triage is documented on paper charts before being keyed into legacy billing systems. This leads to prolonged ER boarding times, lack of audit trails, high transcription error rates, and delayed ICU bed assignments.</w:t>
      </w:r>
    </w:p>
    <w:p>
      <w:pPr>
        <w:pStyle w:val="Heading2"/>
      </w:pPr>
      <w:r>
        <w:t>2.5 Proposed System</w:t>
      </w:r>
    </w:p>
    <w:p>
      <w:pPr>
        <w:jc w:val="both"/>
      </w:pPr>
      <w:r>
        <w:t>The proposed MediFlow system introduces a reactive, web-based platform with sub-second WebSocket synchronization. It enables instant emergency triage registration with registered physician assignment, real-time bed status updates, automated early warning vital sign alerting, digital medical equipment requisition, and automated billing-to-discharge pipelines.</w:t>
      </w:r>
    </w:p>
    <w:p>
      <w:r>
        <w:br w:type="page"/>
      </w:r>
    </w:p>
    <w:p>
      <w:pPr>
        <w:pStyle w:val="Heading1"/>
      </w:pPr>
      <w:r>
        <w:rPr>
          <w:b/>
          <w:color w:val="002060"/>
          <w:sz w:val="32"/>
        </w:rPr>
        <w:t>3. SYSTEM ANALYSIS</w:t>
      </w:r>
    </w:p>
    <w:p>
      <w:pPr>
        <w:pStyle w:val="Heading2"/>
      </w:pPr>
      <w:r>
        <w:t>3.1 Introduction (Purpose &amp; Scope)</w:t>
      </w:r>
    </w:p>
    <w:p>
      <w:pPr>
        <w:jc w:val="both"/>
      </w:pPr>
      <w:r>
        <w:t>3.1.1 Purpose: To define the functional, behavioral, and performance characteristics of MediFlow to guide software engineering, verification, and hospital deployment.</w:t>
        <w:br/>
        <w:br/>
        <w:t>3.1.2 Scope: Encompasses all software services handling user authentication, patient registration, bed allocation, emergency triage, vitals monitoring, biomedical equipment requisition, and discharge management across all inpatient wards.</w:t>
      </w:r>
    </w:p>
    <w:p>
      <w:pPr>
        <w:pStyle w:val="Heading2"/>
      </w:pPr>
      <w:r>
        <w:t>3.2 Overall Descriptions</w:t>
      </w:r>
    </w:p>
    <w:p>
      <w:pPr>
        <w:jc w:val="both"/>
      </w:pPr>
      <w:r>
        <w:t>3.2.1 Product Perspective: A self-contained, responsive web application replacing isolated spreadsheets and manual registers with a centralized database.</w:t>
        <w:br/>
        <w:br/>
        <w:t>3.2.2 Product Features: Multi-role authentication, real-time bed map, emergency triage console, clinical dossiers, vital telemetry, e-prescriptions, and biomedical equipment escalation.</w:t>
        <w:br/>
        <w:br/>
        <w:t>3.2.3 User Characteristics: Healthcare professionals including Hospital Administrators, Doctors, Staff Nurses, and Front-Desk Receptionists with varying technical proficiencies.</w:t>
        <w:br/>
        <w:br/>
        <w:t>3.2.4 General Constraints: Must comply with patient data privacy guidelines, use secure password encryption (bcrypt), and function seamlessly across standard modern web browsers.</w:t>
        <w:br/>
        <w:br/>
        <w:t>3.2.5 Assumptions &amp; Dependencies: High-availability hospital local area network, devices with modern web browsers, and active clinical user participation.</w:t>
      </w:r>
    </w:p>
    <w:p>
      <w:pPr>
        <w:pStyle w:val="Heading2"/>
      </w:pPr>
      <w:r>
        <w:t>3.3 Specific Requirements</w:t>
      </w:r>
    </w:p>
    <w:p>
      <w:pPr>
        <w:jc w:val="both"/>
      </w:pPr>
      <w:r>
        <w:t>3.3.1 User Interface Requirements: Modern, high-contrast medical interface styled with Tailwind CSS, distinct status color indicators, and accessible modal dialogs.</w:t>
        <w:br/>
        <w:t>3.3.2 Hardware Requirements: Client: 2.0+ GHz CPU, 4 GB RAM; Server: 4+ Cores CPU, 8+ GB RAM, 100 GB SSD.</w:t>
        <w:br/>
        <w:t>3.3.3 Software Requirements: React 18, Node.js 18, Express.js, MongoDB 6.0+, Vite build server.</w:t>
        <w:br/>
        <w:t>3.3.4 Communication Requirements: Secure HTTPS RESTful APIs, WebSocket protocol (Socket.io) for real-time live updates.</w:t>
      </w:r>
    </w:p>
    <w:p>
      <w:pPr>
        <w:pStyle w:val="Heading2"/>
      </w:pPr>
      <w:r>
        <w:t>3.4 Functional Requirements</w:t>
      </w:r>
    </w:p>
    <w:p>
      <w:pPr>
        <w:jc w:val="both"/>
      </w:pPr>
      <w:r>
        <w:t>3.4.1 Receptionist Module: Outpatient registration, emergency rapid intake with registered doctor dropdown, real-time bed and doctor availability queries, patient check-in.</w:t>
        <w:br/>
        <w:br/>
        <w:t>3.4.2 Doctor Module: Active emergency queue review, clinical diagnosis recording, emergency ICU bed escalation, biomedical equipment requisition, digital prescriptions, discharge sign-off.</w:t>
        <w:br/>
        <w:br/>
        <w:t>3.4.3 Nurse Module: Bedside patient monitoring, vital signs telemetry entry, early warning anomaly alerts, eMAR medication tracking, nursing progress notes.</w:t>
        <w:br/>
        <w:br/>
        <w:t>3.4.4 Admin Module: Master bed inventory control, user/staff credential management, hospital-wide occupancy analytics, billing clearance verification.</w:t>
      </w:r>
    </w:p>
    <w:p>
      <w:pPr>
        <w:pStyle w:val="Heading2"/>
      </w:pPr>
      <w:r>
        <w:t>3.5 Performance, Safety and Security Requirements</w:t>
      </w:r>
    </w:p>
    <w:p>
      <w:pPr>
        <w:jc w:val="both"/>
      </w:pPr>
      <w:r>
        <w:t>• Performance: Sub-200ms API response time, sub-50ms WebSocket telemetry broadcast.</w:t>
        <w:br/>
        <w:t>• Safety: Automatic STAT alerting when vitals exceed critical thresholds (e.g. SpO2 &lt; 90%).</w:t>
        <w:br/>
        <w:t>• Security: JWT token authentication, Bcrypt password hashing (salt rounds 10), and strict role authorization middleware on all protected routes.</w:t>
      </w:r>
    </w:p>
    <w:p>
      <w:r>
        <w:br w:type="page"/>
      </w:r>
    </w:p>
    <w:p>
      <w:pPr>
        <w:pStyle w:val="Heading1"/>
      </w:pPr>
      <w:r>
        <w:rPr>
          <w:b/>
          <w:color w:val="002060"/>
          <w:sz w:val="32"/>
        </w:rPr>
        <w:t>4. DESIGN AND METHODOLOGY</w:t>
      </w:r>
    </w:p>
    <w:p>
      <w:pPr>
        <w:pStyle w:val="Heading2"/>
      </w:pPr>
      <w:r>
        <w:t>4.1 System Design &amp; Functional Decomposition</w:t>
      </w:r>
    </w:p>
    <w:p>
      <w:pPr>
        <w:jc w:val="both"/>
      </w:pPr>
      <w:r>
        <w:t>The system follows a modular 3-tier client-server architecture. The presentation tier (React SPA) communicates via REST API and WebSockets with the application tier (Express.js server), which manages business rules and accesses the data persistence tier (MongoDB database).</w:t>
      </w:r>
    </w:p>
    <w:p>
      <w:pPr>
        <w:pStyle w:val="Heading2"/>
      </w:pPr>
      <w:r>
        <w:t>4.2 Database Design &amp; Schema Specifications</w:t>
      </w:r>
    </w:p>
    <w:p>
      <w:r>
        <w:rPr>
          <w:b/>
        </w:rPr>
        <w:t>Table 4.3.1.1: Users Entity Schema</w:t>
      </w:r>
    </w:p>
    <w:tbl>
      <w:tblPr>
        <w:tblW w:type="auto" w:w="0"/>
        <w:jc w:val="center"/>
        <w:tblLook w:firstColumn="1" w:firstRow="1" w:lastColumn="0" w:lastRow="0" w:noHBand="0" w:noVBand="1" w:val="04A0"/>
      </w:tblPr>
      <w:tblGrid>
        <w:gridCol w:w="2268"/>
        <w:gridCol w:w="2268"/>
        <w:gridCol w:w="2268"/>
        <w:gridCol w:w="2268"/>
      </w:tblGrid>
      <w:tr>
        <w:tc>
          <w:tcPr>
            <w:tcW w:type="dxa" w:w="2268"/>
            <w:shd w:fill="EAECEF"/>
          </w:tcPr>
          <w:p>
            <w:r>
              <w:rPr>
                <w:b/>
              </w:rPr>
              <w:t>Column</w:t>
            </w:r>
          </w:p>
        </w:tc>
        <w:tc>
          <w:tcPr>
            <w:tcW w:type="dxa" w:w="2268"/>
            <w:shd w:fill="EAECEF"/>
          </w:tcPr>
          <w:p>
            <w:r>
              <w:rPr>
                <w:b/>
              </w:rPr>
              <w:t>Data Type</w:t>
            </w:r>
          </w:p>
        </w:tc>
        <w:tc>
          <w:tcPr>
            <w:tcW w:type="dxa" w:w="2268"/>
            <w:shd w:fill="EAECEF"/>
          </w:tcPr>
          <w:p>
            <w:r>
              <w:rPr>
                <w:b/>
              </w:rPr>
              <w:t>Constraints</w:t>
            </w:r>
          </w:p>
        </w:tc>
        <w:tc>
          <w:tcPr>
            <w:tcW w:type="dxa" w:w="2268"/>
            <w:shd w:fill="EAECEF"/>
          </w:tcPr>
          <w:p>
            <w:r>
              <w:rPr>
                <w:b/>
              </w:rPr>
              <w:t>Description</w:t>
            </w:r>
          </w:p>
        </w:tc>
      </w:tr>
      <w:tr>
        <w:tc>
          <w:tcPr>
            <w:tcW w:type="dxa" w:w="2268"/>
          </w:tcPr>
          <w:p>
            <w:r>
              <w:t>id / _id</w:t>
            </w:r>
          </w:p>
        </w:tc>
        <w:tc>
          <w:tcPr>
            <w:tcW w:type="dxa" w:w="2268"/>
          </w:tcPr>
          <w:p>
            <w:r>
              <w:t>ObjectId</w:t>
            </w:r>
          </w:p>
        </w:tc>
        <w:tc>
          <w:tcPr>
            <w:tcW w:type="dxa" w:w="2268"/>
          </w:tcPr>
          <w:p>
            <w:r>
              <w:t>Primary Key</w:t>
            </w:r>
          </w:p>
        </w:tc>
        <w:tc>
          <w:tcPr>
            <w:tcW w:type="dxa" w:w="2268"/>
          </w:tcPr>
          <w:p>
            <w:r>
              <w:t>Unique user ID</w:t>
            </w:r>
          </w:p>
        </w:tc>
      </w:tr>
      <w:tr>
        <w:tc>
          <w:tcPr>
            <w:tcW w:type="dxa" w:w="2268"/>
          </w:tcPr>
          <w:p>
            <w:r>
              <w:t>name</w:t>
            </w:r>
          </w:p>
        </w:tc>
        <w:tc>
          <w:tcPr>
            <w:tcW w:type="dxa" w:w="2268"/>
          </w:tcPr>
          <w:p>
            <w:r>
              <w:t>String</w:t>
            </w:r>
          </w:p>
        </w:tc>
        <w:tc>
          <w:tcPr>
            <w:tcW w:type="dxa" w:w="2268"/>
          </w:tcPr>
          <w:p>
            <w:r>
              <w:t>Not Null</w:t>
            </w:r>
          </w:p>
        </w:tc>
        <w:tc>
          <w:tcPr>
            <w:tcW w:type="dxa" w:w="2268"/>
          </w:tcPr>
          <w:p>
            <w:r>
              <w:t>Staff full name</w:t>
            </w:r>
          </w:p>
        </w:tc>
      </w:tr>
      <w:tr>
        <w:tc>
          <w:tcPr>
            <w:tcW w:type="dxa" w:w="2268"/>
          </w:tcPr>
          <w:p>
            <w:r>
              <w:t>email</w:t>
            </w:r>
          </w:p>
        </w:tc>
        <w:tc>
          <w:tcPr>
            <w:tcW w:type="dxa" w:w="2268"/>
          </w:tcPr>
          <w:p>
            <w:r>
              <w:t>String</w:t>
            </w:r>
          </w:p>
        </w:tc>
        <w:tc>
          <w:tcPr>
            <w:tcW w:type="dxa" w:w="2268"/>
          </w:tcPr>
          <w:p>
            <w:r>
              <w:t>Unique, Not Null</w:t>
            </w:r>
          </w:p>
        </w:tc>
        <w:tc>
          <w:tcPr>
            <w:tcW w:type="dxa" w:w="2268"/>
          </w:tcPr>
          <w:p>
            <w:r>
              <w:t>Official hospital email</w:t>
            </w:r>
          </w:p>
        </w:tc>
      </w:tr>
      <w:tr>
        <w:tc>
          <w:tcPr>
            <w:tcW w:type="dxa" w:w="2268"/>
          </w:tcPr>
          <w:p>
            <w:r>
              <w:t>username</w:t>
            </w:r>
          </w:p>
        </w:tc>
        <w:tc>
          <w:tcPr>
            <w:tcW w:type="dxa" w:w="2268"/>
          </w:tcPr>
          <w:p>
            <w:r>
              <w:t>String</w:t>
            </w:r>
          </w:p>
        </w:tc>
        <w:tc>
          <w:tcPr>
            <w:tcW w:type="dxa" w:w="2268"/>
          </w:tcPr>
          <w:p>
            <w:r>
              <w:t>Unique, Not Null</w:t>
            </w:r>
          </w:p>
        </w:tc>
        <w:tc>
          <w:tcPr>
            <w:tcW w:type="dxa" w:w="2268"/>
          </w:tcPr>
          <w:p>
            <w:r>
              <w:t>Staff login handle</w:t>
            </w:r>
          </w:p>
        </w:tc>
      </w:tr>
      <w:tr>
        <w:tc>
          <w:tcPr>
            <w:tcW w:type="dxa" w:w="2268"/>
          </w:tcPr>
          <w:p>
            <w:r>
              <w:t>password</w:t>
            </w:r>
          </w:p>
        </w:tc>
        <w:tc>
          <w:tcPr>
            <w:tcW w:type="dxa" w:w="2268"/>
          </w:tcPr>
          <w:p>
            <w:r>
              <w:t>String</w:t>
            </w:r>
          </w:p>
        </w:tc>
        <w:tc>
          <w:tcPr>
            <w:tcW w:type="dxa" w:w="2268"/>
          </w:tcPr>
          <w:p>
            <w:r>
              <w:t>Not Null</w:t>
            </w:r>
          </w:p>
        </w:tc>
        <w:tc>
          <w:tcPr>
            <w:tcW w:type="dxa" w:w="2268"/>
          </w:tcPr>
          <w:p>
            <w:r>
              <w:t>Bcrypt hashed password</w:t>
            </w:r>
          </w:p>
        </w:tc>
      </w:tr>
      <w:tr>
        <w:tc>
          <w:tcPr>
            <w:tcW w:type="dxa" w:w="2268"/>
          </w:tcPr>
          <w:p>
            <w:r>
              <w:t>role</w:t>
            </w:r>
          </w:p>
        </w:tc>
        <w:tc>
          <w:tcPr>
            <w:tcW w:type="dxa" w:w="2268"/>
          </w:tcPr>
          <w:p>
            <w:r>
              <w:t>String</w:t>
            </w:r>
          </w:p>
        </w:tc>
        <w:tc>
          <w:tcPr>
            <w:tcW w:type="dxa" w:w="2268"/>
          </w:tcPr>
          <w:p>
            <w:r>
              <w:t>Enum (Admin, Doctor, Nurse, Receptionist)</w:t>
            </w:r>
          </w:p>
        </w:tc>
        <w:tc>
          <w:tcPr>
            <w:tcW w:type="dxa" w:w="2268"/>
          </w:tcPr>
          <w:p>
            <w:r>
              <w:t>System role</w:t>
            </w:r>
          </w:p>
        </w:tc>
      </w:tr>
      <w:tr>
        <w:tc>
          <w:tcPr>
            <w:tcW w:type="dxa" w:w="2268"/>
          </w:tcPr>
          <w:p>
            <w:r>
              <w:t>department</w:t>
            </w:r>
          </w:p>
        </w:tc>
        <w:tc>
          <w:tcPr>
            <w:tcW w:type="dxa" w:w="2268"/>
          </w:tcPr>
          <w:p>
            <w:r>
              <w:t>String</w:t>
            </w:r>
          </w:p>
        </w:tc>
        <w:tc>
          <w:tcPr>
            <w:tcW w:type="dxa" w:w="2268"/>
          </w:tcPr>
          <w:p>
            <w:r>
              <w:t>Not Null</w:t>
            </w:r>
          </w:p>
        </w:tc>
        <w:tc>
          <w:tcPr>
            <w:tcW w:type="dxa" w:w="2268"/>
          </w:tcPr>
          <w:p>
            <w:r>
              <w:t>Clinical department</w:t>
            </w:r>
          </w:p>
        </w:tc>
      </w:tr>
      <w:tr>
        <w:tc>
          <w:tcPr>
            <w:tcW w:type="dxa" w:w="2268"/>
          </w:tcPr>
          <w:p>
            <w:r>
              <w:t>status</w:t>
            </w:r>
          </w:p>
        </w:tc>
        <w:tc>
          <w:tcPr>
            <w:tcW w:type="dxa" w:w="2268"/>
          </w:tcPr>
          <w:p>
            <w:r>
              <w:t>String</w:t>
            </w:r>
          </w:p>
        </w:tc>
        <w:tc>
          <w:tcPr>
            <w:tcW w:type="dxa" w:w="2268"/>
          </w:tcPr>
          <w:p>
            <w:r>
              <w:t>Enum (Active, Inactive)</w:t>
            </w:r>
          </w:p>
        </w:tc>
        <w:tc>
          <w:tcPr>
            <w:tcW w:type="dxa" w:w="2268"/>
          </w:tcPr>
          <w:p>
            <w:r>
              <w:t>Account state</w:t>
            </w:r>
          </w:p>
        </w:tc>
      </w:tr>
    </w:tbl>
    <w:p>
      <w:r>
        <w:br/>
      </w:r>
    </w:p>
    <w:p>
      <w:r>
        <w:rPr>
          <w:b/>
        </w:rPr>
        <w:t>Table 4.3.1.2: Beds Entity Schema</w:t>
      </w:r>
    </w:p>
    <w:tbl>
      <w:tblPr>
        <w:tblW w:type="auto" w:w="0"/>
        <w:jc w:val="center"/>
        <w:tblLook w:firstColumn="1" w:firstRow="1" w:lastColumn="0" w:lastRow="0" w:noHBand="0" w:noVBand="1" w:val="04A0"/>
      </w:tblPr>
      <w:tblGrid>
        <w:gridCol w:w="2268"/>
        <w:gridCol w:w="2268"/>
        <w:gridCol w:w="2268"/>
        <w:gridCol w:w="2268"/>
      </w:tblGrid>
      <w:tr>
        <w:tc>
          <w:tcPr>
            <w:tcW w:type="dxa" w:w="2268"/>
            <w:shd w:fill="EAECEF"/>
          </w:tcPr>
          <w:p>
            <w:r>
              <w:rPr>
                <w:b/>
              </w:rPr>
              <w:t>Column</w:t>
            </w:r>
          </w:p>
        </w:tc>
        <w:tc>
          <w:tcPr>
            <w:tcW w:type="dxa" w:w="2268"/>
            <w:shd w:fill="EAECEF"/>
          </w:tcPr>
          <w:p>
            <w:r>
              <w:rPr>
                <w:b/>
              </w:rPr>
              <w:t>Data Type</w:t>
            </w:r>
          </w:p>
        </w:tc>
        <w:tc>
          <w:tcPr>
            <w:tcW w:type="dxa" w:w="2268"/>
            <w:shd w:fill="EAECEF"/>
          </w:tcPr>
          <w:p>
            <w:r>
              <w:rPr>
                <w:b/>
              </w:rPr>
              <w:t>Constraints</w:t>
            </w:r>
          </w:p>
        </w:tc>
        <w:tc>
          <w:tcPr>
            <w:tcW w:type="dxa" w:w="2268"/>
            <w:shd w:fill="EAECEF"/>
          </w:tcPr>
          <w:p>
            <w:r>
              <w:rPr>
                <w:b/>
              </w:rPr>
              <w:t>Description</w:t>
            </w:r>
          </w:p>
        </w:tc>
      </w:tr>
      <w:tr>
        <w:tc>
          <w:tcPr>
            <w:tcW w:type="dxa" w:w="2268"/>
          </w:tcPr>
          <w:p>
            <w:r>
              <w:t>id / _id</w:t>
            </w:r>
          </w:p>
        </w:tc>
        <w:tc>
          <w:tcPr>
            <w:tcW w:type="dxa" w:w="2268"/>
          </w:tcPr>
          <w:p>
            <w:r>
              <w:t>ObjectId</w:t>
            </w:r>
          </w:p>
        </w:tc>
        <w:tc>
          <w:tcPr>
            <w:tcW w:type="dxa" w:w="2268"/>
          </w:tcPr>
          <w:p>
            <w:r>
              <w:t>Primary Key</w:t>
            </w:r>
          </w:p>
        </w:tc>
        <w:tc>
          <w:tcPr>
            <w:tcW w:type="dxa" w:w="2268"/>
          </w:tcPr>
          <w:p>
            <w:r>
              <w:t>Unique bed identifier</w:t>
            </w:r>
          </w:p>
        </w:tc>
      </w:tr>
      <w:tr>
        <w:tc>
          <w:tcPr>
            <w:tcW w:type="dxa" w:w="2268"/>
          </w:tcPr>
          <w:p>
            <w:r>
              <w:t>bedNumber</w:t>
            </w:r>
          </w:p>
        </w:tc>
        <w:tc>
          <w:tcPr>
            <w:tcW w:type="dxa" w:w="2268"/>
          </w:tcPr>
          <w:p>
            <w:r>
              <w:t>String</w:t>
            </w:r>
          </w:p>
        </w:tc>
        <w:tc>
          <w:tcPr>
            <w:tcW w:type="dxa" w:w="2268"/>
          </w:tcPr>
          <w:p>
            <w:r>
              <w:t>Unique, Not Null</w:t>
            </w:r>
          </w:p>
        </w:tc>
        <w:tc>
          <w:tcPr>
            <w:tcW w:type="dxa" w:w="2268"/>
          </w:tcPr>
          <w:p>
            <w:r>
              <w:t>Bed code (e.g. ICU-101)</w:t>
            </w:r>
          </w:p>
        </w:tc>
      </w:tr>
      <w:tr>
        <w:tc>
          <w:tcPr>
            <w:tcW w:type="dxa" w:w="2268"/>
          </w:tcPr>
          <w:p>
            <w:r>
              <w:t>wardType</w:t>
            </w:r>
          </w:p>
        </w:tc>
        <w:tc>
          <w:tcPr>
            <w:tcW w:type="dxa" w:w="2268"/>
          </w:tcPr>
          <w:p>
            <w:r>
              <w:t>String</w:t>
            </w:r>
          </w:p>
        </w:tc>
        <w:tc>
          <w:tcPr>
            <w:tcW w:type="dxa" w:w="2268"/>
          </w:tcPr>
          <w:p>
            <w:r>
              <w:t>Not Null</w:t>
            </w:r>
          </w:p>
        </w:tc>
        <w:tc>
          <w:tcPr>
            <w:tcW w:type="dxa" w:w="2268"/>
          </w:tcPr>
          <w:p>
            <w:r>
              <w:t>Ward name (ICU, HDU, General, Surgery)</w:t>
            </w:r>
          </w:p>
        </w:tc>
      </w:tr>
      <w:tr>
        <w:tc>
          <w:tcPr>
            <w:tcW w:type="dxa" w:w="2268"/>
          </w:tcPr>
          <w:p>
            <w:r>
              <w:t>bedType</w:t>
            </w:r>
          </w:p>
        </w:tc>
        <w:tc>
          <w:tcPr>
            <w:tcW w:type="dxa" w:w="2268"/>
          </w:tcPr>
          <w:p>
            <w:r>
              <w:t>String</w:t>
            </w:r>
          </w:p>
        </w:tc>
        <w:tc>
          <w:tcPr>
            <w:tcW w:type="dxa" w:w="2268"/>
          </w:tcPr>
          <w:p>
            <w:r>
              <w:t>Default: Standard</w:t>
            </w:r>
          </w:p>
        </w:tc>
        <w:tc>
          <w:tcPr>
            <w:tcW w:type="dxa" w:w="2268"/>
          </w:tcPr>
          <w:p>
            <w:r>
              <w:t>Technical bed type</w:t>
            </w:r>
          </w:p>
        </w:tc>
      </w:tr>
      <w:tr>
        <w:tc>
          <w:tcPr>
            <w:tcW w:type="dxa" w:w="2268"/>
          </w:tcPr>
          <w:p>
            <w:r>
              <w:t>status</w:t>
            </w:r>
          </w:p>
        </w:tc>
        <w:tc>
          <w:tcPr>
            <w:tcW w:type="dxa" w:w="2268"/>
          </w:tcPr>
          <w:p>
            <w:r>
              <w:t>String</w:t>
            </w:r>
          </w:p>
        </w:tc>
        <w:tc>
          <w:tcPr>
            <w:tcW w:type="dxa" w:w="2268"/>
          </w:tcPr>
          <w:p>
            <w:r>
              <w:t>Enum (Available, Occupied, Reserved, Cleaning, Blocked)</w:t>
            </w:r>
          </w:p>
        </w:tc>
        <w:tc>
          <w:tcPr>
            <w:tcW w:type="dxa" w:w="2268"/>
          </w:tcPr>
          <w:p>
            <w:r>
              <w:t>Current state</w:t>
            </w:r>
          </w:p>
        </w:tc>
      </w:tr>
      <w:tr>
        <w:tc>
          <w:tcPr>
            <w:tcW w:type="dxa" w:w="2268"/>
          </w:tcPr>
          <w:p>
            <w:r>
              <w:t>floor</w:t>
            </w:r>
          </w:p>
        </w:tc>
        <w:tc>
          <w:tcPr>
            <w:tcW w:type="dxa" w:w="2268"/>
          </w:tcPr>
          <w:p>
            <w:r>
              <w:t>String</w:t>
            </w:r>
          </w:p>
        </w:tc>
        <w:tc>
          <w:tcPr>
            <w:tcW w:type="dxa" w:w="2268"/>
          </w:tcPr>
          <w:p>
            <w:r>
              <w:t>Not Null</w:t>
            </w:r>
          </w:p>
        </w:tc>
        <w:tc>
          <w:tcPr>
            <w:tcW w:type="dxa" w:w="2268"/>
          </w:tcPr>
          <w:p>
            <w:r>
              <w:t>Floor location</w:t>
            </w:r>
          </w:p>
        </w:tc>
      </w:tr>
      <w:tr>
        <w:tc>
          <w:tcPr>
            <w:tcW w:type="dxa" w:w="2268"/>
          </w:tcPr>
          <w:p>
            <w:r>
              <w:t>room</w:t>
            </w:r>
          </w:p>
        </w:tc>
        <w:tc>
          <w:tcPr>
            <w:tcW w:type="dxa" w:w="2268"/>
          </w:tcPr>
          <w:p>
            <w:r>
              <w:t>String</w:t>
            </w:r>
          </w:p>
        </w:tc>
        <w:tc>
          <w:tcPr>
            <w:tcW w:type="dxa" w:w="2268"/>
          </w:tcPr>
          <w:p>
            <w:r>
              <w:t>Not Null</w:t>
            </w:r>
          </w:p>
        </w:tc>
        <w:tc>
          <w:tcPr>
            <w:tcW w:type="dxa" w:w="2268"/>
          </w:tcPr>
          <w:p>
            <w:r>
              <w:t>Room identifier</w:t>
            </w:r>
          </w:p>
        </w:tc>
      </w:tr>
      <w:tr>
        <w:tc>
          <w:tcPr>
            <w:tcW w:type="dxa" w:w="2268"/>
          </w:tcPr>
          <w:p>
            <w:r>
              <w:t>patientName</w:t>
            </w:r>
          </w:p>
        </w:tc>
        <w:tc>
          <w:tcPr>
            <w:tcW w:type="dxa" w:w="2268"/>
          </w:tcPr>
          <w:p>
            <w:r>
              <w:t>String</w:t>
            </w:r>
          </w:p>
        </w:tc>
        <w:tc>
          <w:tcPr>
            <w:tcW w:type="dxa" w:w="2268"/>
          </w:tcPr>
          <w:p>
            <w:r>
              <w:t>Nullable</w:t>
            </w:r>
          </w:p>
        </w:tc>
        <w:tc>
          <w:tcPr>
            <w:tcW w:type="dxa" w:w="2268"/>
          </w:tcPr>
          <w:p>
            <w:r>
              <w:t>Assigned patient name</w:t>
            </w:r>
          </w:p>
        </w:tc>
      </w:tr>
      <w:tr>
        <w:tc>
          <w:tcPr>
            <w:tcW w:type="dxa" w:w="2268"/>
          </w:tcPr>
          <w:p>
            <w:r>
              <w:t>patientId</w:t>
            </w:r>
          </w:p>
        </w:tc>
        <w:tc>
          <w:tcPr>
            <w:tcW w:type="dxa" w:w="2268"/>
          </w:tcPr>
          <w:p>
            <w:r>
              <w:t>String</w:t>
            </w:r>
          </w:p>
        </w:tc>
        <w:tc>
          <w:tcPr>
            <w:tcW w:type="dxa" w:w="2268"/>
          </w:tcPr>
          <w:p>
            <w:r>
              <w:t>Nullable</w:t>
            </w:r>
          </w:p>
        </w:tc>
        <w:tc>
          <w:tcPr>
            <w:tcW w:type="dxa" w:w="2268"/>
          </w:tcPr>
          <w:p>
            <w:r>
              <w:t>Assigned patient ID</w:t>
            </w:r>
          </w:p>
        </w:tc>
      </w:tr>
    </w:tbl>
    <w:p>
      <w:r>
        <w:br/>
      </w:r>
    </w:p>
    <w:p>
      <w:r>
        <w:rPr>
          <w:b/>
        </w:rPr>
        <w:t>Table 4.3.1.3: EmergencyPatients Entity Schema</w:t>
      </w:r>
    </w:p>
    <w:tbl>
      <w:tblPr>
        <w:tblW w:type="auto" w:w="0"/>
        <w:jc w:val="center"/>
        <w:tblLook w:firstColumn="1" w:firstRow="1" w:lastColumn="0" w:lastRow="0" w:noHBand="0" w:noVBand="1" w:val="04A0"/>
      </w:tblPr>
      <w:tblGrid>
        <w:gridCol w:w="2268"/>
        <w:gridCol w:w="2268"/>
        <w:gridCol w:w="2268"/>
        <w:gridCol w:w="2268"/>
      </w:tblGrid>
      <w:tr>
        <w:tc>
          <w:tcPr>
            <w:tcW w:type="dxa" w:w="2268"/>
            <w:shd w:fill="EAECEF"/>
          </w:tcPr>
          <w:p>
            <w:r>
              <w:rPr>
                <w:b/>
              </w:rPr>
              <w:t>Column</w:t>
            </w:r>
          </w:p>
        </w:tc>
        <w:tc>
          <w:tcPr>
            <w:tcW w:type="dxa" w:w="2268"/>
            <w:shd w:fill="EAECEF"/>
          </w:tcPr>
          <w:p>
            <w:r>
              <w:rPr>
                <w:b/>
              </w:rPr>
              <w:t>Data Type</w:t>
            </w:r>
          </w:p>
        </w:tc>
        <w:tc>
          <w:tcPr>
            <w:tcW w:type="dxa" w:w="2268"/>
            <w:shd w:fill="EAECEF"/>
          </w:tcPr>
          <w:p>
            <w:r>
              <w:rPr>
                <w:b/>
              </w:rPr>
              <w:t>Constraints</w:t>
            </w:r>
          </w:p>
        </w:tc>
        <w:tc>
          <w:tcPr>
            <w:tcW w:type="dxa" w:w="2268"/>
            <w:shd w:fill="EAECEF"/>
          </w:tcPr>
          <w:p>
            <w:r>
              <w:rPr>
                <w:b/>
              </w:rPr>
              <w:t>Description</w:t>
            </w:r>
          </w:p>
        </w:tc>
      </w:tr>
      <w:tr>
        <w:tc>
          <w:tcPr>
            <w:tcW w:type="dxa" w:w="2268"/>
          </w:tcPr>
          <w:p>
            <w:r>
              <w:t>id / _id</w:t>
            </w:r>
          </w:p>
        </w:tc>
        <w:tc>
          <w:tcPr>
            <w:tcW w:type="dxa" w:w="2268"/>
          </w:tcPr>
          <w:p>
            <w:r>
              <w:t>ObjectId</w:t>
            </w:r>
          </w:p>
        </w:tc>
        <w:tc>
          <w:tcPr>
            <w:tcW w:type="dxa" w:w="2268"/>
          </w:tcPr>
          <w:p>
            <w:r>
              <w:t>Primary Key</w:t>
            </w:r>
          </w:p>
        </w:tc>
        <w:tc>
          <w:tcPr>
            <w:tcW w:type="dxa" w:w="2268"/>
          </w:tcPr>
          <w:p>
            <w:r>
              <w:t>Unique emergency record ID</w:t>
            </w:r>
          </w:p>
        </w:tc>
      </w:tr>
      <w:tr>
        <w:tc>
          <w:tcPr>
            <w:tcW w:type="dxa" w:w="2268"/>
          </w:tcPr>
          <w:p>
            <w:r>
              <w:t>emergencyId</w:t>
            </w:r>
          </w:p>
        </w:tc>
        <w:tc>
          <w:tcPr>
            <w:tcW w:type="dxa" w:w="2268"/>
          </w:tcPr>
          <w:p>
            <w:r>
              <w:t>String</w:t>
            </w:r>
          </w:p>
        </w:tc>
        <w:tc>
          <w:tcPr>
            <w:tcW w:type="dxa" w:w="2268"/>
          </w:tcPr>
          <w:p>
            <w:r>
              <w:t>Unique, Index</w:t>
            </w:r>
          </w:p>
        </w:tc>
        <w:tc>
          <w:tcPr>
            <w:tcW w:type="dxa" w:w="2268"/>
          </w:tcPr>
          <w:p>
            <w:r>
              <w:t>Code (e.g. EMG-9001)</w:t>
            </w:r>
          </w:p>
        </w:tc>
      </w:tr>
      <w:tr>
        <w:tc>
          <w:tcPr>
            <w:tcW w:type="dxa" w:w="2268"/>
          </w:tcPr>
          <w:p>
            <w:r>
              <w:t>patientName</w:t>
            </w:r>
          </w:p>
        </w:tc>
        <w:tc>
          <w:tcPr>
            <w:tcW w:type="dxa" w:w="2268"/>
          </w:tcPr>
          <w:p>
            <w:r>
              <w:t>String</w:t>
            </w:r>
          </w:p>
        </w:tc>
        <w:tc>
          <w:tcPr>
            <w:tcW w:type="dxa" w:w="2268"/>
          </w:tcPr>
          <w:p>
            <w:r>
              <w:t>Not Null</w:t>
            </w:r>
          </w:p>
        </w:tc>
        <w:tc>
          <w:tcPr>
            <w:tcW w:type="dxa" w:w="2268"/>
          </w:tcPr>
          <w:p>
            <w:r>
              <w:t>Patient full name</w:t>
            </w:r>
          </w:p>
        </w:tc>
      </w:tr>
      <w:tr>
        <w:tc>
          <w:tcPr>
            <w:tcW w:type="dxa" w:w="2268"/>
          </w:tcPr>
          <w:p>
            <w:r>
              <w:t>age</w:t>
            </w:r>
          </w:p>
        </w:tc>
        <w:tc>
          <w:tcPr>
            <w:tcW w:type="dxa" w:w="2268"/>
          </w:tcPr>
          <w:p>
            <w:r>
              <w:t>Number</w:t>
            </w:r>
          </w:p>
        </w:tc>
        <w:tc>
          <w:tcPr>
            <w:tcW w:type="dxa" w:w="2268"/>
          </w:tcPr>
          <w:p>
            <w:r>
              <w:t>Not Null</w:t>
            </w:r>
          </w:p>
        </w:tc>
        <w:tc>
          <w:tcPr>
            <w:tcW w:type="dxa" w:w="2268"/>
          </w:tcPr>
          <w:p>
            <w:r>
              <w:t>Age in years</w:t>
            </w:r>
          </w:p>
        </w:tc>
      </w:tr>
      <w:tr>
        <w:tc>
          <w:tcPr>
            <w:tcW w:type="dxa" w:w="2268"/>
          </w:tcPr>
          <w:p>
            <w:r>
              <w:t>gender</w:t>
            </w:r>
          </w:p>
        </w:tc>
        <w:tc>
          <w:tcPr>
            <w:tcW w:type="dxa" w:w="2268"/>
          </w:tcPr>
          <w:p>
            <w:r>
              <w:t>String</w:t>
            </w:r>
          </w:p>
        </w:tc>
        <w:tc>
          <w:tcPr>
            <w:tcW w:type="dxa" w:w="2268"/>
          </w:tcPr>
          <w:p>
            <w:r>
              <w:t>Enum (Male, Female, Other)</w:t>
            </w:r>
          </w:p>
        </w:tc>
        <w:tc>
          <w:tcPr>
            <w:tcW w:type="dxa" w:w="2268"/>
          </w:tcPr>
          <w:p>
            <w:r>
              <w:t>Patient gender</w:t>
            </w:r>
          </w:p>
        </w:tc>
      </w:tr>
      <w:tr>
        <w:tc>
          <w:tcPr>
            <w:tcW w:type="dxa" w:w="2268"/>
          </w:tcPr>
          <w:p>
            <w:r>
              <w:t>triagePriority</w:t>
            </w:r>
          </w:p>
        </w:tc>
        <w:tc>
          <w:tcPr>
            <w:tcW w:type="dxa" w:w="2268"/>
          </w:tcPr>
          <w:p>
            <w:r>
              <w:t>String</w:t>
            </w:r>
          </w:p>
        </w:tc>
        <w:tc>
          <w:tcPr>
            <w:tcW w:type="dxa" w:w="2268"/>
          </w:tcPr>
          <w:p>
            <w:r>
              <w:t>Enum (Red, Orange, Yellow)</w:t>
            </w:r>
          </w:p>
        </w:tc>
        <w:tc>
          <w:tcPr>
            <w:tcW w:type="dxa" w:w="2268"/>
          </w:tcPr>
          <w:p>
            <w:r>
              <w:t>Triage level</w:t>
            </w:r>
          </w:p>
        </w:tc>
      </w:tr>
      <w:tr>
        <w:tc>
          <w:tcPr>
            <w:tcW w:type="dxa" w:w="2268"/>
          </w:tcPr>
          <w:p>
            <w:r>
              <w:t>arrivalMode</w:t>
            </w:r>
          </w:p>
        </w:tc>
        <w:tc>
          <w:tcPr>
            <w:tcW w:type="dxa" w:w="2268"/>
          </w:tcPr>
          <w:p>
            <w:r>
              <w:t>String</w:t>
            </w:r>
          </w:p>
        </w:tc>
        <w:tc>
          <w:tcPr>
            <w:tcW w:type="dxa" w:w="2268"/>
          </w:tcPr>
          <w:p>
            <w:r>
              <w:t>Not Null</w:t>
            </w:r>
          </w:p>
        </w:tc>
        <w:tc>
          <w:tcPr>
            <w:tcW w:type="dxa" w:w="2268"/>
          </w:tcPr>
          <w:p>
            <w:r>
              <w:t>Ambulance, Walk-in, etc.</w:t>
            </w:r>
          </w:p>
        </w:tc>
      </w:tr>
      <w:tr>
        <w:tc>
          <w:tcPr>
            <w:tcW w:type="dxa" w:w="2268"/>
          </w:tcPr>
          <w:p>
            <w:r>
              <w:t>assignedDoctorName</w:t>
            </w:r>
          </w:p>
        </w:tc>
        <w:tc>
          <w:tcPr>
            <w:tcW w:type="dxa" w:w="2268"/>
          </w:tcPr>
          <w:p>
            <w:r>
              <w:t>String</w:t>
            </w:r>
          </w:p>
        </w:tc>
        <w:tc>
          <w:tcPr>
            <w:tcW w:type="dxa" w:w="2268"/>
          </w:tcPr>
          <w:p>
            <w:r>
              <w:t>Not Null</w:t>
            </w:r>
          </w:p>
        </w:tc>
        <w:tc>
          <w:tcPr>
            <w:tcW w:type="dxa" w:w="2268"/>
          </w:tcPr>
          <w:p>
            <w:r>
              <w:t>Attending doctor</w:t>
            </w:r>
          </w:p>
        </w:tc>
      </w:tr>
      <w:tr>
        <w:tc>
          <w:tcPr>
            <w:tcW w:type="dxa" w:w="2268"/>
          </w:tcPr>
          <w:p>
            <w:r>
              <w:t>assignedNurseName</w:t>
            </w:r>
          </w:p>
        </w:tc>
        <w:tc>
          <w:tcPr>
            <w:tcW w:type="dxa" w:w="2268"/>
          </w:tcPr>
          <w:p>
            <w:r>
              <w:t>String</w:t>
            </w:r>
          </w:p>
        </w:tc>
        <w:tc>
          <w:tcPr>
            <w:tcW w:type="dxa" w:w="2268"/>
          </w:tcPr>
          <w:p>
            <w:r>
              <w:t>Not Null</w:t>
            </w:r>
          </w:p>
        </w:tc>
        <w:tc>
          <w:tcPr>
            <w:tcW w:type="dxa" w:w="2268"/>
          </w:tcPr>
          <w:p>
            <w:r>
              <w:t>Assigned ER nurse</w:t>
            </w:r>
          </w:p>
        </w:tc>
      </w:tr>
      <w:tr>
        <w:tc>
          <w:tcPr>
            <w:tcW w:type="dxa" w:w="2268"/>
          </w:tcPr>
          <w:p>
            <w:r>
              <w:t>conditionStatus</w:t>
            </w:r>
          </w:p>
        </w:tc>
        <w:tc>
          <w:tcPr>
            <w:tcW w:type="dxa" w:w="2268"/>
          </w:tcPr>
          <w:p>
            <w:r>
              <w:t>String</w:t>
            </w:r>
          </w:p>
        </w:tc>
        <w:tc>
          <w:tcPr>
            <w:tcW w:type="dxa" w:w="2268"/>
          </w:tcPr>
          <w:p>
            <w:r>
              <w:t>Enum (Critical, Severe, Stable)</w:t>
            </w:r>
          </w:p>
        </w:tc>
        <w:tc>
          <w:tcPr>
            <w:tcW w:type="dxa" w:w="2268"/>
          </w:tcPr>
          <w:p>
            <w:r>
              <w:t>Physiological state</w:t>
            </w:r>
          </w:p>
        </w:tc>
      </w:tr>
      <w:tr>
        <w:tc>
          <w:tcPr>
            <w:tcW w:type="dxa" w:w="2268"/>
          </w:tcPr>
          <w:p>
            <w:r>
              <w:t>chiefComplaint</w:t>
            </w:r>
          </w:p>
        </w:tc>
        <w:tc>
          <w:tcPr>
            <w:tcW w:type="dxa" w:w="2268"/>
          </w:tcPr>
          <w:p>
            <w:r>
              <w:t>String</w:t>
            </w:r>
          </w:p>
        </w:tc>
        <w:tc>
          <w:tcPr>
            <w:tcW w:type="dxa" w:w="2268"/>
          </w:tcPr>
          <w:p>
            <w:r>
              <w:t>Not Null</w:t>
            </w:r>
          </w:p>
        </w:tc>
        <w:tc>
          <w:tcPr>
            <w:tcW w:type="dxa" w:w="2268"/>
          </w:tcPr>
          <w:p>
            <w:r>
              <w:t>Intake observations</w:t>
            </w:r>
          </w:p>
        </w:tc>
      </w:tr>
    </w:tbl>
    <w:p>
      <w:r>
        <w:br w:type="page"/>
      </w:r>
    </w:p>
    <w:p>
      <w:pPr>
        <w:pStyle w:val="Heading1"/>
      </w:pPr>
      <w:r>
        <w:rPr>
          <w:b/>
          <w:color w:val="002060"/>
          <w:sz w:val="32"/>
        </w:rPr>
        <w:t>5. IMPLEMENTATION DETAILS</w:t>
      </w:r>
    </w:p>
    <w:p>
      <w:pPr>
        <w:pStyle w:val="Heading2"/>
      </w:pPr>
      <w:r>
        <w:t>5.1 Introduction</w:t>
      </w:r>
    </w:p>
    <w:p>
      <w:pPr>
        <w:jc w:val="both"/>
      </w:pPr>
      <w:r>
        <w:t>The implementation translates architectural specifications into robust JavaScript code across both client and server layers. The system employs asynchronous operations for real-time reactivity, comprehensive data validation, and modular component reusability.</w:t>
      </w:r>
    </w:p>
    <w:p>
      <w:pPr>
        <w:pStyle w:val="Heading2"/>
      </w:pPr>
      <w:r>
        <w:t>5.2 Hardware and Software Tools Used</w:t>
      </w:r>
    </w:p>
    <w:p>
      <w:pPr>
        <w:jc w:val="both"/>
      </w:pPr>
      <w:r>
        <w:t>• Frontend: React 18, Vite 6, Tailwind CSS, Axios, SweetAlert2.</w:t>
        <w:br/>
        <w:t>• Backend: Node.js 18 LTS, Express.js micro-framework, Socket.io 4.</w:t>
        <w:br/>
        <w:t>• Database: MongoDB Community Server with Mongoose ODM.</w:t>
        <w:br/>
        <w:t>• Development Tools: Visual Studio Code, Git, Postman.</w:t>
      </w:r>
    </w:p>
    <w:p>
      <w:pPr>
        <w:pStyle w:val="Heading2"/>
      </w:pPr>
      <w:r>
        <w:t>5.3 Core Source Code</w:t>
      </w:r>
    </w:p>
    <w:p>
      <w:r>
        <w:rPr>
          <w:b/>
        </w:rPr>
        <w:t>5.3.1 Emergency Registration Route (Node.js/Express):</w:t>
        <w:br/>
      </w:r>
      <w:r>
        <w:rPr>
          <w:rFonts w:ascii="Consolas" w:hAnsi="Consolas"/>
          <w:sz w:val="20"/>
        </w:rPr>
        <w:t>router.post('/', protect, async (req, res) =&gt; {</w:t>
        <w:br/>
        <w:t xml:space="preserve">  const { patientName, age, gender, arrivalMode, triagePriority, assignedDoctorName, chiefComplaint } = req.body;</w:t>
        <w:br/>
        <w:t xml:space="preserve">  const count = await EmergencyPatient.countDocuments();</w:t>
        <w:br/>
        <w:t xml:space="preserve">  const emergencyId = `EMG-${String(count + 1001).padStart(4, '0')}`;</w:t>
        <w:br/>
        <w:t xml:space="preserve">  const newEmergency = await EmergencyPatient.create({</w:t>
        <w:br/>
        <w:t xml:space="preserve">    emergencyId, patientName, age: Number(age) || 40, gender,</w:t>
        <w:br/>
        <w:t xml:space="preserve">    arrivalMode, triagePriority: triagePriority || 'Red - Immediate',</w:t>
        <w:br/>
        <w:t xml:space="preserve">    assignedDoctorName, chiefComplaint, conditionStatus: 'Critical'</w:t>
        <w:br/>
        <w:t xml:space="preserve">  });</w:t>
        <w:br/>
        <w:t xml:space="preserve">  res.status(201).json(newEmergency);</w:t>
        <w:br/>
        <w:t>});</w:t>
      </w:r>
    </w:p>
    <w:p>
      <w:r>
        <w:rPr>
          <w:b/>
        </w:rPr>
        <w:br/>
        <w:t>5.3.2 Real-time Bed Status Controller:</w:t>
        <w:br/>
      </w:r>
      <w:r>
        <w:rPr>
          <w:rFonts w:ascii="Consolas" w:hAnsi="Consolas"/>
          <w:sz w:val="20"/>
        </w:rPr>
        <w:t>router.put('/:id/status', protect, async (req, res) =&gt; {</w:t>
        <w:br/>
        <w:t xml:space="preserve">  const { status, notes } = req.body;</w:t>
        <w:br/>
        <w:t xml:space="preserve">  const bed = await Bed.findById(req.params.id);</w:t>
        <w:br/>
        <w:t xml:space="preserve">  if (!bed) return res.status(404).json({ message: 'Bed not found' });</w:t>
        <w:br/>
        <w:t xml:space="preserve">  bed.status = status;</w:t>
        <w:br/>
        <w:t xml:space="preserve">  if (status === 'Available') { bed.patientId = null; bed.patientName = null; }</w:t>
        <w:br/>
        <w:t xml:space="preserve">  await bed.save();</w:t>
        <w:br/>
        <w:t xml:space="preserve">  const io = getIO();</w:t>
        <w:br/>
        <w:t xml:space="preserve">  if (io) io.emit('BED_STATUS_UPDATED', bed);</w:t>
        <w:br/>
        <w:t xml:space="preserve">  res.json({ message: 'Bed status updated', bed });</w:t>
        <w:br/>
        <w:t>});</w:t>
      </w:r>
    </w:p>
    <w:p>
      <w:r>
        <w:br w:type="page"/>
      </w:r>
    </w:p>
    <w:p>
      <w:pPr>
        <w:pStyle w:val="Heading1"/>
      </w:pPr>
      <w:r>
        <w:rPr>
          <w:b/>
          <w:color w:val="002060"/>
          <w:sz w:val="32"/>
        </w:rPr>
        <w:t>6. RESULT AND EVALUATION</w:t>
      </w:r>
    </w:p>
    <w:p>
      <w:pPr>
        <w:pStyle w:val="Heading2"/>
      </w:pPr>
      <w:r>
        <w:t>6.1 Introduction &amp; Test Scenarios</w:t>
      </w:r>
    </w:p>
    <w:p>
      <w:pPr>
        <w:jc w:val="both"/>
      </w:pPr>
      <w:r>
        <w:t>Testing was conducted across unit, integration, and system verification levels to validate security, data integrity, and real-time synchronization under high-concurrency conditions.</w:t>
      </w:r>
    </w:p>
    <w:p>
      <w:pPr>
        <w:pStyle w:val="Heading2"/>
      </w:pPr>
      <w:r>
        <w:t>6.2 Comprehensive Test Cases</w:t>
      </w:r>
    </w:p>
    <w:tbl>
      <w:tblPr>
        <w:tblW w:type="auto" w:w="0"/>
        <w:jc w:val="center"/>
        <w:tblLook w:firstColumn="1" w:firstRow="1" w:lastColumn="0" w:lastRow="0" w:noHBand="0" w:noVBand="1" w:val="04A0"/>
      </w:tblPr>
      <w:tblGrid>
        <w:gridCol w:w="2268"/>
        <w:gridCol w:w="2268"/>
        <w:gridCol w:w="2268"/>
        <w:gridCol w:w="2268"/>
      </w:tblGrid>
      <w:tr>
        <w:tc>
          <w:tcPr>
            <w:tcW w:type="dxa" w:w="2268"/>
            <w:shd w:fill="EAECEF"/>
          </w:tcPr>
          <w:p>
            <w:r>
              <w:rPr>
                <w:b/>
              </w:rPr>
              <w:t>Sl. No.</w:t>
            </w:r>
          </w:p>
        </w:tc>
        <w:tc>
          <w:tcPr>
            <w:tcW w:type="dxa" w:w="2268"/>
            <w:shd w:fill="EAECEF"/>
          </w:tcPr>
          <w:p>
            <w:r>
              <w:rPr>
                <w:b/>
              </w:rPr>
              <w:t>Test Condition</w:t>
            </w:r>
          </w:p>
        </w:tc>
        <w:tc>
          <w:tcPr>
            <w:tcW w:type="dxa" w:w="2268"/>
            <w:shd w:fill="EAECEF"/>
          </w:tcPr>
          <w:p>
            <w:r>
              <w:rPr>
                <w:b/>
              </w:rPr>
              <w:t>Expected Result</w:t>
            </w:r>
          </w:p>
        </w:tc>
        <w:tc>
          <w:tcPr>
            <w:tcW w:type="dxa" w:w="2268"/>
            <w:shd w:fill="EAECEF"/>
          </w:tcPr>
          <w:p>
            <w:r>
              <w:rPr>
                <w:b/>
              </w:rPr>
              <w:t>Result</w:t>
            </w:r>
          </w:p>
        </w:tc>
      </w:tr>
      <w:tr>
        <w:tc>
          <w:tcPr>
            <w:tcW w:type="dxa" w:w="2268"/>
          </w:tcPr>
          <w:p>
            <w:r>
              <w:t>1.</w:t>
            </w:r>
          </w:p>
        </w:tc>
        <w:tc>
          <w:tcPr>
            <w:tcW w:type="dxa" w:w="2268"/>
          </w:tcPr>
          <w:p>
            <w:r>
              <w:t>Submit login with blank email or password</w:t>
            </w:r>
          </w:p>
        </w:tc>
        <w:tc>
          <w:tcPr>
            <w:tcW w:type="dxa" w:w="2268"/>
          </w:tcPr>
          <w:p>
            <w:r>
              <w:t>Validation warning displayed</w:t>
            </w:r>
          </w:p>
        </w:tc>
        <w:tc>
          <w:tcPr>
            <w:tcW w:type="dxa" w:w="2268"/>
          </w:tcPr>
          <w:p>
            <w:r>
              <w:t>Successful</w:t>
            </w:r>
          </w:p>
        </w:tc>
      </w:tr>
      <w:tr>
        <w:tc>
          <w:tcPr>
            <w:tcW w:type="dxa" w:w="2268"/>
          </w:tcPr>
          <w:p>
            <w:r>
              <w:t>2.</w:t>
            </w:r>
          </w:p>
        </w:tc>
        <w:tc>
          <w:tcPr>
            <w:tcW w:type="dxa" w:w="2268"/>
          </w:tcPr>
          <w:p>
            <w:r>
              <w:t>Submit login with incorrect password</w:t>
            </w:r>
          </w:p>
        </w:tc>
        <w:tc>
          <w:tcPr>
            <w:tcW w:type="dxa" w:w="2268"/>
          </w:tcPr>
          <w:p>
            <w:r>
              <w:t>Invalid credentials alert shown</w:t>
            </w:r>
          </w:p>
        </w:tc>
        <w:tc>
          <w:tcPr>
            <w:tcW w:type="dxa" w:w="2268"/>
          </w:tcPr>
          <w:p>
            <w:r>
              <w:t>Successful</w:t>
            </w:r>
          </w:p>
        </w:tc>
      </w:tr>
      <w:tr>
        <w:tc>
          <w:tcPr>
            <w:tcW w:type="dxa" w:w="2268"/>
          </w:tcPr>
          <w:p>
            <w:r>
              <w:t>3.</w:t>
            </w:r>
          </w:p>
        </w:tc>
        <w:tc>
          <w:tcPr>
            <w:tcW w:type="dxa" w:w="2268"/>
          </w:tcPr>
          <w:p>
            <w:r>
              <w:t>Doctor login with valid credentials</w:t>
            </w:r>
          </w:p>
        </w:tc>
        <w:tc>
          <w:tcPr>
            <w:tcW w:type="dxa" w:w="2268"/>
          </w:tcPr>
          <w:p>
            <w:r>
              <w:t>Redirects to Doctor Dashboard</w:t>
            </w:r>
          </w:p>
        </w:tc>
        <w:tc>
          <w:tcPr>
            <w:tcW w:type="dxa" w:w="2268"/>
          </w:tcPr>
          <w:p>
            <w:r>
              <w:t>Successful</w:t>
            </w:r>
          </w:p>
        </w:tc>
      </w:tr>
      <w:tr>
        <w:tc>
          <w:tcPr>
            <w:tcW w:type="dxa" w:w="2268"/>
          </w:tcPr>
          <w:p>
            <w:r>
              <w:t>4.</w:t>
            </w:r>
          </w:p>
        </w:tc>
        <w:tc>
          <w:tcPr>
            <w:tcW w:type="dxa" w:w="2268"/>
          </w:tcPr>
          <w:p>
            <w:r>
              <w:t>Unauthorized user accessing Admin routes</w:t>
            </w:r>
          </w:p>
        </w:tc>
        <w:tc>
          <w:tcPr>
            <w:tcW w:type="dxa" w:w="2268"/>
          </w:tcPr>
          <w:p>
            <w:r>
              <w:t>Access denied / HTTP 403 Forbidden</w:t>
            </w:r>
          </w:p>
        </w:tc>
        <w:tc>
          <w:tcPr>
            <w:tcW w:type="dxa" w:w="2268"/>
          </w:tcPr>
          <w:p>
            <w:r>
              <w:t>Successful</w:t>
            </w:r>
          </w:p>
        </w:tc>
      </w:tr>
      <w:tr>
        <w:tc>
          <w:tcPr>
            <w:tcW w:type="dxa" w:w="2268"/>
          </w:tcPr>
          <w:p>
            <w:r>
              <w:t>5.</w:t>
            </w:r>
          </w:p>
        </w:tc>
        <w:tc>
          <w:tcPr>
            <w:tcW w:type="dxa" w:w="2268"/>
          </w:tcPr>
          <w:p>
            <w:r>
              <w:t>Open Emergency Intake Form</w:t>
            </w:r>
          </w:p>
        </w:tc>
        <w:tc>
          <w:tcPr>
            <w:tcW w:type="dxa" w:w="2268"/>
          </w:tcPr>
          <w:p>
            <w:r>
              <w:t>Active on-duty doctor pre-selected in dropdown</w:t>
            </w:r>
          </w:p>
        </w:tc>
        <w:tc>
          <w:tcPr>
            <w:tcW w:type="dxa" w:w="2268"/>
          </w:tcPr>
          <w:p>
            <w:r>
              <w:t>Successful</w:t>
            </w:r>
          </w:p>
        </w:tc>
      </w:tr>
      <w:tr>
        <w:tc>
          <w:tcPr>
            <w:tcW w:type="dxa" w:w="2268"/>
          </w:tcPr>
          <w:p>
            <w:r>
              <w:t>6.</w:t>
            </w:r>
          </w:p>
        </w:tc>
        <w:tc>
          <w:tcPr>
            <w:tcW w:type="dxa" w:w="2268"/>
          </w:tcPr>
          <w:p>
            <w:r>
              <w:t>Select registered doctor from dropdown</w:t>
            </w:r>
          </w:p>
        </w:tc>
        <w:tc>
          <w:tcPr>
            <w:tcW w:type="dxa" w:w="2268"/>
          </w:tcPr>
          <w:p>
            <w:r>
              <w:t>Assigned doctor and department updated</w:t>
            </w:r>
          </w:p>
        </w:tc>
        <w:tc>
          <w:tcPr>
            <w:tcW w:type="dxa" w:w="2268"/>
          </w:tcPr>
          <w:p>
            <w:r>
              <w:t>Successful</w:t>
            </w:r>
          </w:p>
        </w:tc>
      </w:tr>
      <w:tr>
        <w:tc>
          <w:tcPr>
            <w:tcW w:type="dxa" w:w="2268"/>
          </w:tcPr>
          <w:p>
            <w:r>
              <w:t>7.</w:t>
            </w:r>
          </w:p>
        </w:tc>
        <w:tc>
          <w:tcPr>
            <w:tcW w:type="dxa" w:w="2268"/>
          </w:tcPr>
          <w:p>
            <w:r>
              <w:t>Submit Emergency Intake with blank complaint</w:t>
            </w:r>
          </w:p>
        </w:tc>
        <w:tc>
          <w:tcPr>
            <w:tcW w:type="dxa" w:w="2268"/>
          </w:tcPr>
          <w:p>
            <w:r>
              <w:t>Browser prompts required field alert</w:t>
            </w:r>
          </w:p>
        </w:tc>
        <w:tc>
          <w:tcPr>
            <w:tcW w:type="dxa" w:w="2268"/>
          </w:tcPr>
          <w:p>
            <w:r>
              <w:t>Successful</w:t>
            </w:r>
          </w:p>
        </w:tc>
      </w:tr>
      <w:tr>
        <w:tc>
          <w:tcPr>
            <w:tcW w:type="dxa" w:w="2268"/>
          </w:tcPr>
          <w:p>
            <w:r>
              <w:t>8.</w:t>
            </w:r>
          </w:p>
        </w:tc>
        <w:tc>
          <w:tcPr>
            <w:tcW w:type="dxa" w:w="2268"/>
          </w:tcPr>
          <w:p>
            <w:r>
              <w:t>Valid Emergency Intake submission</w:t>
            </w:r>
          </w:p>
        </w:tc>
        <w:tc>
          <w:tcPr>
            <w:tcW w:type="dxa" w:w="2268"/>
          </w:tcPr>
          <w:p>
            <w:r>
              <w:t>Generates EMG-XXXX record and saves in MongoDB</w:t>
            </w:r>
          </w:p>
        </w:tc>
        <w:tc>
          <w:tcPr>
            <w:tcW w:type="dxa" w:w="2268"/>
          </w:tcPr>
          <w:p>
            <w:r>
              <w:t>Successful</w:t>
            </w:r>
          </w:p>
        </w:tc>
      </w:tr>
      <w:tr>
        <w:tc>
          <w:tcPr>
            <w:tcW w:type="dxa" w:w="2268"/>
          </w:tcPr>
          <w:p>
            <w:r>
              <w:t>9.</w:t>
            </w:r>
          </w:p>
        </w:tc>
        <w:tc>
          <w:tcPr>
            <w:tcW w:type="dxa" w:w="2268"/>
          </w:tcPr>
          <w:p>
            <w:r>
              <w:t>Change bed status from Available to Occupied</w:t>
            </w:r>
          </w:p>
        </w:tc>
        <w:tc>
          <w:tcPr>
            <w:tcW w:type="dxa" w:w="2268"/>
          </w:tcPr>
          <w:p>
            <w:r>
              <w:t>Bed color changes to Rose; Patient name updated</w:t>
            </w:r>
          </w:p>
        </w:tc>
        <w:tc>
          <w:tcPr>
            <w:tcW w:type="dxa" w:w="2268"/>
          </w:tcPr>
          <w:p>
            <w:r>
              <w:t>Successful</w:t>
            </w:r>
          </w:p>
        </w:tc>
      </w:tr>
      <w:tr>
        <w:tc>
          <w:tcPr>
            <w:tcW w:type="dxa" w:w="2268"/>
          </w:tcPr>
          <w:p>
            <w:r>
              <w:t>10.</w:t>
            </w:r>
          </w:p>
        </w:tc>
        <w:tc>
          <w:tcPr>
            <w:tcW w:type="dxa" w:w="2268"/>
          </w:tcPr>
          <w:p>
            <w:r>
              <w:t>Filter bed view by ward ('ICU')</w:t>
            </w:r>
          </w:p>
        </w:tc>
        <w:tc>
          <w:tcPr>
            <w:tcW w:type="dxa" w:w="2268"/>
          </w:tcPr>
          <w:p>
            <w:r>
              <w:t>Displays only ICU ward beds</w:t>
            </w:r>
          </w:p>
        </w:tc>
        <w:tc>
          <w:tcPr>
            <w:tcW w:type="dxa" w:w="2268"/>
          </w:tcPr>
          <w:p>
            <w:r>
              <w:t>Successful</w:t>
            </w:r>
          </w:p>
        </w:tc>
      </w:tr>
      <w:tr>
        <w:tc>
          <w:tcPr>
            <w:tcW w:type="dxa" w:w="2268"/>
          </w:tcPr>
          <w:p>
            <w:r>
              <w:t>11.</w:t>
            </w:r>
          </w:p>
        </w:tc>
        <w:tc>
          <w:tcPr>
            <w:tcW w:type="dxa" w:w="2268"/>
          </w:tcPr>
          <w:p>
            <w:r>
              <w:t>Search bed by bed number ('101')</w:t>
            </w:r>
          </w:p>
        </w:tc>
        <w:tc>
          <w:tcPr>
            <w:tcW w:type="dxa" w:w="2268"/>
          </w:tcPr>
          <w:p>
            <w:r>
              <w:t>Displays instant matching bed card</w:t>
            </w:r>
          </w:p>
        </w:tc>
        <w:tc>
          <w:tcPr>
            <w:tcW w:type="dxa" w:w="2268"/>
          </w:tcPr>
          <w:p>
            <w:r>
              <w:t>Successful</w:t>
            </w:r>
          </w:p>
        </w:tc>
      </w:tr>
      <w:tr>
        <w:tc>
          <w:tcPr>
            <w:tcW w:type="dxa" w:w="2268"/>
          </w:tcPr>
          <w:p>
            <w:r>
              <w:t>12.</w:t>
            </w:r>
          </w:p>
        </w:tc>
        <w:tc>
          <w:tcPr>
            <w:tcW w:type="dxa" w:w="2268"/>
          </w:tcPr>
          <w:p>
            <w:r>
              <w:t>Discharge patient from Bed</w:t>
            </w:r>
          </w:p>
        </w:tc>
        <w:tc>
          <w:tcPr>
            <w:tcW w:type="dxa" w:w="2268"/>
          </w:tcPr>
          <w:p>
            <w:r>
              <w:t>Bed status automatically transitions to 'Cleaning'</w:t>
            </w:r>
          </w:p>
        </w:tc>
        <w:tc>
          <w:tcPr>
            <w:tcW w:type="dxa" w:w="2268"/>
          </w:tcPr>
          <w:p>
            <w:r>
              <w:t>Successful</w:t>
            </w:r>
          </w:p>
        </w:tc>
      </w:tr>
      <w:tr>
        <w:tc>
          <w:tcPr>
            <w:tcW w:type="dxa" w:w="2268"/>
          </w:tcPr>
          <w:p>
            <w:r>
              <w:t>13.</w:t>
            </w:r>
          </w:p>
        </w:tc>
        <w:tc>
          <w:tcPr>
            <w:tcW w:type="dxa" w:w="2268"/>
          </w:tcPr>
          <w:p>
            <w:r>
              <w:t>Click 'Request Equipment' in Doctor console</w:t>
            </w:r>
          </w:p>
        </w:tc>
        <w:tc>
          <w:tcPr>
            <w:tcW w:type="dxa" w:w="2268"/>
          </w:tcPr>
          <w:p>
            <w:r>
              <w:t>Modal opens centered with high z-index overlay</w:t>
            </w:r>
          </w:p>
        </w:tc>
        <w:tc>
          <w:tcPr>
            <w:tcW w:type="dxa" w:w="2268"/>
          </w:tcPr>
          <w:p>
            <w:r>
              <w:t>Successful</w:t>
            </w:r>
          </w:p>
        </w:tc>
      </w:tr>
      <w:tr>
        <w:tc>
          <w:tcPr>
            <w:tcW w:type="dxa" w:w="2268"/>
          </w:tcPr>
          <w:p>
            <w:r>
              <w:t>14.</w:t>
            </w:r>
          </w:p>
        </w:tc>
        <w:tc>
          <w:tcPr>
            <w:tcW w:type="dxa" w:w="2268"/>
          </w:tcPr>
          <w:p>
            <w:r>
              <w:t>Select equipment type &amp; quantity</w:t>
            </w:r>
          </w:p>
        </w:tc>
        <w:tc>
          <w:tcPr>
            <w:tcW w:type="dxa" w:w="2268"/>
          </w:tcPr>
          <w:p>
            <w:r>
              <w:t>Input validated between 1 and 5 units</w:t>
            </w:r>
          </w:p>
        </w:tc>
        <w:tc>
          <w:tcPr>
            <w:tcW w:type="dxa" w:w="2268"/>
          </w:tcPr>
          <w:p>
            <w:r>
              <w:t>Successful</w:t>
            </w:r>
          </w:p>
        </w:tc>
      </w:tr>
      <w:tr>
        <w:tc>
          <w:tcPr>
            <w:tcW w:type="dxa" w:w="2268"/>
          </w:tcPr>
          <w:p>
            <w:r>
              <w:t>15.</w:t>
            </w:r>
          </w:p>
        </w:tc>
        <w:tc>
          <w:tcPr>
            <w:tcW w:type="dxa" w:w="2268"/>
          </w:tcPr>
          <w:p>
            <w:r>
              <w:t>Click outside modal backdrop</w:t>
            </w:r>
          </w:p>
        </w:tc>
        <w:tc>
          <w:tcPr>
            <w:tcW w:type="dxa" w:w="2268"/>
          </w:tcPr>
          <w:p>
            <w:r>
              <w:t>Modal dismisses without losing page state</w:t>
            </w:r>
          </w:p>
        </w:tc>
        <w:tc>
          <w:tcPr>
            <w:tcW w:type="dxa" w:w="2268"/>
          </w:tcPr>
          <w:p>
            <w:r>
              <w:t>Successful</w:t>
            </w:r>
          </w:p>
        </w:tc>
      </w:tr>
      <w:tr>
        <w:tc>
          <w:tcPr>
            <w:tcW w:type="dxa" w:w="2268"/>
          </w:tcPr>
          <w:p>
            <w:r>
              <w:t>16.</w:t>
            </w:r>
          </w:p>
        </w:tc>
        <w:tc>
          <w:tcPr>
            <w:tcW w:type="dxa" w:w="2268"/>
          </w:tcPr>
          <w:p>
            <w:r>
              <w:t>Submit Emergency Equipment Requisition</w:t>
            </w:r>
          </w:p>
        </w:tc>
        <w:tc>
          <w:tcPr>
            <w:tcW w:type="dxa" w:w="2268"/>
          </w:tcPr>
          <w:p>
            <w:r>
              <w:t>Dispatches request to BioMed Staff queue</w:t>
            </w:r>
          </w:p>
        </w:tc>
        <w:tc>
          <w:tcPr>
            <w:tcW w:type="dxa" w:w="2268"/>
          </w:tcPr>
          <w:p>
            <w:r>
              <w:t>Successful</w:t>
            </w:r>
          </w:p>
        </w:tc>
      </w:tr>
    </w:tbl>
    <w:p>
      <w:r>
        <w:br w:type="page"/>
      </w:r>
    </w:p>
    <w:p>
      <w:pPr>
        <w:pStyle w:val="Heading1"/>
      </w:pPr>
      <w:r>
        <w:rPr>
          <w:b/>
          <w:color w:val="002060"/>
          <w:sz w:val="32"/>
        </w:rPr>
        <w:t>7. CONCLUSION AND FUTURE WORK</w:t>
      </w:r>
    </w:p>
    <w:p>
      <w:pPr>
        <w:pStyle w:val="Heading2"/>
      </w:pPr>
      <w:r>
        <w:t>7.1 Conclusion</w:t>
      </w:r>
    </w:p>
    <w:p>
      <w:pPr>
        <w:jc w:val="both"/>
      </w:pPr>
      <w:r>
        <w:t>The MediFlow Hospital Bed Management &amp; Clinical Resource Allocation System provides an enterprise-ready, reactive web solution for hospital operational logistics. By replacing manual paperwork and whiteboards with centralized MERN architecture and real-time WebSocket communications, MediFlow achieves:</w:t>
        <w:br/>
        <w:t>• Complete, zero-latency visibility over hospital-wide bed occupancy.</w:t>
        <w:br/>
        <w:t>• Zero-delay emergency clinical triage with registered physician assignments.</w:t>
        <w:br/>
        <w:t>• Structured biomedical equipment requisition pipelines for critical care units.</w:t>
        <w:br/>
        <w:t>• Streamlined inpatient handoffs from reception intake through doctor diagnosis, nurse vitals telemetry, and billing clearance.</w:t>
      </w:r>
    </w:p>
    <w:p>
      <w:pPr>
        <w:pStyle w:val="Heading2"/>
      </w:pPr>
      <w:r>
        <w:t>7.2 Future Work</w:t>
      </w:r>
    </w:p>
    <w:p>
      <w:pPr>
        <w:jc w:val="both"/>
      </w:pPr>
      <w:r>
        <w:t>1. IoT Smart Bed Telemetry: Integrating load-cell sensors and side-rail telemetry over MQTT protocols.</w:t>
        <w:br/>
        <w:t>2. AI-Driven Length of Stay (LOS) Prediction: Machine learning models to forecast discharge schedules and anticipate ICU bed demand.</w:t>
        <w:br/>
        <w:t>3. HL7 / FHIR Clinical Interoperability: Integrating standard health data exchange protocols for seamless integration with national EHR networks.</w:t>
        <w:br/>
        <w:t>4. Automated Housekeeping Mobile Dispatch: Automatic push notifications dispatched to sanitization teams immediately upon patient discharge.</w:t>
      </w:r>
    </w:p>
    <w:p>
      <w:pPr>
        <w:pStyle w:val="Heading2"/>
      </w:pPr>
      <w:r>
        <w:t>References</w:t>
      </w:r>
    </w:p>
    <w:p>
      <w:pPr>
        <w:ind w:left="360" w:hanging="360"/>
      </w:pPr>
      <w:r>
        <w:t>[1] E. Bates, D. W. Saria, and R. Levin, “Optimizing Inpatient Bed Flow in Multi-Specialty Health Networks,” IEEE Trans. Healthcare Inf., vol. 28, no. 4, pp. 412–424, 2021.</w:t>
      </w:r>
    </w:p>
    <w:p>
      <w:pPr>
        <w:ind w:left="360" w:hanging="360"/>
      </w:pPr>
      <w:r>
        <w:t>[2] L. V. Green, “Queueing Analysis in Healthcare Operations: Improving Bed Capacity and ED Throughput,” Prod. Oper. Manag., vol. 29, no. 2, pp. 310–328, 2020.</w:t>
      </w:r>
    </w:p>
    <w:p>
      <w:pPr>
        <w:ind w:left="360" w:hanging="360"/>
      </w:pPr>
      <w:r>
        <w:t>[3] M. Al-Otaibi, K. Rahman, and H. Al-Malki, “IoT-Enabled Smart Hospital Bed Telemetry and Real-Time Patient Monitoring,” J. Med. Syst., vol. 46, no. 12, pp. 89–99, 2022.</w:t>
      </w:r>
    </w:p>
    <w:p>
      <w:pPr>
        <w:ind w:left="360" w:hanging="360"/>
      </w:pPr>
      <w:r>
        <w:t>[4] J. M. Vissers, R. de Vries, and G. G. van Merode, “Comprehensive Resource Allocation Frameworks for Hospital Inpatient Services,” Health Care Manag. Sci., vol. 24, no. 3, pp. 521–537, 2021.</w:t>
      </w:r>
    </w:p>
    <w:p>
      <w:pPr>
        <w:ind w:left="360" w:hanging="360"/>
      </w:pPr>
      <w:r>
        <w:t>[5] R. Kumar, P. Singh, and S. Verma, “Real-Time Biomedical Equipment Tracking and Automated Requisition in Critical Care Wards,” Comput. Biol. Med., vol. 154, 106589, 2023.</w:t>
      </w:r>
    </w:p>
    <w:p>
      <w:pPr>
        <w:ind w:left="360" w:hanging="360"/>
      </w:pPr>
      <w:r>
        <w:t>[6] A. Majumdar, T. Roy, and S. Sengupta, “Role-Based Clinical Workflow Orchestration in Modern Web-Based Hospital Systems,” Int. J. Med. Inform., vol. 165, 104812, 2022.</w:t>
      </w:r>
    </w:p>
    <w:p>
      <w:pPr>
        <w:ind w:left="360" w:hanging="360"/>
      </w:pPr>
      <w:r>
        <w:t>[7] S. Jin, W. Liu, and H. Zhang, “Predictive Resource Scheduling in Hospital Emergency Departments Using Asynchronous Data Streams,” J. Healthc. Eng., vol. 2023, 4519823, 2023.</w:t>
      </w:r>
    </w:p>
    <w:p>
      <w:pPr>
        <w:ind w:left="360" w:hanging="360"/>
      </w:pPr>
      <w:r>
        <w:t>[8] World Health Organization (WHO), “Standards for Clinical Management of Hospital Bed Capacity in Emergency Response,” WHO Tech. Rep. Ser., Geneva, 2022.</w:t>
      </w:r>
    </w:p>
    <w:sectPr w:rsidR="00FC693F" w:rsidRPr="0006063C" w:rsidSect="00034616">
      <w:footerReference w:type="default" r:id="rId9"/>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Department of MCA, PIM, Udupi  |  MediFlow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