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8921E" w14:textId="43FADD08" w:rsidR="00D20C92" w:rsidRDefault="00D20C92" w:rsidP="00C972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 Law Society’s</w:t>
      </w:r>
    </w:p>
    <w:p w14:paraId="65FA63A2" w14:textId="77777777" w:rsidR="00D20C92" w:rsidRDefault="00D20C92" w:rsidP="00D20C92">
      <w:pPr>
        <w:spacing w:after="0" w:line="240" w:lineRule="auto"/>
        <w:jc w:val="center"/>
        <w:rPr>
          <w:rFonts w:ascii="Times New Roman" w:eastAsia="Times New Roman" w:hAnsi="Times New Roman" w:cs="Times New Roman"/>
          <w:b/>
          <w:color w:val="000000"/>
          <w:sz w:val="18"/>
          <w:szCs w:val="18"/>
        </w:rPr>
      </w:pPr>
      <w:bookmarkStart w:id="0" w:name="_gjdgxs"/>
      <w:bookmarkEnd w:id="0"/>
      <w:r>
        <w:rPr>
          <w:rFonts w:ascii="Times New Roman" w:eastAsia="Times New Roman" w:hAnsi="Times New Roman" w:cs="Times New Roman"/>
          <w:color w:val="000000"/>
          <w:sz w:val="36"/>
          <w:szCs w:val="36"/>
        </w:rPr>
        <w:t>KLS GOGTE INSTITUTE OF TECHNOLOGY-590008</w:t>
      </w:r>
    </w:p>
    <w:p w14:paraId="51CD3CC8" w14:textId="77777777" w:rsidR="00D20C92" w:rsidRDefault="00D20C92" w:rsidP="00D20C92">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24"/>
          <w:szCs w:val="24"/>
        </w:rPr>
        <w:t xml:space="preserve">UDYAMBAG, BELAGAVI-59008 </w:t>
      </w:r>
    </w:p>
    <w:p w14:paraId="49A192F5" w14:textId="77777777" w:rsidR="00D20C92" w:rsidRDefault="00D20C92" w:rsidP="00D20C92">
      <w:pPr>
        <w:spacing w:after="0" w:line="240" w:lineRule="auto"/>
        <w:jc w:val="center"/>
        <w:rPr>
          <w:rFonts w:ascii="Times New Roman" w:eastAsia="Times New Roman" w:hAnsi="Times New Roman" w:cs="Times New Roman"/>
          <w:color w:val="000000"/>
        </w:rPr>
      </w:pPr>
    </w:p>
    <w:p w14:paraId="568F93B9" w14:textId="77777777" w:rsidR="00D20C92" w:rsidRDefault="00D20C92" w:rsidP="00D20C92">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Electrical &amp; Electronics Engineering</w:t>
      </w:r>
    </w:p>
    <w:p w14:paraId="5D230E6D" w14:textId="77777777" w:rsidR="00D20C92" w:rsidRDefault="00D20C92" w:rsidP="00D20C92">
      <w:pPr>
        <w:spacing w:after="0" w:line="240" w:lineRule="auto"/>
        <w:jc w:val="center"/>
        <w:rPr>
          <w:rFonts w:ascii="Times New Roman" w:eastAsia="Times New Roman" w:hAnsi="Times New Roman" w:cs="Times New Roman"/>
          <w:b/>
          <w:color w:val="000000"/>
          <w:sz w:val="32"/>
          <w:szCs w:val="32"/>
        </w:rPr>
      </w:pPr>
    </w:p>
    <w:p w14:paraId="24ED4CDB" w14:textId="11092BA4" w:rsidR="00D20C92" w:rsidRDefault="00D20C92" w:rsidP="00D20C9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sz w:val="24"/>
          <w:szCs w:val="24"/>
        </w:rPr>
        <w:drawing>
          <wp:inline distT="0" distB="0" distL="0" distR="0" wp14:anchorId="0E5687E8" wp14:editId="4830BE81">
            <wp:extent cx="183642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420" cy="1927860"/>
                    </a:xfrm>
                    <a:prstGeom prst="rect">
                      <a:avLst/>
                    </a:prstGeom>
                    <a:noFill/>
                    <a:ln>
                      <a:noFill/>
                    </a:ln>
                  </pic:spPr>
                </pic:pic>
              </a:graphicData>
            </a:graphic>
          </wp:inline>
        </w:drawing>
      </w:r>
    </w:p>
    <w:p w14:paraId="3EAA3E8E" w14:textId="77777777" w:rsidR="00D20C92" w:rsidRDefault="00D20C92" w:rsidP="00D20C92">
      <w:pPr>
        <w:spacing w:after="0" w:line="240" w:lineRule="auto"/>
        <w:jc w:val="center"/>
        <w:rPr>
          <w:rFonts w:ascii="Times New Roman" w:eastAsia="Times New Roman" w:hAnsi="Times New Roman" w:cs="Times New Roman"/>
          <w:color w:val="000000"/>
        </w:rPr>
      </w:pPr>
    </w:p>
    <w:p w14:paraId="242EB4FD" w14:textId="77777777" w:rsidR="00D20C92" w:rsidRDefault="00D20C92" w:rsidP="00D20C92">
      <w:pPr>
        <w:spacing w:after="0" w:line="240" w:lineRule="auto"/>
        <w:jc w:val="center"/>
        <w:rPr>
          <w:rFonts w:ascii="Times New Roman" w:eastAsia="Times New Roman" w:hAnsi="Times New Roman" w:cs="Times New Roman"/>
          <w:color w:val="000000"/>
        </w:rPr>
      </w:pPr>
    </w:p>
    <w:p w14:paraId="2EE21ADD"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SEMINAR REPORT 2020-21</w:t>
      </w:r>
    </w:p>
    <w:p w14:paraId="332D58AB"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p>
    <w:p w14:paraId="6DAF5D6D"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Semester: I</w:t>
      </w:r>
    </w:p>
    <w:p w14:paraId="7BA01F79" w14:textId="77777777" w:rsidR="00D20C92" w:rsidRDefault="00D20C92" w:rsidP="00D20C92">
      <w:pPr>
        <w:spacing w:after="0" w:line="240" w:lineRule="auto"/>
        <w:jc w:val="center"/>
        <w:rPr>
          <w:rFonts w:ascii="Times New Roman" w:eastAsia="Times New Roman" w:hAnsi="Times New Roman" w:cs="Times New Roman"/>
          <w:color w:val="000000"/>
          <w:sz w:val="26"/>
          <w:szCs w:val="26"/>
        </w:rPr>
      </w:pPr>
    </w:p>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788"/>
        <w:gridCol w:w="1706"/>
        <w:gridCol w:w="5241"/>
        <w:gridCol w:w="1463"/>
      </w:tblGrid>
      <w:tr w:rsidR="00D20C92" w14:paraId="7506AF4C" w14:textId="77777777" w:rsidTr="00D20C92">
        <w:trPr>
          <w:trHeight w:val="1121"/>
        </w:trPr>
        <w:tc>
          <w:tcPr>
            <w:tcW w:w="3060" w:type="dxa"/>
            <w:gridSpan w:val="3"/>
            <w:tcBorders>
              <w:top w:val="single" w:sz="4" w:space="0" w:color="000000"/>
              <w:left w:val="single" w:sz="4" w:space="0" w:color="000000"/>
              <w:bottom w:val="single" w:sz="4" w:space="0" w:color="000000"/>
              <w:right w:val="single" w:sz="4" w:space="0" w:color="000000"/>
            </w:tcBorders>
            <w:vAlign w:val="center"/>
            <w:hideMark/>
          </w:tcPr>
          <w:p w14:paraId="48E44EFB" w14:textId="77777777" w:rsidR="00D20C92" w:rsidRDefault="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b/>
                <w:color w:val="000000"/>
                <w:sz w:val="26"/>
                <w:szCs w:val="26"/>
              </w:rPr>
              <w:t>Seminar Title</w:t>
            </w:r>
          </w:p>
        </w:tc>
        <w:tc>
          <w:tcPr>
            <w:tcW w:w="6700" w:type="dxa"/>
            <w:gridSpan w:val="2"/>
            <w:tcBorders>
              <w:top w:val="single" w:sz="4" w:space="0" w:color="000000"/>
              <w:left w:val="single" w:sz="4" w:space="0" w:color="000000"/>
              <w:bottom w:val="single" w:sz="4" w:space="0" w:color="000000"/>
              <w:right w:val="single" w:sz="4" w:space="0" w:color="000000"/>
            </w:tcBorders>
          </w:tcPr>
          <w:p w14:paraId="79B6CDEB" w14:textId="5AC0CC1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Space Based Solar Power</w:t>
            </w:r>
          </w:p>
        </w:tc>
      </w:tr>
      <w:tr w:rsidR="00D20C92" w14:paraId="6AE8E6AD" w14:textId="77777777" w:rsidTr="00D20C92">
        <w:trPr>
          <w:trHeight w:val="733"/>
        </w:trPr>
        <w:tc>
          <w:tcPr>
            <w:tcW w:w="3060" w:type="dxa"/>
            <w:gridSpan w:val="3"/>
            <w:tcBorders>
              <w:top w:val="single" w:sz="4" w:space="0" w:color="000000"/>
              <w:left w:val="single" w:sz="4" w:space="0" w:color="000000"/>
              <w:bottom w:val="single" w:sz="4" w:space="0" w:color="000000"/>
              <w:right w:val="single" w:sz="4" w:space="0" w:color="000000"/>
            </w:tcBorders>
            <w:vAlign w:val="center"/>
            <w:hideMark/>
          </w:tcPr>
          <w:p w14:paraId="1C7FEB6D" w14:textId="77777777" w:rsidR="00D20C92" w:rsidRDefault="00D20C92">
            <w:pPr>
              <w:tabs>
                <w:tab w:val="left" w:pos="720"/>
                <w:tab w:val="left" w:pos="1440"/>
                <w:tab w:val="left" w:pos="2160"/>
                <w:tab w:val="left" w:pos="2880"/>
                <w:tab w:val="left" w:pos="3600"/>
                <w:tab w:val="left" w:pos="4320"/>
                <w:tab w:val="left" w:pos="5040"/>
                <w:tab w:val="left" w:pos="5760"/>
                <w:tab w:val="left" w:pos="6480"/>
                <w:tab w:val="left" w:pos="7200"/>
                <w:tab w:val="left" w:pos="7724"/>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Under the Guidance of</w:t>
            </w:r>
          </w:p>
        </w:tc>
        <w:tc>
          <w:tcPr>
            <w:tcW w:w="6700" w:type="dxa"/>
            <w:gridSpan w:val="2"/>
            <w:tcBorders>
              <w:top w:val="single" w:sz="4" w:space="0" w:color="000000"/>
              <w:left w:val="single" w:sz="4" w:space="0" w:color="000000"/>
              <w:bottom w:val="single" w:sz="4" w:space="0" w:color="000000"/>
              <w:right w:val="single" w:sz="4" w:space="0" w:color="000000"/>
            </w:tcBorders>
            <w:hideMark/>
          </w:tcPr>
          <w:p w14:paraId="72776EF7" w14:textId="77777777" w:rsidR="00D20C92" w:rsidRDefault="00D20C9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Mr. Balwant K. Patil</w:t>
            </w:r>
          </w:p>
        </w:tc>
      </w:tr>
      <w:tr w:rsidR="00D20C92" w14:paraId="2E7A03B1" w14:textId="77777777" w:rsidTr="00D20C92">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14:paraId="03E658E3"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Sl. No</w:t>
            </w:r>
          </w:p>
          <w:p w14:paraId="36ECAE71" w14:textId="77777777" w:rsidR="00D20C92" w:rsidRDefault="00D20C92">
            <w:pPr>
              <w:jc w:val="center"/>
              <w:rPr>
                <w:rFonts w:ascii="Times New Roman" w:eastAsia="Times New Roman" w:hAnsi="Times New Roman" w:cs="Times New Roman"/>
                <w:b/>
                <w:color w:val="000000"/>
                <w:sz w:val="26"/>
                <w:szCs w:val="26"/>
                <w:u w:val="single"/>
              </w:rPr>
            </w:pPr>
          </w:p>
        </w:tc>
        <w:tc>
          <w:tcPr>
            <w:tcW w:w="788" w:type="dxa"/>
            <w:tcBorders>
              <w:top w:val="single" w:sz="4" w:space="0" w:color="000000"/>
              <w:left w:val="single" w:sz="4" w:space="0" w:color="000000"/>
              <w:bottom w:val="single" w:sz="4" w:space="0" w:color="000000"/>
              <w:right w:val="single" w:sz="4" w:space="0" w:color="000000"/>
            </w:tcBorders>
            <w:vAlign w:val="center"/>
            <w:hideMark/>
          </w:tcPr>
          <w:p w14:paraId="30ED04CF" w14:textId="77777777" w:rsidR="00D20C92" w:rsidRDefault="00D20C92">
            <w:pPr>
              <w:jc w:val="center"/>
              <w:rPr>
                <w:rFonts w:ascii="Times New Roman" w:eastAsia="Times New Roman" w:hAnsi="Times New Roman" w:cs="Times New Roman"/>
                <w:b/>
                <w:color w:val="000000"/>
                <w:sz w:val="26"/>
                <w:szCs w:val="26"/>
              </w:rPr>
            </w:pPr>
            <w:proofErr w:type="gramStart"/>
            <w:r>
              <w:rPr>
                <w:rFonts w:ascii="Times New Roman" w:eastAsia="Times New Roman" w:hAnsi="Times New Roman" w:cs="Times New Roman"/>
                <w:b/>
                <w:color w:val="000000"/>
                <w:sz w:val="26"/>
                <w:szCs w:val="26"/>
              </w:rPr>
              <w:t>R.No</w:t>
            </w:r>
            <w:proofErr w:type="gramEnd"/>
          </w:p>
        </w:tc>
        <w:tc>
          <w:tcPr>
            <w:tcW w:w="1705" w:type="dxa"/>
            <w:tcBorders>
              <w:top w:val="single" w:sz="4" w:space="0" w:color="000000"/>
              <w:left w:val="single" w:sz="4" w:space="0" w:color="000000"/>
              <w:bottom w:val="single" w:sz="4" w:space="0" w:color="000000"/>
              <w:right w:val="single" w:sz="4" w:space="0" w:color="000000"/>
            </w:tcBorders>
            <w:vAlign w:val="center"/>
            <w:hideMark/>
          </w:tcPr>
          <w:p w14:paraId="0FDE5849" w14:textId="77777777" w:rsidR="00D20C92" w:rsidRDefault="00D20C92">
            <w:pPr>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rPr>
              <w:t>USN</w:t>
            </w:r>
          </w:p>
        </w:tc>
        <w:tc>
          <w:tcPr>
            <w:tcW w:w="5238" w:type="dxa"/>
            <w:tcBorders>
              <w:top w:val="single" w:sz="4" w:space="0" w:color="000000"/>
              <w:left w:val="single" w:sz="4" w:space="0" w:color="000000"/>
              <w:bottom w:val="single" w:sz="4" w:space="0" w:color="000000"/>
              <w:right w:val="single" w:sz="4" w:space="0" w:color="000000"/>
            </w:tcBorders>
            <w:vAlign w:val="center"/>
            <w:hideMark/>
          </w:tcPr>
          <w:p w14:paraId="5FEDAF40"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1462" w:type="dxa"/>
            <w:tcBorders>
              <w:top w:val="single" w:sz="4" w:space="0" w:color="000000"/>
              <w:left w:val="single" w:sz="4" w:space="0" w:color="000000"/>
              <w:bottom w:val="single" w:sz="4" w:space="0" w:color="000000"/>
              <w:right w:val="single" w:sz="4" w:space="0" w:color="000000"/>
            </w:tcBorders>
            <w:vAlign w:val="center"/>
            <w:hideMark/>
          </w:tcPr>
          <w:p w14:paraId="3C691613"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Marks</w:t>
            </w:r>
          </w:p>
          <w:p w14:paraId="268098FE"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(Max. 20)</w:t>
            </w:r>
          </w:p>
        </w:tc>
      </w:tr>
      <w:tr w:rsidR="00D20C92" w14:paraId="13A02E5F" w14:textId="77777777" w:rsidTr="00D20C92">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19EC78B7"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788" w:type="dxa"/>
            <w:tcBorders>
              <w:top w:val="single" w:sz="4" w:space="0" w:color="000000"/>
              <w:left w:val="single" w:sz="4" w:space="0" w:color="000000"/>
              <w:bottom w:val="single" w:sz="4" w:space="0" w:color="000000"/>
              <w:right w:val="single" w:sz="4" w:space="0" w:color="000000"/>
            </w:tcBorders>
          </w:tcPr>
          <w:p w14:paraId="1FDFCF09" w14:textId="197FF664"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02</w:t>
            </w:r>
          </w:p>
        </w:tc>
        <w:tc>
          <w:tcPr>
            <w:tcW w:w="1705" w:type="dxa"/>
            <w:tcBorders>
              <w:top w:val="single" w:sz="4" w:space="0" w:color="000000"/>
              <w:left w:val="single" w:sz="4" w:space="0" w:color="000000"/>
              <w:bottom w:val="single" w:sz="4" w:space="0" w:color="000000"/>
              <w:right w:val="single" w:sz="4" w:space="0" w:color="000000"/>
            </w:tcBorders>
          </w:tcPr>
          <w:p w14:paraId="68165BD7"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3CCE4390" w14:textId="1093054C"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Shradha Mallikarjun Patil</w:t>
            </w:r>
          </w:p>
        </w:tc>
        <w:tc>
          <w:tcPr>
            <w:tcW w:w="1462" w:type="dxa"/>
            <w:tcBorders>
              <w:top w:val="single" w:sz="4" w:space="0" w:color="000000"/>
              <w:left w:val="single" w:sz="4" w:space="0" w:color="000000"/>
              <w:bottom w:val="single" w:sz="4" w:space="0" w:color="000000"/>
              <w:right w:val="single" w:sz="4" w:space="0" w:color="000000"/>
            </w:tcBorders>
          </w:tcPr>
          <w:p w14:paraId="5002B9D6" w14:textId="77777777" w:rsidR="00D20C92" w:rsidRDefault="00D20C92">
            <w:pPr>
              <w:rPr>
                <w:rFonts w:ascii="Times New Roman" w:eastAsia="Times New Roman" w:hAnsi="Times New Roman" w:cs="Times New Roman"/>
                <w:color w:val="000000"/>
                <w:sz w:val="26"/>
                <w:szCs w:val="26"/>
              </w:rPr>
            </w:pPr>
          </w:p>
        </w:tc>
      </w:tr>
      <w:tr w:rsidR="00D20C92" w14:paraId="7DF9C98A" w14:textId="77777777" w:rsidTr="00D20C92">
        <w:trPr>
          <w:trHeight w:val="461"/>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031FAE02"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788" w:type="dxa"/>
            <w:tcBorders>
              <w:top w:val="single" w:sz="4" w:space="0" w:color="000000"/>
              <w:left w:val="single" w:sz="4" w:space="0" w:color="000000"/>
              <w:bottom w:val="single" w:sz="4" w:space="0" w:color="000000"/>
              <w:right w:val="single" w:sz="4" w:space="0" w:color="000000"/>
            </w:tcBorders>
          </w:tcPr>
          <w:p w14:paraId="71633EBE" w14:textId="7B03D210"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08</w:t>
            </w:r>
          </w:p>
        </w:tc>
        <w:tc>
          <w:tcPr>
            <w:tcW w:w="1705" w:type="dxa"/>
            <w:tcBorders>
              <w:top w:val="single" w:sz="4" w:space="0" w:color="000000"/>
              <w:left w:val="single" w:sz="4" w:space="0" w:color="000000"/>
              <w:bottom w:val="single" w:sz="4" w:space="0" w:color="000000"/>
              <w:right w:val="single" w:sz="4" w:space="0" w:color="000000"/>
            </w:tcBorders>
          </w:tcPr>
          <w:p w14:paraId="076AEBD3"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2BE5BE51" w14:textId="4BD4D0DA"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Basavraj</w:t>
            </w:r>
            <w:r w:rsidR="008A02FF">
              <w:rPr>
                <w:rFonts w:ascii="Times New Roman" w:eastAsia="Times New Roman" w:hAnsi="Times New Roman" w:cs="Times New Roman"/>
                <w:color w:val="000000"/>
                <w:sz w:val="26"/>
                <w:szCs w:val="26"/>
              </w:rPr>
              <w:t xml:space="preserve"> Duganavar</w:t>
            </w:r>
          </w:p>
        </w:tc>
        <w:tc>
          <w:tcPr>
            <w:tcW w:w="1462" w:type="dxa"/>
            <w:tcBorders>
              <w:top w:val="single" w:sz="4" w:space="0" w:color="000000"/>
              <w:left w:val="single" w:sz="4" w:space="0" w:color="000000"/>
              <w:bottom w:val="single" w:sz="4" w:space="0" w:color="000000"/>
              <w:right w:val="single" w:sz="4" w:space="0" w:color="000000"/>
            </w:tcBorders>
          </w:tcPr>
          <w:p w14:paraId="27C2F9E7" w14:textId="77777777" w:rsidR="00D20C92" w:rsidRDefault="00D20C92">
            <w:pPr>
              <w:rPr>
                <w:rFonts w:ascii="Times New Roman" w:eastAsia="Times New Roman" w:hAnsi="Times New Roman" w:cs="Times New Roman"/>
                <w:color w:val="000000"/>
                <w:sz w:val="26"/>
                <w:szCs w:val="26"/>
              </w:rPr>
            </w:pPr>
          </w:p>
        </w:tc>
      </w:tr>
      <w:tr w:rsidR="00D20C92" w14:paraId="2D964ECD" w14:textId="77777777" w:rsidTr="00D20C92">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72B59CEE"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788" w:type="dxa"/>
            <w:tcBorders>
              <w:top w:val="single" w:sz="4" w:space="0" w:color="000000"/>
              <w:left w:val="single" w:sz="4" w:space="0" w:color="000000"/>
              <w:bottom w:val="single" w:sz="4" w:space="0" w:color="000000"/>
              <w:right w:val="single" w:sz="4" w:space="0" w:color="000000"/>
            </w:tcBorders>
          </w:tcPr>
          <w:p w14:paraId="3C524295" w14:textId="258023D6"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47</w:t>
            </w:r>
          </w:p>
        </w:tc>
        <w:tc>
          <w:tcPr>
            <w:tcW w:w="1705" w:type="dxa"/>
            <w:tcBorders>
              <w:top w:val="single" w:sz="4" w:space="0" w:color="000000"/>
              <w:left w:val="single" w:sz="4" w:space="0" w:color="000000"/>
              <w:bottom w:val="single" w:sz="4" w:space="0" w:color="000000"/>
              <w:right w:val="single" w:sz="4" w:space="0" w:color="000000"/>
            </w:tcBorders>
          </w:tcPr>
          <w:p w14:paraId="3AD12C2A"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05981F87" w14:textId="3E5D106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OmPrakash</w:t>
            </w:r>
            <w:r w:rsidR="008A02FF">
              <w:rPr>
                <w:rFonts w:ascii="Times New Roman" w:eastAsia="Times New Roman" w:hAnsi="Times New Roman" w:cs="Times New Roman"/>
                <w:color w:val="000000"/>
                <w:sz w:val="26"/>
                <w:szCs w:val="26"/>
              </w:rPr>
              <w:t xml:space="preserve"> Jat</w:t>
            </w:r>
          </w:p>
        </w:tc>
        <w:tc>
          <w:tcPr>
            <w:tcW w:w="1462" w:type="dxa"/>
            <w:tcBorders>
              <w:top w:val="single" w:sz="4" w:space="0" w:color="000000"/>
              <w:left w:val="single" w:sz="4" w:space="0" w:color="000000"/>
              <w:bottom w:val="single" w:sz="4" w:space="0" w:color="000000"/>
              <w:right w:val="single" w:sz="4" w:space="0" w:color="000000"/>
            </w:tcBorders>
          </w:tcPr>
          <w:p w14:paraId="37FE3078" w14:textId="77777777" w:rsidR="00D20C92" w:rsidRDefault="00D20C92">
            <w:pPr>
              <w:rPr>
                <w:rFonts w:ascii="Times New Roman" w:eastAsia="Times New Roman" w:hAnsi="Times New Roman" w:cs="Times New Roman"/>
                <w:color w:val="000000"/>
                <w:sz w:val="26"/>
                <w:szCs w:val="26"/>
              </w:rPr>
            </w:pPr>
          </w:p>
        </w:tc>
      </w:tr>
      <w:tr w:rsidR="00D20C92" w14:paraId="5E4F73CC" w14:textId="77777777" w:rsidTr="00D20C92">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7A59D4D4"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788" w:type="dxa"/>
            <w:tcBorders>
              <w:top w:val="single" w:sz="4" w:space="0" w:color="000000"/>
              <w:left w:val="single" w:sz="4" w:space="0" w:color="000000"/>
              <w:bottom w:val="single" w:sz="4" w:space="0" w:color="000000"/>
              <w:right w:val="single" w:sz="4" w:space="0" w:color="000000"/>
            </w:tcBorders>
          </w:tcPr>
          <w:p w14:paraId="6346B85B" w14:textId="1B8138A4"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4</w:t>
            </w:r>
            <w:r w:rsidR="00082232">
              <w:rPr>
                <w:rFonts w:ascii="Times New Roman" w:eastAsia="Times New Roman" w:hAnsi="Times New Roman" w:cs="Times New Roman"/>
                <w:color w:val="000000"/>
                <w:sz w:val="26"/>
                <w:szCs w:val="26"/>
                <w:u w:val="single"/>
              </w:rPr>
              <w:t>9</w:t>
            </w:r>
          </w:p>
        </w:tc>
        <w:tc>
          <w:tcPr>
            <w:tcW w:w="1705" w:type="dxa"/>
            <w:tcBorders>
              <w:top w:val="single" w:sz="4" w:space="0" w:color="000000"/>
              <w:left w:val="single" w:sz="4" w:space="0" w:color="000000"/>
              <w:bottom w:val="single" w:sz="4" w:space="0" w:color="000000"/>
              <w:right w:val="single" w:sz="4" w:space="0" w:color="000000"/>
            </w:tcBorders>
          </w:tcPr>
          <w:p w14:paraId="2B1B7844"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57E1902F" w14:textId="4B9F57D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Smruti</w:t>
            </w:r>
            <w:r w:rsidR="00082232">
              <w:rPr>
                <w:rFonts w:ascii="Times New Roman" w:eastAsia="Times New Roman" w:hAnsi="Times New Roman" w:cs="Times New Roman"/>
                <w:color w:val="000000"/>
                <w:sz w:val="26"/>
                <w:szCs w:val="26"/>
              </w:rPr>
              <w:t xml:space="preserve"> S</w:t>
            </w:r>
            <w:r>
              <w:rPr>
                <w:rFonts w:ascii="Times New Roman" w:eastAsia="Times New Roman" w:hAnsi="Times New Roman" w:cs="Times New Roman"/>
                <w:color w:val="000000"/>
                <w:sz w:val="26"/>
                <w:szCs w:val="26"/>
              </w:rPr>
              <w:t xml:space="preserve"> Bhandiwad</w:t>
            </w:r>
          </w:p>
        </w:tc>
        <w:tc>
          <w:tcPr>
            <w:tcW w:w="1462" w:type="dxa"/>
            <w:tcBorders>
              <w:top w:val="single" w:sz="4" w:space="0" w:color="000000"/>
              <w:left w:val="single" w:sz="4" w:space="0" w:color="000000"/>
              <w:bottom w:val="single" w:sz="4" w:space="0" w:color="000000"/>
              <w:right w:val="single" w:sz="4" w:space="0" w:color="000000"/>
            </w:tcBorders>
          </w:tcPr>
          <w:p w14:paraId="03653FDB" w14:textId="77777777" w:rsidR="00D20C92" w:rsidRDefault="00D20C92">
            <w:pPr>
              <w:rPr>
                <w:rFonts w:ascii="Times New Roman" w:eastAsia="Times New Roman" w:hAnsi="Times New Roman" w:cs="Times New Roman"/>
                <w:color w:val="000000"/>
                <w:sz w:val="26"/>
                <w:szCs w:val="26"/>
              </w:rPr>
            </w:pPr>
          </w:p>
        </w:tc>
      </w:tr>
    </w:tbl>
    <w:p w14:paraId="291A3EA4"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p>
    <w:p w14:paraId="6EE1D1C6" w14:textId="77777777" w:rsidR="00D20C92" w:rsidRDefault="00D20C92" w:rsidP="00D20C92">
      <w:pPr>
        <w:jc w:val="center"/>
        <w:rPr>
          <w:rFonts w:ascii="Times New Roman" w:eastAsia="Times New Roman" w:hAnsi="Times New Roman" w:cs="Times New Roman"/>
          <w:b/>
          <w:sz w:val="26"/>
          <w:szCs w:val="26"/>
          <w:u w:val="single"/>
        </w:rPr>
      </w:pPr>
    </w:p>
    <w:tbl>
      <w:tblPr>
        <w:tblW w:w="14107" w:type="dxa"/>
        <w:tblBorders>
          <w:insideH w:val="nil"/>
          <w:insideV w:val="nil"/>
        </w:tblBorders>
        <w:tblLayout w:type="fixed"/>
        <w:tblLook w:val="0400" w:firstRow="0" w:lastRow="0" w:firstColumn="0" w:lastColumn="0" w:noHBand="0" w:noVBand="1"/>
      </w:tblPr>
      <w:tblGrid>
        <w:gridCol w:w="4702"/>
        <w:gridCol w:w="9405"/>
      </w:tblGrid>
      <w:tr w:rsidR="00D20C92" w14:paraId="4DADB3BC" w14:textId="47EAD895" w:rsidTr="00D20C92">
        <w:trPr>
          <w:trHeight w:val="620"/>
        </w:trPr>
        <w:tc>
          <w:tcPr>
            <w:tcW w:w="4702" w:type="dxa"/>
            <w:tcBorders>
              <w:top w:val="nil"/>
              <w:left w:val="nil"/>
              <w:bottom w:val="nil"/>
              <w:right w:val="nil"/>
            </w:tcBorders>
          </w:tcPr>
          <w:p w14:paraId="60B44FF1" w14:textId="6B3B6EF6" w:rsidR="00D20C92" w:rsidRDefault="00D20C92" w:rsidP="00D20C9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Signature of the Guide     </w:t>
            </w:r>
          </w:p>
          <w:p w14:paraId="0F1691A4" w14:textId="4772A33D" w:rsidR="00D20C92" w:rsidRDefault="00082232" w:rsidP="00082232">
            <w:pPr>
              <w:jc w:val="center"/>
              <w:rPr>
                <w:rFonts w:ascii="Times New Roman" w:eastAsia="Times New Roman" w:hAnsi="Times New Roman" w:cs="Times New Roman"/>
                <w:b/>
                <w:sz w:val="48"/>
                <w:szCs w:val="48"/>
              </w:rPr>
            </w:pPr>
            <w:r w:rsidRPr="00082232">
              <w:rPr>
                <w:rFonts w:ascii="Times New Roman" w:eastAsia="Times New Roman" w:hAnsi="Times New Roman" w:cs="Times New Roman"/>
                <w:b/>
                <w:sz w:val="48"/>
                <w:szCs w:val="48"/>
              </w:rPr>
              <w:lastRenderedPageBreak/>
              <w:t>Contents</w:t>
            </w:r>
          </w:p>
          <w:p w14:paraId="00E393BA" w14:textId="1C231FD6" w:rsidR="00BD3618" w:rsidRDefault="00CE6537"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r w:rsidR="002607E4">
              <w:rPr>
                <w:rFonts w:ascii="Times New Roman" w:eastAsia="Times New Roman" w:hAnsi="Times New Roman" w:cs="Times New Roman"/>
                <w:b/>
                <w:sz w:val="28"/>
                <w:szCs w:val="28"/>
              </w:rPr>
              <w:t xml:space="preserve"> &amp; Introductio</w:t>
            </w:r>
            <w:r w:rsidR="00BD3618">
              <w:rPr>
                <w:rFonts w:ascii="Times New Roman" w:eastAsia="Times New Roman" w:hAnsi="Times New Roman" w:cs="Times New Roman"/>
                <w:b/>
                <w:sz w:val="28"/>
                <w:szCs w:val="28"/>
              </w:rPr>
              <w:t>n</w:t>
            </w:r>
          </w:p>
          <w:p w14:paraId="0A89145C" w14:textId="5D243124" w:rsidR="00BD3618" w:rsidRDefault="00BD3618" w:rsidP="00BD3618">
            <w:pPr>
              <w:pStyle w:val="ListParagraph"/>
              <w:rPr>
                <w:rFonts w:ascii="Times New Roman" w:eastAsia="Times New Roman" w:hAnsi="Times New Roman" w:cs="Times New Roman"/>
                <w:b/>
                <w:sz w:val="28"/>
                <w:szCs w:val="28"/>
              </w:rPr>
            </w:pPr>
          </w:p>
          <w:p w14:paraId="507E0EC4" w14:textId="77777777" w:rsidR="00BD3618" w:rsidRPr="00BD3618" w:rsidRDefault="00BD3618" w:rsidP="00BD3618">
            <w:pPr>
              <w:pStyle w:val="ListParagraph"/>
              <w:rPr>
                <w:rFonts w:ascii="Times New Roman" w:eastAsia="Times New Roman" w:hAnsi="Times New Roman" w:cs="Times New Roman"/>
                <w:b/>
                <w:sz w:val="28"/>
                <w:szCs w:val="28"/>
              </w:rPr>
            </w:pPr>
          </w:p>
          <w:p w14:paraId="48D45B21" w14:textId="15BB7CD4" w:rsidR="00BD3618" w:rsidRDefault="00082232"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w:t>
            </w:r>
            <w:r w:rsidR="001E4648">
              <w:rPr>
                <w:rFonts w:ascii="Times New Roman" w:eastAsia="Times New Roman" w:hAnsi="Times New Roman" w:cs="Times New Roman"/>
                <w:b/>
                <w:sz w:val="28"/>
                <w:szCs w:val="28"/>
              </w:rPr>
              <w:t>y and Developments</w:t>
            </w:r>
          </w:p>
          <w:p w14:paraId="11DD92B3" w14:textId="77777777" w:rsidR="00BD3618" w:rsidRPr="00BD3618" w:rsidRDefault="00BD3618" w:rsidP="00BD3618">
            <w:pPr>
              <w:pStyle w:val="ListParagraph"/>
              <w:rPr>
                <w:rFonts w:ascii="Times New Roman" w:eastAsia="Times New Roman" w:hAnsi="Times New Roman" w:cs="Times New Roman"/>
                <w:b/>
                <w:sz w:val="28"/>
                <w:szCs w:val="28"/>
              </w:rPr>
            </w:pPr>
          </w:p>
          <w:p w14:paraId="54B07DF9" w14:textId="77777777" w:rsidR="00BD3618" w:rsidRPr="00BD3618" w:rsidRDefault="00BD3618" w:rsidP="00BD3618">
            <w:pPr>
              <w:pStyle w:val="ListParagraph"/>
              <w:rPr>
                <w:rFonts w:ascii="Times New Roman" w:eastAsia="Times New Roman" w:hAnsi="Times New Roman" w:cs="Times New Roman"/>
                <w:b/>
                <w:sz w:val="28"/>
                <w:szCs w:val="28"/>
              </w:rPr>
            </w:pPr>
          </w:p>
          <w:p w14:paraId="1B4AE16A" w14:textId="334679A3" w:rsidR="00BD3618" w:rsidRDefault="00BD3618"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and working</w:t>
            </w:r>
          </w:p>
          <w:p w14:paraId="31B526A0" w14:textId="77777777" w:rsidR="00BD3618" w:rsidRPr="00BD3618" w:rsidRDefault="00BD3618" w:rsidP="00BD3618">
            <w:pPr>
              <w:rPr>
                <w:rFonts w:ascii="Times New Roman" w:eastAsia="Times New Roman" w:hAnsi="Times New Roman" w:cs="Times New Roman"/>
                <w:b/>
                <w:sz w:val="28"/>
                <w:szCs w:val="28"/>
              </w:rPr>
            </w:pPr>
          </w:p>
          <w:p w14:paraId="48581E9A" w14:textId="21689971" w:rsidR="00CE6537"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Pros and cons</w:t>
            </w:r>
          </w:p>
          <w:p w14:paraId="76C97EEB" w14:textId="77777777" w:rsidR="00BD3618" w:rsidRPr="00BD3618" w:rsidRDefault="00BD3618" w:rsidP="00BD3618">
            <w:pPr>
              <w:pStyle w:val="ListParagraph"/>
              <w:rPr>
                <w:rFonts w:ascii="Times New Roman" w:eastAsia="Times New Roman" w:hAnsi="Times New Roman" w:cs="Times New Roman"/>
                <w:b/>
                <w:sz w:val="28"/>
                <w:szCs w:val="28"/>
              </w:rPr>
            </w:pPr>
          </w:p>
          <w:p w14:paraId="44D33C9F" w14:textId="77777777" w:rsidR="00BD3618" w:rsidRDefault="00BD3618" w:rsidP="00BD3618">
            <w:pPr>
              <w:pStyle w:val="ListParagraph"/>
              <w:rPr>
                <w:rFonts w:ascii="Times New Roman" w:eastAsia="Times New Roman" w:hAnsi="Times New Roman" w:cs="Times New Roman"/>
                <w:b/>
                <w:sz w:val="28"/>
                <w:szCs w:val="28"/>
              </w:rPr>
            </w:pPr>
          </w:p>
          <w:p w14:paraId="7A268636" w14:textId="06B40A7F" w:rsidR="00CE6537"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Future aspects </w:t>
            </w:r>
          </w:p>
          <w:p w14:paraId="44034F60" w14:textId="4E08FA47" w:rsidR="00BD3618" w:rsidRDefault="00BD3618" w:rsidP="00BD3618">
            <w:pPr>
              <w:pStyle w:val="ListParagraph"/>
              <w:rPr>
                <w:rFonts w:ascii="Times New Roman" w:eastAsia="Times New Roman" w:hAnsi="Times New Roman" w:cs="Times New Roman"/>
                <w:b/>
                <w:sz w:val="28"/>
                <w:szCs w:val="28"/>
              </w:rPr>
            </w:pPr>
          </w:p>
          <w:p w14:paraId="49765EEB" w14:textId="77777777" w:rsidR="00BD3618" w:rsidRDefault="00BD3618" w:rsidP="00BD3618">
            <w:pPr>
              <w:pStyle w:val="ListParagraph"/>
              <w:rPr>
                <w:rFonts w:ascii="Times New Roman" w:eastAsia="Times New Roman" w:hAnsi="Times New Roman" w:cs="Times New Roman"/>
                <w:b/>
                <w:sz w:val="28"/>
                <w:szCs w:val="28"/>
              </w:rPr>
            </w:pPr>
          </w:p>
          <w:p w14:paraId="3FCC48EC" w14:textId="7B8DF0FF" w:rsidR="00CE6537" w:rsidRPr="00082232"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3C0273B" w14:textId="6C302C0B" w:rsidR="00D20C92" w:rsidRDefault="00D20C92" w:rsidP="00D20C92">
            <w:pPr>
              <w:jc w:val="center"/>
              <w:rPr>
                <w:rFonts w:ascii="Times New Roman" w:eastAsia="Times New Roman" w:hAnsi="Times New Roman" w:cs="Times New Roman"/>
                <w:b/>
                <w:sz w:val="26"/>
                <w:szCs w:val="26"/>
                <w:u w:val="single"/>
              </w:rPr>
            </w:pPr>
          </w:p>
        </w:tc>
        <w:tc>
          <w:tcPr>
            <w:tcW w:w="9405" w:type="dxa"/>
          </w:tcPr>
          <w:p w14:paraId="1783AE4A" w14:textId="31C1FE69" w:rsidR="00D20C92" w:rsidRDefault="00D20C92" w:rsidP="00D20C92">
            <w:pPr>
              <w:spacing w:after="160" w:line="259"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lastRenderedPageBreak/>
              <w:t>Signature of the HoD-EED</w:t>
            </w:r>
          </w:p>
        </w:tc>
      </w:tr>
      <w:tr w:rsidR="00D20C92" w14:paraId="5A6266FC" w14:textId="77777777" w:rsidTr="00D20C92">
        <w:trPr>
          <w:gridAfter w:val="1"/>
          <w:wAfter w:w="9405" w:type="dxa"/>
          <w:trHeight w:val="620"/>
        </w:trPr>
        <w:tc>
          <w:tcPr>
            <w:tcW w:w="4702" w:type="dxa"/>
            <w:tcBorders>
              <w:top w:val="nil"/>
              <w:left w:val="nil"/>
              <w:bottom w:val="nil"/>
              <w:right w:val="nil"/>
            </w:tcBorders>
          </w:tcPr>
          <w:p w14:paraId="1BD52112" w14:textId="07EF6B1B" w:rsidR="00D20C92" w:rsidRPr="00D20C92" w:rsidRDefault="00D20C92" w:rsidP="00D20C92">
            <w:pPr>
              <w:jc w:val="center"/>
              <w:rPr>
                <w:rFonts w:ascii="Times New Roman" w:eastAsia="Times New Roman" w:hAnsi="Times New Roman" w:cs="Times New Roman"/>
                <w:b/>
                <w:sz w:val="26"/>
                <w:szCs w:val="26"/>
                <w:u w:val="single"/>
              </w:rPr>
            </w:pPr>
          </w:p>
        </w:tc>
      </w:tr>
    </w:tbl>
    <w:p w14:paraId="1E1BFE95" w14:textId="77777777" w:rsidR="00D20C92" w:rsidRDefault="00D20C92" w:rsidP="00D20C92">
      <w:pPr>
        <w:jc w:val="center"/>
        <w:rPr>
          <w:rFonts w:ascii="Times New Roman" w:eastAsia="Times New Roman" w:hAnsi="Times New Roman" w:cs="Times New Roman"/>
          <w:b/>
          <w:sz w:val="32"/>
          <w:szCs w:val="32"/>
          <w:u w:val="single"/>
        </w:rPr>
      </w:pPr>
    </w:p>
    <w:p w14:paraId="029D7081" w14:textId="1803F48D" w:rsidR="00CE6537" w:rsidRDefault="00CE6537"/>
    <w:p w14:paraId="6AC985E2" w14:textId="77777777" w:rsidR="00CE6537" w:rsidRDefault="00CE6537">
      <w:pPr>
        <w:spacing w:after="160" w:line="259" w:lineRule="auto"/>
      </w:pPr>
      <w:r>
        <w:br w:type="page"/>
      </w:r>
    </w:p>
    <w:p w14:paraId="71FD2867" w14:textId="27E05C38" w:rsidR="00D20C92" w:rsidRPr="00175339" w:rsidRDefault="00CE6537">
      <w:pPr>
        <w:rPr>
          <w:rFonts w:ascii="Times New Roman" w:hAnsi="Times New Roman" w:cs="Times New Roman"/>
          <w:b/>
          <w:bCs/>
          <w:sz w:val="28"/>
          <w:szCs w:val="28"/>
        </w:rPr>
      </w:pPr>
      <w:r w:rsidRPr="00175339">
        <w:rPr>
          <w:rFonts w:ascii="Times New Roman" w:hAnsi="Times New Roman" w:cs="Times New Roman"/>
          <w:b/>
          <w:bCs/>
          <w:sz w:val="28"/>
          <w:szCs w:val="28"/>
        </w:rPr>
        <w:lastRenderedPageBreak/>
        <w:t>ABSTRACT:</w:t>
      </w:r>
    </w:p>
    <w:p w14:paraId="653EA682" w14:textId="025F4B51" w:rsidR="002607E4" w:rsidRDefault="005B6FF6">
      <w:pPr>
        <w:rPr>
          <w:rFonts w:ascii="Times New Roman" w:hAnsi="Times New Roman" w:cs="Times New Roman"/>
          <w:sz w:val="28"/>
          <w:szCs w:val="28"/>
        </w:rPr>
      </w:pPr>
      <w:r w:rsidRPr="005B6FF6">
        <w:rPr>
          <w:rFonts w:ascii="Times New Roman" w:hAnsi="Times New Roman" w:cs="Times New Roman"/>
          <w:color w:val="202122"/>
          <w:sz w:val="28"/>
          <w:szCs w:val="28"/>
          <w:shd w:val="clear" w:color="auto" w:fill="FFFFFF"/>
        </w:rPr>
        <w:t>Space-based solar power (SBSP) is the concept of collecting solar power in space (using an "SPS", that is, a "solar-power satellite") for use on Earth.</w:t>
      </w:r>
      <w:r w:rsidRPr="005B6F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00EC79E4">
        <w:rPr>
          <w:rFonts w:ascii="Times New Roman" w:hAnsi="Times New Roman" w:cs="Times New Roman"/>
          <w:color w:val="202122"/>
          <w:sz w:val="28"/>
          <w:szCs w:val="28"/>
          <w:shd w:val="clear" w:color="auto" w:fill="FFFFFF"/>
        </w:rPr>
        <w:t xml:space="preserve"> In conventional solar power </w:t>
      </w:r>
      <w:proofErr w:type="gramStart"/>
      <w:r w:rsidR="00EC79E4">
        <w:rPr>
          <w:rFonts w:ascii="Times New Roman" w:hAnsi="Times New Roman" w:cs="Times New Roman"/>
          <w:color w:val="202122"/>
          <w:sz w:val="28"/>
          <w:szCs w:val="28"/>
          <w:shd w:val="clear" w:color="auto" w:fill="FFFFFF"/>
        </w:rPr>
        <w:t>generation</w:t>
      </w:r>
      <w:proofErr w:type="gramEnd"/>
      <w:r w:rsidRPr="002607E4">
        <w:rPr>
          <w:rFonts w:ascii="Times New Roman" w:hAnsi="Times New Roman" w:cs="Times New Roman"/>
          <w:color w:val="202122"/>
          <w:sz w:val="28"/>
          <w:szCs w:val="28"/>
          <w:shd w:val="clear" w:color="auto" w:fill="FFFFFF"/>
        </w:rPr>
        <w:t xml:space="preserve"> </w:t>
      </w:r>
      <w:r w:rsidR="00EC79E4">
        <w:rPr>
          <w:rFonts w:ascii="Times New Roman" w:hAnsi="Times New Roman" w:cs="Times New Roman"/>
          <w:color w:val="202122"/>
          <w:sz w:val="28"/>
          <w:szCs w:val="28"/>
          <w:shd w:val="clear" w:color="auto" w:fill="FFFFFF"/>
        </w:rPr>
        <w:t>a</w:t>
      </w:r>
      <w:r w:rsidRPr="002607E4">
        <w:rPr>
          <w:rFonts w:ascii="Times New Roman" w:hAnsi="Times New Roman" w:cs="Times New Roman"/>
          <w:color w:val="202122"/>
          <w:sz w:val="28"/>
          <w:szCs w:val="28"/>
          <w:shd w:val="clear" w:color="auto" w:fill="FFFFFF"/>
        </w:rPr>
        <w:t xml:space="preserve"> considerable fraction of incomin</w:t>
      </w:r>
      <w:r w:rsidR="002607E4">
        <w:rPr>
          <w:rFonts w:ascii="Times New Roman" w:hAnsi="Times New Roman" w:cs="Times New Roman"/>
          <w:color w:val="202122"/>
          <w:sz w:val="28"/>
          <w:szCs w:val="28"/>
          <w:shd w:val="clear" w:color="auto" w:fill="FFFFFF"/>
        </w:rPr>
        <w:t>g solar energy</w:t>
      </w:r>
      <w:r w:rsidRPr="002607E4">
        <w:rPr>
          <w:rFonts w:ascii="Times New Roman" w:hAnsi="Times New Roman" w:cs="Times New Roman"/>
          <w:color w:val="202122"/>
          <w:sz w:val="28"/>
          <w:szCs w:val="28"/>
          <w:shd w:val="clear" w:color="auto" w:fill="FFFFFF"/>
        </w:rPr>
        <w:t> (55–60%) is lost on its way through the </w:t>
      </w:r>
      <w:r w:rsidR="002607E4">
        <w:rPr>
          <w:rFonts w:ascii="Times New Roman" w:hAnsi="Times New Roman" w:cs="Times New Roman"/>
          <w:sz w:val="28"/>
          <w:szCs w:val="28"/>
        </w:rPr>
        <w:t>Earth’s atmosphere</w:t>
      </w:r>
      <w:r w:rsidRPr="002607E4">
        <w:rPr>
          <w:rFonts w:ascii="Times New Roman" w:hAnsi="Times New Roman" w:cs="Times New Roman"/>
          <w:color w:val="202122"/>
          <w:sz w:val="28"/>
          <w:szCs w:val="28"/>
          <w:shd w:val="clear" w:color="auto" w:fill="FFFFFF"/>
        </w:rPr>
        <w:t> by the effects of </w:t>
      </w:r>
      <w:r w:rsidR="002607E4">
        <w:rPr>
          <w:rFonts w:ascii="Times New Roman" w:hAnsi="Times New Roman" w:cs="Times New Roman"/>
          <w:sz w:val="28"/>
          <w:szCs w:val="28"/>
        </w:rPr>
        <w:t>reflection</w:t>
      </w:r>
      <w:r w:rsidR="002607E4" w:rsidRPr="002607E4">
        <w:rPr>
          <w:rFonts w:ascii="Times New Roman" w:hAnsi="Times New Roman" w:cs="Times New Roman"/>
          <w:color w:val="202122"/>
          <w:sz w:val="28"/>
          <w:szCs w:val="28"/>
          <w:shd w:val="clear" w:color="auto" w:fill="FFFFFF"/>
        </w:rPr>
        <w:t xml:space="preserve"> </w:t>
      </w:r>
      <w:r w:rsidRPr="002607E4">
        <w:rPr>
          <w:rFonts w:ascii="Times New Roman" w:hAnsi="Times New Roman" w:cs="Times New Roman"/>
          <w:color w:val="202122"/>
          <w:sz w:val="28"/>
          <w:szCs w:val="28"/>
          <w:shd w:val="clear" w:color="auto" w:fill="FFFFFF"/>
        </w:rPr>
        <w:t>and absorption</w:t>
      </w:r>
      <w:r w:rsidR="002607E4" w:rsidRPr="002607E4">
        <w:rPr>
          <w:rFonts w:ascii="Times New Roman" w:hAnsi="Times New Roman" w:cs="Times New Roman"/>
          <w:color w:val="202122"/>
          <w:sz w:val="28"/>
          <w:szCs w:val="28"/>
          <w:shd w:val="clear" w:color="auto" w:fill="FFFFFF"/>
        </w:rPr>
        <w:t>. Space-based solar power systems convert </w:t>
      </w:r>
      <w:r w:rsidR="002607E4">
        <w:rPr>
          <w:rFonts w:ascii="Times New Roman" w:hAnsi="Times New Roman" w:cs="Times New Roman"/>
          <w:sz w:val="28"/>
          <w:szCs w:val="28"/>
        </w:rPr>
        <w:t>sunlight into microwaves outside the atmosphere</w:t>
      </w:r>
      <w:r w:rsidR="00EC79E4">
        <w:rPr>
          <w:rFonts w:ascii="Times New Roman" w:hAnsi="Times New Roman" w:cs="Times New Roman"/>
          <w:sz w:val="28"/>
          <w:szCs w:val="28"/>
        </w:rPr>
        <w:t xml:space="preserve"> thus</w:t>
      </w:r>
      <w:r w:rsidR="002607E4">
        <w:rPr>
          <w:rFonts w:ascii="Times New Roman" w:hAnsi="Times New Roman" w:cs="Times New Roman"/>
          <w:sz w:val="28"/>
          <w:szCs w:val="28"/>
        </w:rPr>
        <w:t xml:space="preserve"> avoiding these losses.</w:t>
      </w:r>
    </w:p>
    <w:p w14:paraId="57A9BF8E" w14:textId="77777777" w:rsidR="002607E4" w:rsidRPr="00175339" w:rsidRDefault="002607E4">
      <w:pPr>
        <w:rPr>
          <w:rFonts w:ascii="Times New Roman" w:hAnsi="Times New Roman" w:cs="Times New Roman"/>
          <w:b/>
          <w:bCs/>
          <w:sz w:val="28"/>
          <w:szCs w:val="28"/>
        </w:rPr>
      </w:pPr>
      <w:r w:rsidRPr="00175339">
        <w:rPr>
          <w:rFonts w:ascii="Times New Roman" w:hAnsi="Times New Roman" w:cs="Times New Roman"/>
          <w:b/>
          <w:bCs/>
          <w:sz w:val="28"/>
          <w:szCs w:val="28"/>
        </w:rPr>
        <w:t>INTRODUCTION:</w:t>
      </w:r>
    </w:p>
    <w:p w14:paraId="720D9608" w14:textId="1F936BFF" w:rsidR="001E4648" w:rsidRDefault="002607E4" w:rsidP="001E4648">
      <w:pPr>
        <w:pStyle w:val="NormalWeb"/>
        <w:spacing w:before="0" w:beforeAutospacing="0" w:after="0" w:afterAutospacing="0"/>
        <w:rPr>
          <w:color w:val="202122"/>
          <w:sz w:val="28"/>
          <w:szCs w:val="28"/>
          <w:shd w:val="clear" w:color="auto" w:fill="FFFFFF"/>
        </w:rPr>
      </w:pPr>
      <w:r>
        <w:rPr>
          <w:sz w:val="28"/>
          <w:szCs w:val="28"/>
        </w:rPr>
        <w:t xml:space="preserve">Every hour more solar energy reaches the earth than humans use in a year. About 30% of this energy is reflected back into the space by the atmosphere. </w:t>
      </w:r>
      <w:r w:rsidR="001E4648" w:rsidRPr="001E4648">
        <w:rPr>
          <w:color w:val="202122"/>
          <w:sz w:val="28"/>
          <w:szCs w:val="28"/>
          <w:shd w:val="clear" w:color="auto" w:fill="FFFFFF"/>
        </w:rPr>
        <w:t>Space-based solar power (SBSP) is the concept of collecting solar power in space (using an "SPS", that is, a "solar-power satellite") for use on Earth. It has been in research since the early 1970s. SBSP would differ from current solar collection methods in that the means used to collect energy would reside on an orbiting satellite instead of on Earth's surface. Some projected benefits of such a system are a higher collection rate and a longer collection period due to the lack of a diffusing atmosphere and night time in space. Part of the solar energy (55-60%) is lost on its way through the atmosphere by the effects of reflection and absorption. Space-based solar power systems convert sunlight to microwaves outside the atmosphere, avoiding these losses, and the downtime due to the Earth's rotation.</w:t>
      </w:r>
    </w:p>
    <w:p w14:paraId="75A2DA6B" w14:textId="77777777" w:rsidR="001E4648" w:rsidRDefault="001E4648">
      <w:pPr>
        <w:spacing w:after="160" w:line="259" w:lineRule="auto"/>
        <w:rPr>
          <w:rFonts w:ascii="Times New Roman" w:eastAsia="Times New Roman" w:hAnsi="Times New Roman" w:cs="Times New Roman"/>
          <w:color w:val="202122"/>
          <w:sz w:val="28"/>
          <w:szCs w:val="28"/>
          <w:shd w:val="clear" w:color="auto" w:fill="FFFFFF"/>
          <w:lang w:val="en-IN"/>
        </w:rPr>
      </w:pPr>
      <w:r>
        <w:rPr>
          <w:color w:val="202122"/>
          <w:sz w:val="28"/>
          <w:szCs w:val="28"/>
          <w:shd w:val="clear" w:color="auto" w:fill="FFFFFF"/>
        </w:rPr>
        <w:br w:type="page"/>
      </w:r>
    </w:p>
    <w:p w14:paraId="4DF087B8" w14:textId="68400FE0" w:rsidR="001E4648" w:rsidRDefault="001E4648" w:rsidP="001E4648">
      <w:pPr>
        <w:pStyle w:val="NormalWeb"/>
        <w:spacing w:before="0" w:beforeAutospacing="0" w:after="0" w:afterAutospacing="0"/>
        <w:rPr>
          <w:sz w:val="28"/>
          <w:szCs w:val="28"/>
        </w:rPr>
      </w:pPr>
    </w:p>
    <w:p w14:paraId="49C1DF2A" w14:textId="29ADA148" w:rsidR="001E4648" w:rsidRPr="00175339" w:rsidRDefault="001E4648">
      <w:pPr>
        <w:spacing w:after="160" w:line="259" w:lineRule="auto"/>
        <w:rPr>
          <w:rFonts w:ascii="Times New Roman" w:hAnsi="Times New Roman" w:cs="Times New Roman"/>
          <w:b/>
          <w:bCs/>
          <w:sz w:val="28"/>
          <w:szCs w:val="28"/>
        </w:rPr>
      </w:pPr>
      <w:r w:rsidRPr="00175339">
        <w:rPr>
          <w:rFonts w:ascii="Times New Roman" w:hAnsi="Times New Roman" w:cs="Times New Roman"/>
          <w:b/>
          <w:bCs/>
          <w:sz w:val="28"/>
          <w:szCs w:val="28"/>
        </w:rPr>
        <w:t>HISTORY AND DEVELOPMENTS:</w:t>
      </w:r>
    </w:p>
    <w:p w14:paraId="051118E8" w14:textId="0B83A3CF" w:rsidR="00985459" w:rsidRDefault="00985459">
      <w:pPr>
        <w:spacing w:after="160" w:line="259" w:lineRule="auto"/>
        <w:rPr>
          <w:rFonts w:ascii="Times New Roman" w:hAnsi="Times New Roman" w:cs="Times New Roman"/>
          <w:sz w:val="28"/>
          <w:szCs w:val="28"/>
        </w:rPr>
      </w:pPr>
      <w:r>
        <w:rPr>
          <w:rFonts w:ascii="Times New Roman" w:hAnsi="Times New Roman" w:cs="Times New Roman"/>
          <w:sz w:val="28"/>
          <w:szCs w:val="28"/>
        </w:rPr>
        <w:t>(1973)</w:t>
      </w:r>
    </w:p>
    <w:p w14:paraId="5157AB7F" w14:textId="77777777" w:rsidR="00985459" w:rsidRDefault="00985459" w:rsidP="00985459">
      <w:pPr>
        <w:spacing w:after="160" w:line="259" w:lineRule="auto"/>
        <w:rPr>
          <w:rFonts w:ascii="Times New Roman" w:hAnsi="Times New Roman" w:cs="Times New Roman"/>
          <w:color w:val="202122"/>
          <w:sz w:val="28"/>
          <w:szCs w:val="28"/>
          <w:shd w:val="clear" w:color="auto" w:fill="FFFFFF"/>
        </w:rPr>
      </w:pPr>
      <w:r w:rsidRPr="002B24D5">
        <w:rPr>
          <w:rFonts w:ascii="Times New Roman" w:hAnsi="Times New Roman" w:cs="Times New Roman"/>
          <w:color w:val="202122"/>
          <w:sz w:val="28"/>
          <w:szCs w:val="28"/>
          <w:shd w:val="clear" w:color="auto" w:fill="FFFFFF"/>
        </w:rPr>
        <w:t> The SBSP concept, originally known as satellite solar-power system (SSPS), was first described in November 1968. In 1973 </w:t>
      </w:r>
      <w:r w:rsidRPr="002B24D5">
        <w:rPr>
          <w:rFonts w:ascii="Times New Roman" w:hAnsi="Times New Roman" w:cs="Times New Roman"/>
          <w:sz w:val="28"/>
          <w:szCs w:val="28"/>
        </w:rPr>
        <w:t>Peter Glaser</w:t>
      </w:r>
      <w:r w:rsidRPr="002B24D5">
        <w:rPr>
          <w:rFonts w:ascii="Times New Roman" w:hAnsi="Times New Roman" w:cs="Times New Roman"/>
          <w:color w:val="202122"/>
          <w:sz w:val="28"/>
          <w:szCs w:val="28"/>
          <w:shd w:val="clear" w:color="auto" w:fill="FFFFFF"/>
        </w:rPr>
        <w:t> was granted U.S. patent number 3,781,647 for his method of transmitting power over long distances (e</w:t>
      </w:r>
      <w:r>
        <w:rPr>
          <w:rFonts w:ascii="Times New Roman" w:hAnsi="Times New Roman" w:cs="Times New Roman"/>
          <w:color w:val="202122"/>
          <w:sz w:val="28"/>
          <w:szCs w:val="28"/>
          <w:shd w:val="clear" w:color="auto" w:fill="FFFFFF"/>
        </w:rPr>
        <w:t>g.</w:t>
      </w:r>
      <w:r w:rsidRPr="002B24D5">
        <w:rPr>
          <w:rFonts w:ascii="Times New Roman" w:hAnsi="Times New Roman" w:cs="Times New Roman"/>
          <w:color w:val="202122"/>
          <w:sz w:val="28"/>
          <w:szCs w:val="28"/>
          <w:shd w:val="clear" w:color="auto" w:fill="FFFFFF"/>
        </w:rPr>
        <w:t xml:space="preserve"> from an SPS to Earth's surface) using </w:t>
      </w:r>
      <w:r w:rsidRPr="002B24D5">
        <w:rPr>
          <w:rFonts w:ascii="Times New Roman" w:hAnsi="Times New Roman" w:cs="Times New Roman"/>
          <w:sz w:val="28"/>
          <w:szCs w:val="28"/>
        </w:rPr>
        <w:t>microwaves</w:t>
      </w:r>
      <w:r w:rsidRPr="002B24D5">
        <w:rPr>
          <w:rFonts w:ascii="Times New Roman" w:hAnsi="Times New Roman" w:cs="Times New Roman"/>
          <w:color w:val="202122"/>
          <w:sz w:val="28"/>
          <w:szCs w:val="28"/>
          <w:shd w:val="clear" w:color="auto" w:fill="FFFFFF"/>
        </w:rPr>
        <w:t> from a very large antenna (up to one square kilometer) on the satellite to a much larger one, now known as a </w:t>
      </w:r>
      <w:r w:rsidRPr="002B24D5">
        <w:rPr>
          <w:rFonts w:ascii="Times New Roman" w:hAnsi="Times New Roman" w:cs="Times New Roman"/>
          <w:sz w:val="28"/>
          <w:szCs w:val="28"/>
        </w:rPr>
        <w:t>rectenna</w:t>
      </w:r>
      <w:r w:rsidRPr="002B24D5">
        <w:rPr>
          <w:rFonts w:ascii="Times New Roman" w:hAnsi="Times New Roman" w:cs="Times New Roman"/>
          <w:color w:val="202122"/>
          <w:sz w:val="28"/>
          <w:szCs w:val="28"/>
          <w:shd w:val="clear" w:color="auto" w:fill="FFFFFF"/>
        </w:rPr>
        <w:t>, on the ground.</w:t>
      </w:r>
    </w:p>
    <w:p w14:paraId="2B5B1090" w14:textId="77777777" w:rsidR="00985459" w:rsidRPr="002B24D5" w:rsidRDefault="00985459" w:rsidP="00985459">
      <w:pPr>
        <w:shd w:val="clear" w:color="auto" w:fill="FFFFFF"/>
        <w:spacing w:before="72" w:after="0" w:line="240" w:lineRule="auto"/>
        <w:outlineLvl w:val="2"/>
        <w:rPr>
          <w:rFonts w:ascii="Times New Roman" w:eastAsia="Times New Roman" w:hAnsi="Times New Roman" w:cs="Times New Roman"/>
          <w:b/>
          <w:bCs/>
          <w:color w:val="000000"/>
          <w:sz w:val="29"/>
          <w:szCs w:val="29"/>
          <w:lang w:val="en-IN"/>
        </w:rPr>
      </w:pPr>
      <w:r w:rsidRPr="002B24D5">
        <w:rPr>
          <w:rFonts w:ascii="Times New Roman" w:eastAsia="Times New Roman" w:hAnsi="Times New Roman" w:cs="Times New Roman"/>
          <w:b/>
          <w:bCs/>
          <w:color w:val="000000"/>
          <w:sz w:val="29"/>
          <w:szCs w:val="29"/>
          <w:lang w:val="en-IN"/>
        </w:rPr>
        <w:t>Satellite Power System Concept Development and Evaluation Program</w:t>
      </w:r>
      <w:r>
        <w:rPr>
          <w:rFonts w:ascii="Times New Roman" w:eastAsia="Times New Roman" w:hAnsi="Times New Roman" w:cs="Times New Roman"/>
          <w:b/>
          <w:bCs/>
          <w:color w:val="000000"/>
          <w:sz w:val="29"/>
          <w:szCs w:val="29"/>
          <w:lang w:val="en-IN"/>
        </w:rPr>
        <w:t xml:space="preserve"> (1978-1986)</w:t>
      </w:r>
    </w:p>
    <w:p w14:paraId="5F972D97" w14:textId="1CD90D36" w:rsidR="00985459" w:rsidRPr="002B24D5" w:rsidRDefault="00985459" w:rsidP="00985459">
      <w:pPr>
        <w:shd w:val="clear" w:color="auto" w:fill="FFFFFF"/>
        <w:spacing w:before="120" w:after="120" w:line="240" w:lineRule="auto"/>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Between 1978 and 1986, the Congress authorized the Department of energy (DoE) and NASA to jointly investigate</w:t>
      </w:r>
      <w:r w:rsidR="00EC79E4">
        <w:rPr>
          <w:rFonts w:ascii="Times New Roman" w:eastAsia="Times New Roman" w:hAnsi="Times New Roman" w:cs="Times New Roman"/>
          <w:color w:val="202122"/>
          <w:sz w:val="28"/>
          <w:szCs w:val="28"/>
          <w:lang w:val="en-IN"/>
        </w:rPr>
        <w:t>d</w:t>
      </w:r>
      <w:r w:rsidRPr="002B24D5">
        <w:rPr>
          <w:rFonts w:ascii="Times New Roman" w:eastAsia="Times New Roman" w:hAnsi="Times New Roman" w:cs="Times New Roman"/>
          <w:color w:val="202122"/>
          <w:sz w:val="28"/>
          <w:szCs w:val="28"/>
          <w:lang w:val="en-IN"/>
        </w:rPr>
        <w:t xml:space="preserve"> the concept. They organized the Satellite Power System Concept Development and Evaluation Program. Several reports were published investigating the engineering feasibility of such an engineering project. They include:</w:t>
      </w:r>
    </w:p>
    <w:p w14:paraId="45BCEC6C"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Resource Requirements (Critical Materials, Energy, and Land) </w:t>
      </w:r>
    </w:p>
    <w:p w14:paraId="7BC6BAA8"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Financial/Management Scenarios </w:t>
      </w:r>
    </w:p>
    <w:p w14:paraId="11F3AD8E"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Public Acceptance</w:t>
      </w:r>
    </w:p>
    <w:p w14:paraId="4C55D110"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State and Local Regulations as Applied to Satellite Power System Microwave Receiving Antenna Facilities</w:t>
      </w:r>
    </w:p>
    <w:p w14:paraId="134240A9"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Student Participation</w:t>
      </w:r>
    </w:p>
    <w:p w14:paraId="6FB751C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Potential of Laser for SBSP Power Transmission</w:t>
      </w:r>
    </w:p>
    <w:p w14:paraId="66CA57CD"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International Agreements </w:t>
      </w:r>
    </w:p>
    <w:p w14:paraId="7B9738F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Centralization/Decentralization</w:t>
      </w:r>
    </w:p>
    <w:p w14:paraId="7372938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Mapping of Exclusion Areas </w:t>
      </w:r>
      <w:r>
        <w:rPr>
          <w:rFonts w:ascii="Times New Roman" w:eastAsia="Times New Roman" w:hAnsi="Times New Roman" w:cs="Times New Roman"/>
          <w:color w:val="202122"/>
          <w:sz w:val="28"/>
          <w:szCs w:val="28"/>
          <w:lang w:val="en-IN"/>
        </w:rPr>
        <w:t>for</w:t>
      </w:r>
      <w:r w:rsidRPr="002B24D5">
        <w:rPr>
          <w:rFonts w:ascii="Times New Roman" w:eastAsia="Times New Roman" w:hAnsi="Times New Roman" w:cs="Times New Roman"/>
          <w:color w:val="202122"/>
          <w:sz w:val="28"/>
          <w:szCs w:val="28"/>
          <w:lang w:val="en-IN"/>
        </w:rPr>
        <w:t xml:space="preserve"> Rectenna Sites</w:t>
      </w:r>
    </w:p>
    <w:p w14:paraId="0D93B7C8"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Economic and Demographic Issues Related to Deployment</w:t>
      </w:r>
    </w:p>
    <w:p w14:paraId="76FE3D9C"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Some Questions and Answers</w:t>
      </w:r>
    </w:p>
    <w:p w14:paraId="128E6E3B"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Meteorological Effects on Laser Beam Propagation and Direct Solar Pumped Lasers</w:t>
      </w:r>
    </w:p>
    <w:p w14:paraId="7D2777EA"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Public Outreach Experiment</w:t>
      </w:r>
    </w:p>
    <w:p w14:paraId="6E304BD5"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Power Transmission and Reception Technical Summary and Assessment</w:t>
      </w:r>
    </w:p>
    <w:p w14:paraId="4DDA2616"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Space Transportation</w:t>
      </w:r>
    </w:p>
    <w:p w14:paraId="44F3EFA3" w14:textId="014CDB69" w:rsidR="00985459" w:rsidRDefault="00985459" w:rsidP="00985459">
      <w:pPr>
        <w:pStyle w:val="ListParagraph"/>
        <w:spacing w:after="160" w:line="259" w:lineRule="auto"/>
        <w:rPr>
          <w:rFonts w:ascii="Times New Roman" w:eastAsia="Times New Roman" w:hAnsi="Times New Roman" w:cs="Times New Roman"/>
          <w:sz w:val="28"/>
          <w:szCs w:val="28"/>
          <w:lang w:val="en-IN"/>
        </w:rPr>
      </w:pPr>
    </w:p>
    <w:p w14:paraId="7C89F5ED" w14:textId="42113F51" w:rsidR="00985459" w:rsidRPr="00985459" w:rsidRDefault="00985459" w:rsidP="00985459">
      <w:pPr>
        <w:spacing w:after="160" w:line="259" w:lineRule="auto"/>
        <w:rPr>
          <w:rFonts w:ascii="Times New Roman" w:eastAsia="Times New Roman" w:hAnsi="Times New Roman" w:cs="Times New Roman"/>
          <w:sz w:val="28"/>
          <w:szCs w:val="28"/>
          <w:lang w:val="en-IN"/>
        </w:rPr>
      </w:pPr>
      <w:r w:rsidRPr="00985459">
        <w:rPr>
          <w:rFonts w:ascii="Times New Roman" w:hAnsi="Times New Roman" w:cs="Times New Roman"/>
          <w:color w:val="202122"/>
          <w:sz w:val="28"/>
          <w:szCs w:val="28"/>
          <w:shd w:val="clear" w:color="auto" w:fill="FFFFFF"/>
        </w:rPr>
        <w:t>The project was not continued with the change in administrations after the 1980 US Federal elections</w:t>
      </w:r>
      <w:r w:rsidRPr="0098545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Pr="00985459">
        <w:rPr>
          <w:rFonts w:ascii="Times New Roman" w:hAnsi="Times New Roman" w:cs="Times New Roman"/>
          <w:color w:val="202122"/>
          <w:sz w:val="28"/>
          <w:szCs w:val="28"/>
          <w:shd w:val="clear" w:color="auto" w:fill="FFFFFF"/>
        </w:rPr>
        <w:t>The </w:t>
      </w:r>
      <w:r>
        <w:rPr>
          <w:rFonts w:ascii="Times New Roman" w:hAnsi="Times New Roman" w:cs="Times New Roman"/>
          <w:sz w:val="28"/>
          <w:szCs w:val="28"/>
        </w:rPr>
        <w:t>Office of Technology and Assessment</w:t>
      </w:r>
      <w:r w:rsidRPr="00985459">
        <w:rPr>
          <w:rFonts w:ascii="Times New Roman" w:hAnsi="Times New Roman" w:cs="Times New Roman"/>
          <w:color w:val="202122"/>
          <w:sz w:val="28"/>
          <w:szCs w:val="28"/>
          <w:shd w:val="clear" w:color="auto" w:fill="FFFFFF"/>
        </w:rPr>
        <w:t xml:space="preserve"> concluded that "Too little is currently known about the technical, economic, and environmental </w:t>
      </w:r>
      <w:r w:rsidRPr="00985459">
        <w:rPr>
          <w:rFonts w:ascii="Times New Roman" w:hAnsi="Times New Roman" w:cs="Times New Roman"/>
          <w:color w:val="202122"/>
          <w:sz w:val="28"/>
          <w:szCs w:val="28"/>
          <w:shd w:val="clear" w:color="auto" w:fill="FFFFFF"/>
        </w:rPr>
        <w:lastRenderedPageBreak/>
        <w:t>aspects of SPS to make a sound decision whether to proceed with its development and deployment</w:t>
      </w:r>
      <w:r>
        <w:rPr>
          <w:rFonts w:ascii="Times New Roman" w:hAnsi="Times New Roman" w:cs="Times New Roman"/>
          <w:color w:val="202122"/>
          <w:sz w:val="28"/>
          <w:szCs w:val="28"/>
          <w:shd w:val="clear" w:color="auto" w:fill="FFFFFF"/>
        </w:rPr>
        <w:t>.</w:t>
      </w:r>
    </w:p>
    <w:p w14:paraId="5D3D0B4B" w14:textId="77777777" w:rsidR="00985459" w:rsidRPr="001E4648" w:rsidRDefault="00985459" w:rsidP="00985459">
      <w:pPr>
        <w:pStyle w:val="NormalWeb"/>
        <w:spacing w:before="0" w:beforeAutospacing="0" w:after="0" w:afterAutospacing="0"/>
        <w:rPr>
          <w:sz w:val="28"/>
          <w:szCs w:val="28"/>
        </w:rPr>
      </w:pPr>
    </w:p>
    <w:p w14:paraId="7A8ADAFB" w14:textId="6DA3B44D" w:rsidR="000160A5" w:rsidRDefault="00985459" w:rsidP="00985459">
      <w:pPr>
        <w:spacing w:after="160" w:line="259" w:lineRule="auto"/>
        <w:rPr>
          <w:rFonts w:ascii="Times New Roman" w:hAnsi="Times New Roman" w:cs="Times New Roman"/>
          <w:b/>
          <w:bCs/>
          <w:color w:val="202122"/>
          <w:sz w:val="28"/>
          <w:szCs w:val="28"/>
          <w:shd w:val="clear" w:color="auto" w:fill="FFFFFF"/>
        </w:rPr>
      </w:pPr>
      <w:r w:rsidRPr="000160A5">
        <w:rPr>
          <w:rFonts w:ascii="Times New Roman" w:hAnsi="Times New Roman" w:cs="Times New Roman"/>
          <w:sz w:val="28"/>
          <w:szCs w:val="28"/>
        </w:rPr>
        <w:t xml:space="preserve"> </w:t>
      </w:r>
      <w:r w:rsidR="000160A5" w:rsidRPr="000160A5">
        <w:rPr>
          <w:rFonts w:ascii="Times New Roman" w:hAnsi="Times New Roman" w:cs="Times New Roman"/>
          <w:b/>
          <w:bCs/>
          <w:color w:val="202122"/>
          <w:sz w:val="28"/>
          <w:szCs w:val="28"/>
          <w:shd w:val="clear" w:color="auto" w:fill="FFFFFF"/>
        </w:rPr>
        <w:t>NASA’s "Fresh Look” Study</w:t>
      </w:r>
      <w:r w:rsidR="000160A5">
        <w:rPr>
          <w:rFonts w:ascii="Times New Roman" w:hAnsi="Times New Roman" w:cs="Times New Roman"/>
          <w:b/>
          <w:bCs/>
          <w:color w:val="202122"/>
          <w:sz w:val="28"/>
          <w:szCs w:val="28"/>
          <w:shd w:val="clear" w:color="auto" w:fill="FFFFFF"/>
        </w:rPr>
        <w:t>: (1997)</w:t>
      </w:r>
    </w:p>
    <w:p w14:paraId="0736BB84" w14:textId="77777777" w:rsidR="005B2263" w:rsidRDefault="005B2263" w:rsidP="005B2263">
      <w:pPr>
        <w:spacing w:after="160" w:line="256" w:lineRule="auto"/>
        <w:rPr>
          <w:rFonts w:ascii="Times New Roman" w:hAnsi="Times New Roman" w:cs="Times New Roman"/>
          <w:color w:val="2E2E2E"/>
          <w:sz w:val="28"/>
          <w:szCs w:val="28"/>
        </w:rPr>
      </w:pPr>
      <w:r>
        <w:rPr>
          <w:rFonts w:ascii="Times New Roman" w:hAnsi="Times New Roman" w:cs="Times New Roman"/>
          <w:color w:val="202122"/>
          <w:sz w:val="28"/>
          <w:szCs w:val="28"/>
          <w:shd w:val="clear" w:color="auto" w:fill="FFFFFF"/>
        </w:rPr>
        <w:t>In 1997, NASA conducted its "Fresh Look" study to examine the modern state of SBSP feasibility.</w:t>
      </w:r>
      <w:r>
        <w:rPr>
          <w:rFonts w:ascii="Times New Roman" w:hAnsi="Times New Roman" w:cs="Times New Roman"/>
          <w:color w:val="2E2E2E"/>
          <w:sz w:val="28"/>
          <w:szCs w:val="28"/>
        </w:rPr>
        <w:t xml:space="preserve"> The study examined 5 different markets and about 30 different SPS concepts, ranging from the 1979 SPS Reference Concept defined by the US Department of Energy and NASA to very advanced concepts.</w:t>
      </w:r>
    </w:p>
    <w:p w14:paraId="59C47C56" w14:textId="77777777" w:rsidR="005B2263" w:rsidRDefault="005B2263" w:rsidP="005B2263">
      <w:pPr>
        <w:pStyle w:val="Heading3"/>
        <w:shd w:val="clear" w:color="auto" w:fill="FFFFFF"/>
        <w:spacing w:before="72" w:beforeAutospacing="0" w:after="0" w:afterAutospacing="0"/>
        <w:rPr>
          <w:color w:val="000000"/>
          <w:sz w:val="28"/>
          <w:szCs w:val="28"/>
        </w:rPr>
      </w:pPr>
      <w:r>
        <w:rPr>
          <w:rStyle w:val="mw-headline"/>
          <w:rFonts w:eastAsia="Calibri"/>
          <w:color w:val="000000"/>
          <w:sz w:val="28"/>
          <w:szCs w:val="28"/>
        </w:rPr>
        <w:t xml:space="preserve">Space Solar Power Exploratory Research and Technology </w:t>
      </w:r>
      <w:proofErr w:type="gramStart"/>
      <w:r>
        <w:rPr>
          <w:rStyle w:val="mw-headline"/>
          <w:rFonts w:eastAsia="Calibri"/>
          <w:color w:val="000000"/>
          <w:sz w:val="28"/>
          <w:szCs w:val="28"/>
        </w:rPr>
        <w:t>program(</w:t>
      </w:r>
      <w:proofErr w:type="gramEnd"/>
      <w:r>
        <w:rPr>
          <w:rStyle w:val="mw-headline"/>
          <w:rFonts w:eastAsia="Calibri"/>
          <w:color w:val="000000"/>
          <w:sz w:val="28"/>
          <w:szCs w:val="28"/>
        </w:rPr>
        <w:t>1999)</w:t>
      </w:r>
    </w:p>
    <w:p w14:paraId="61E2D0B9" w14:textId="77777777" w:rsidR="005B2263" w:rsidRDefault="005B2263" w:rsidP="005B2263">
      <w:pPr>
        <w:pStyle w:val="NormalWeb"/>
        <w:shd w:val="clear" w:color="auto" w:fill="FFFFFF"/>
        <w:spacing w:before="120" w:beforeAutospacing="0" w:after="120" w:afterAutospacing="0"/>
        <w:rPr>
          <w:color w:val="202122"/>
          <w:sz w:val="28"/>
          <w:szCs w:val="28"/>
          <w:shd w:val="clear" w:color="auto" w:fill="FFFFFF"/>
        </w:rPr>
      </w:pPr>
      <w:r>
        <w:rPr>
          <w:color w:val="202122"/>
          <w:sz w:val="28"/>
          <w:szCs w:val="28"/>
        </w:rPr>
        <w:t>In 1999, NASA's Space Solar Power Exploratory Research and Technology program (SERT) was initiated.</w:t>
      </w:r>
      <w:r>
        <w:rPr>
          <w:rFonts w:ascii="Arial" w:hAnsi="Arial" w:cs="Arial"/>
          <w:color w:val="202122"/>
          <w:sz w:val="21"/>
          <w:szCs w:val="21"/>
          <w:shd w:val="clear" w:color="auto" w:fill="FFFFFF"/>
        </w:rPr>
        <w:t xml:space="preserve"> </w:t>
      </w:r>
      <w:r>
        <w:rPr>
          <w:color w:val="202122"/>
          <w:sz w:val="28"/>
          <w:szCs w:val="28"/>
          <w:shd w:val="clear" w:color="auto" w:fill="FFFFFF"/>
        </w:rPr>
        <w:t>SERT went about developing a solar power satellite (SPS) concept for a future </w:t>
      </w:r>
      <w:r>
        <w:rPr>
          <w:sz w:val="28"/>
          <w:szCs w:val="28"/>
        </w:rPr>
        <w:t>gigawatt</w:t>
      </w:r>
      <w:r>
        <w:rPr>
          <w:color w:val="202122"/>
          <w:sz w:val="28"/>
          <w:szCs w:val="28"/>
          <w:shd w:val="clear" w:color="auto" w:fill="FFFFFF"/>
        </w:rPr>
        <w:t> space power system, to provide electrical power by converting the Sun's energy and beaming it to Earth's surface, and provided a conceptual development path that would utilize current technologies.</w:t>
      </w:r>
    </w:p>
    <w:p w14:paraId="556E2F1C" w14:textId="77777777" w:rsidR="005B2263" w:rsidRDefault="005B2263" w:rsidP="005B2263">
      <w:pPr>
        <w:pStyle w:val="NormalWeb"/>
        <w:shd w:val="clear" w:color="auto" w:fill="FFFFFF"/>
        <w:spacing w:before="120" w:beforeAutospacing="0" w:after="120" w:afterAutospacing="0"/>
        <w:rPr>
          <w:color w:val="202122"/>
          <w:sz w:val="28"/>
          <w:szCs w:val="28"/>
          <w:shd w:val="clear" w:color="auto" w:fill="FFFFFF"/>
        </w:rPr>
      </w:pPr>
      <w:r>
        <w:rPr>
          <w:color w:val="202122"/>
          <w:sz w:val="28"/>
          <w:szCs w:val="28"/>
        </w:rPr>
        <w:t>Some of SERT's conclusions:</w:t>
      </w:r>
    </w:p>
    <w:p w14:paraId="7F122035"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The increasing global energy demand is likely to continue for many decades resulting in new power plants of all sizes being built.</w:t>
      </w:r>
    </w:p>
    <w:p w14:paraId="756A85B1"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The environmental impact of those plants and their impact on world energy supplies and geopolitical relationships can be problematic.</w:t>
      </w:r>
    </w:p>
    <w:p w14:paraId="1297BBA2"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Renewable energy is a compelling approach, both philosophically and in engineering terms.</w:t>
      </w:r>
    </w:p>
    <w:p w14:paraId="6205F1B8"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Many renewable energy sources are limited in their ability to affordably provide the base load power required for global industrial development and prosperity, because of inherent land and water requirements.</w:t>
      </w:r>
    </w:p>
    <w:p w14:paraId="1916FEB5"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Based on their Concept Definition Study, space solar power concepts may be ready to re-enter the discussion.</w:t>
      </w:r>
    </w:p>
    <w:p w14:paraId="22361795"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Solar power satellites should no longer be envisioned as requiring unimaginably large initial investments in fixed infrastructure before the emplacement of productive power plants can begin.</w:t>
      </w:r>
    </w:p>
    <w:p w14:paraId="103380F4"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Space solar power systems appear to possess many significant environmental advantages when compared to alternative approaches.</w:t>
      </w:r>
    </w:p>
    <w:p w14:paraId="22E6D19B"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The economic viability of space solar power systems depends on many factors and the successful development of various new technologies (not least of which is the availability of much lower cost access to space than has been available); however, the same can be said of many other advanced power technologies options.</w:t>
      </w:r>
    </w:p>
    <w:p w14:paraId="0C03ED4C"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 xml:space="preserve">Space solar power may well emerge as a serious candidate among the options for meeting the energy demands of the 21st century. </w:t>
      </w:r>
    </w:p>
    <w:p w14:paraId="0DB322C0"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lastRenderedPageBreak/>
        <w:t>Launch costs in the range of $100–$200 per kilogram of payload from low earth orbit to Geosynchronous are needed if SPS is to be economically viable.</w:t>
      </w:r>
    </w:p>
    <w:p w14:paraId="64D39E36" w14:textId="77777777" w:rsidR="005B2263" w:rsidRPr="00D15FAA" w:rsidRDefault="005B2263" w:rsidP="005B2263">
      <w:pPr>
        <w:spacing w:after="160" w:line="259" w:lineRule="auto"/>
        <w:rPr>
          <w:rFonts w:ascii="Times New Roman" w:hAnsi="Times New Roman" w:cs="Times New Roman"/>
          <w:b/>
          <w:bCs/>
          <w:color w:val="202122"/>
          <w:sz w:val="28"/>
          <w:szCs w:val="28"/>
          <w:shd w:val="clear" w:color="auto" w:fill="FFFFFF"/>
        </w:rPr>
      </w:pPr>
      <w:r w:rsidRPr="00D15FAA">
        <w:rPr>
          <w:rFonts w:ascii="Times New Roman" w:hAnsi="Times New Roman" w:cs="Times New Roman"/>
          <w:b/>
          <w:bCs/>
          <w:sz w:val="28"/>
          <w:szCs w:val="28"/>
        </w:rPr>
        <w:t>The IAA Study of Space Solar Power</w:t>
      </w:r>
      <w:r>
        <w:rPr>
          <w:rFonts w:ascii="Times New Roman" w:hAnsi="Times New Roman" w:cs="Times New Roman"/>
          <w:b/>
          <w:bCs/>
          <w:sz w:val="28"/>
          <w:szCs w:val="28"/>
        </w:rPr>
        <w:t>: (2011)</w:t>
      </w:r>
    </w:p>
    <w:p w14:paraId="25696924" w14:textId="77777777" w:rsidR="005B2263" w:rsidRPr="00843A3D" w:rsidRDefault="005B2263" w:rsidP="005B2263">
      <w:pPr>
        <w:spacing w:after="160" w:line="259" w:lineRule="auto"/>
        <w:rPr>
          <w:rFonts w:ascii="Times New Roman" w:hAnsi="Times New Roman" w:cs="Times New Roman"/>
          <w:sz w:val="28"/>
          <w:szCs w:val="28"/>
        </w:rPr>
      </w:pPr>
      <w:r>
        <w:rPr>
          <w:rFonts w:ascii="Arial" w:hAnsi="Arial" w:cs="Arial"/>
          <w:color w:val="FFFFFF"/>
          <w:sz w:val="26"/>
          <w:szCs w:val="26"/>
        </w:rPr>
        <w:t xml:space="preserve"> </w:t>
      </w:r>
      <w:r w:rsidRPr="00843A3D">
        <w:rPr>
          <w:rFonts w:ascii="Times New Roman" w:hAnsi="Times New Roman" w:cs="Times New Roman"/>
          <w:sz w:val="28"/>
          <w:szCs w:val="28"/>
        </w:rPr>
        <w:t>The International Academy of Astronautics (IAA) has conducted the first broadly based international study of the concept of space solar power.</w:t>
      </w:r>
      <w:r w:rsidRPr="00843A3D">
        <w:rPr>
          <w:rFonts w:ascii="Times New Roman" w:hAnsi="Times New Roman" w:cs="Times New Roman"/>
          <w:color w:val="FFFFFF"/>
          <w:sz w:val="28"/>
          <w:szCs w:val="28"/>
        </w:rPr>
        <w:t xml:space="preserve"> </w:t>
      </w:r>
      <w:r w:rsidRPr="00843A3D">
        <w:rPr>
          <w:rFonts w:ascii="Times New Roman" w:hAnsi="Times New Roman" w:cs="Times New Roman"/>
          <w:sz w:val="28"/>
          <w:szCs w:val="28"/>
        </w:rPr>
        <w:t xml:space="preserve">The goals of the study were to determine what role space solar power (SSP) might play in meeting the rapidly growing need for abundant and sustainable energy during this century, to assess the technological readiness and risks associated with the SSP concept, and (if appropriate) to frame a notional international roadmap that might lead to the realization of this visionary concept. </w:t>
      </w:r>
    </w:p>
    <w:p w14:paraId="57F356A7" w14:textId="77777777" w:rsidR="005B2263" w:rsidRPr="00843A3D" w:rsidRDefault="005B2263" w:rsidP="005B2263">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Some of the findings of IAA were:</w:t>
      </w:r>
    </w:p>
    <w:p w14:paraId="2D5036EF" w14:textId="77777777" w:rsidR="005B2263" w:rsidRPr="00843A3D" w:rsidRDefault="005B2263" w:rsidP="005B2263">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1: Solar Power Satellites appear to be technically feasible as soon as the coming 10-20 years using technologies existing now in the laboratory (at low- to moderate- TRL) that could be developed / demonstrated (depending on the systems concept details).</w:t>
      </w:r>
    </w:p>
    <w:p w14:paraId="795848BC" w14:textId="77777777" w:rsidR="005B2263" w:rsidRPr="00843A3D" w:rsidRDefault="005B2263" w:rsidP="005B2263">
      <w:pPr>
        <w:spacing w:after="160" w:line="259" w:lineRule="auto"/>
        <w:rPr>
          <w:rFonts w:ascii="Times New Roman" w:hAnsi="Times New Roman" w:cs="Times New Roman"/>
          <w:color w:val="FFFFFF"/>
          <w:sz w:val="28"/>
          <w:szCs w:val="28"/>
        </w:rPr>
      </w:pPr>
      <w:r w:rsidRPr="00843A3D">
        <w:rPr>
          <w:rFonts w:ascii="Times New Roman" w:hAnsi="Times New Roman" w:cs="Times New Roman"/>
          <w:sz w:val="28"/>
          <w:szCs w:val="28"/>
        </w:rPr>
        <w:t xml:space="preserve">2: There are several important technical challenges that must be resolved for each of the three SPS systems types examined by the IAA study. </w:t>
      </w:r>
      <w:r w:rsidRPr="00843A3D">
        <w:rPr>
          <w:rFonts w:ascii="Times New Roman" w:hAnsi="Times New Roman" w:cs="Times New Roman"/>
          <w:color w:val="FFFFFF"/>
          <w:sz w:val="28"/>
          <w:szCs w:val="28"/>
        </w:rPr>
        <w:t>S</w:t>
      </w:r>
    </w:p>
    <w:p w14:paraId="4AEB534D" w14:textId="77777777" w:rsidR="005B2263" w:rsidRPr="00843A3D" w:rsidRDefault="005B2263" w:rsidP="005B2263">
      <w:pPr>
        <w:spacing w:after="160" w:line="259" w:lineRule="auto"/>
        <w:rPr>
          <w:rFonts w:ascii="Times New Roman" w:hAnsi="Times New Roman" w:cs="Times New Roman"/>
          <w:sz w:val="28"/>
          <w:szCs w:val="28"/>
        </w:rPr>
      </w:pPr>
      <w:proofErr w:type="gramStart"/>
      <w:r w:rsidRPr="00843A3D">
        <w:rPr>
          <w:rFonts w:ascii="Times New Roman" w:hAnsi="Times New Roman" w:cs="Times New Roman"/>
          <w:sz w:val="28"/>
          <w:szCs w:val="28"/>
        </w:rPr>
        <w:t>3 :</w:t>
      </w:r>
      <w:proofErr w:type="gramEnd"/>
      <w:r w:rsidRPr="00843A3D">
        <w:rPr>
          <w:rFonts w:ascii="Times New Roman" w:hAnsi="Times New Roman" w:cs="Times New Roman"/>
          <w:sz w:val="28"/>
          <w:szCs w:val="28"/>
        </w:rPr>
        <w:t xml:space="preserve"> Low-cost Earth-to-orbit transportation is an enabling capability to the economic viability of space solar power for commercial baseload power markets.</w:t>
      </w:r>
      <w:r w:rsidRPr="00843A3D">
        <w:rPr>
          <w:rFonts w:ascii="Times New Roman" w:hAnsi="Times New Roman" w:cs="Times New Roman"/>
          <w:color w:val="FFFFFF"/>
          <w:sz w:val="28"/>
          <w:szCs w:val="28"/>
        </w:rPr>
        <w:t xml:space="preserve"> energy reaches</w:t>
      </w:r>
    </w:p>
    <w:p w14:paraId="40E78651" w14:textId="77777777" w:rsidR="005B2263" w:rsidRDefault="005B2263" w:rsidP="005B2263">
      <w:pPr>
        <w:pStyle w:val="Heading3"/>
        <w:shd w:val="clear" w:color="auto" w:fill="FFFFFF"/>
        <w:spacing w:before="72" w:beforeAutospacing="0" w:after="0" w:afterAutospacing="0"/>
        <w:rPr>
          <w:rStyle w:val="mw-headline"/>
          <w:rFonts w:eastAsia="Calibri"/>
          <w:color w:val="000000"/>
          <w:sz w:val="28"/>
          <w:szCs w:val="28"/>
        </w:rPr>
      </w:pPr>
      <w:r w:rsidRPr="00843A3D">
        <w:rPr>
          <w:rStyle w:val="mw-headline"/>
          <w:rFonts w:eastAsia="Calibri"/>
          <w:color w:val="000000"/>
          <w:sz w:val="28"/>
          <w:szCs w:val="28"/>
        </w:rPr>
        <w:t>Japan Aerospace Exploration Agency</w:t>
      </w:r>
      <w:r>
        <w:rPr>
          <w:rStyle w:val="mw-headline"/>
          <w:rFonts w:eastAsia="Calibri"/>
          <w:color w:val="000000"/>
          <w:sz w:val="28"/>
          <w:szCs w:val="28"/>
        </w:rPr>
        <w:t xml:space="preserve"> (2015):</w:t>
      </w:r>
    </w:p>
    <w:p w14:paraId="0D18A6FF" w14:textId="77777777" w:rsidR="005B2263" w:rsidRPr="00BD3618" w:rsidRDefault="005B2263" w:rsidP="005B2263">
      <w:pPr>
        <w:pStyle w:val="Heading3"/>
        <w:shd w:val="clear" w:color="auto" w:fill="FFFFFF"/>
        <w:spacing w:before="72" w:beforeAutospacing="0" w:after="0" w:afterAutospacing="0"/>
        <w:rPr>
          <w:rFonts w:eastAsia="Calibri"/>
          <w:color w:val="000000"/>
          <w:sz w:val="28"/>
          <w:szCs w:val="28"/>
        </w:rPr>
      </w:pPr>
    </w:p>
    <w:p w14:paraId="05CB48C0" w14:textId="77777777" w:rsidR="005B2263" w:rsidRPr="00BD3618" w:rsidRDefault="005B2263" w:rsidP="005B2263">
      <w:pPr>
        <w:pStyle w:val="NormalWeb"/>
        <w:shd w:val="clear" w:color="auto" w:fill="FFFFFF"/>
        <w:spacing w:before="120" w:beforeAutospacing="0" w:after="120" w:afterAutospacing="0"/>
        <w:rPr>
          <w:color w:val="202122"/>
          <w:sz w:val="28"/>
          <w:szCs w:val="28"/>
        </w:rPr>
      </w:pPr>
      <w:r w:rsidRPr="00BD3618">
        <w:rPr>
          <w:color w:val="202122"/>
          <w:sz w:val="28"/>
          <w:szCs w:val="28"/>
          <w:shd w:val="clear" w:color="auto" w:fill="FFFFFF"/>
        </w:rPr>
        <w:t>The May 2014</w:t>
      </w:r>
      <w:r>
        <w:rPr>
          <w:color w:val="202122"/>
          <w:sz w:val="28"/>
          <w:szCs w:val="28"/>
          <w:shd w:val="clear" w:color="auto" w:fill="FFFFFF"/>
        </w:rPr>
        <w:t xml:space="preserve"> IEEE </w:t>
      </w:r>
      <w:r w:rsidRPr="00BD3618">
        <w:rPr>
          <w:color w:val="202122"/>
          <w:sz w:val="28"/>
          <w:szCs w:val="28"/>
          <w:shd w:val="clear" w:color="auto" w:fill="FFFFFF"/>
        </w:rPr>
        <w:t>Spectrum magazine carried a lengthy article by Susumu Sasaki. The article stated, </w:t>
      </w:r>
      <w:r w:rsidRPr="00BD3618">
        <w:rPr>
          <w:color w:val="202122"/>
          <w:sz w:val="28"/>
          <w:szCs w:val="28"/>
        </w:rPr>
        <w:t>space-based solar power could at last become a reality—and within 25 years, according to a proposal from researchers at the</w:t>
      </w:r>
      <w:r>
        <w:rPr>
          <w:color w:val="202122"/>
          <w:sz w:val="28"/>
          <w:szCs w:val="28"/>
        </w:rPr>
        <w:t xml:space="preserve"> Tokyo</w:t>
      </w:r>
      <w:r w:rsidRPr="00BD3618">
        <w:rPr>
          <w:color w:val="202122"/>
          <w:sz w:val="28"/>
          <w:szCs w:val="28"/>
        </w:rPr>
        <w:t xml:space="preserve"> -based </w:t>
      </w:r>
      <w:r>
        <w:rPr>
          <w:color w:val="202122"/>
          <w:sz w:val="28"/>
          <w:szCs w:val="28"/>
        </w:rPr>
        <w:t>Japan Aerospace Exploration Agency</w:t>
      </w:r>
      <w:r w:rsidRPr="00BD3618">
        <w:rPr>
          <w:color w:val="202122"/>
          <w:sz w:val="28"/>
          <w:szCs w:val="28"/>
        </w:rPr>
        <w:t xml:space="preserve"> (JAXA)."</w:t>
      </w:r>
    </w:p>
    <w:p w14:paraId="62B2A57F" w14:textId="77777777" w:rsidR="005B2263" w:rsidRDefault="005B2263" w:rsidP="005B2263">
      <w:pPr>
        <w:pStyle w:val="NormalWeb"/>
        <w:shd w:val="clear" w:color="auto" w:fill="FFFFFF"/>
        <w:spacing w:before="120" w:beforeAutospacing="0" w:after="120" w:afterAutospacing="0"/>
        <w:rPr>
          <w:color w:val="202122"/>
          <w:sz w:val="28"/>
          <w:szCs w:val="28"/>
        </w:rPr>
      </w:pPr>
      <w:r w:rsidRPr="00BD3618">
        <w:rPr>
          <w:color w:val="202122"/>
          <w:sz w:val="28"/>
          <w:szCs w:val="28"/>
        </w:rPr>
        <w:t>JAXA announced on 12 March 2015 that they wirelessly beamed 1.8 kilowatts 50 meters to a small receiver by converting electricity to microwaves and then back to electricity. This is the standard plan for this type of power.</w:t>
      </w:r>
      <w:hyperlink r:id="rId9" w:anchor="cite_note-ATarantola-37" w:history="1">
        <w:r w:rsidRPr="00BD3618">
          <w:rPr>
            <w:rStyle w:val="Hyperlink"/>
            <w:rFonts w:eastAsia="Calibri"/>
            <w:color w:val="0645AD"/>
            <w:sz w:val="28"/>
            <w:szCs w:val="28"/>
            <w:vertAlign w:val="superscript"/>
          </w:rPr>
          <w:t>[37]</w:t>
        </w:r>
      </w:hyperlink>
      <w:hyperlink r:id="rId10" w:anchor="cite_note-PKT-38" w:history="1">
        <w:r w:rsidRPr="00BD3618">
          <w:rPr>
            <w:rStyle w:val="Hyperlink"/>
            <w:rFonts w:eastAsia="Calibri"/>
            <w:color w:val="0645AD"/>
            <w:sz w:val="28"/>
            <w:szCs w:val="28"/>
            <w:vertAlign w:val="superscript"/>
          </w:rPr>
          <w:t>[38]</w:t>
        </w:r>
      </w:hyperlink>
      <w:r w:rsidRPr="00BD3618">
        <w:rPr>
          <w:color w:val="202122"/>
          <w:sz w:val="28"/>
          <w:szCs w:val="28"/>
        </w:rPr>
        <w:t> On 12 March 2015 Mitsubishi Heavy Industries demonstrated transmission of 10 kilowatts (kW) of power to a receiver unit located at a distance of 500 meters (m) aw</w:t>
      </w:r>
      <w:r>
        <w:rPr>
          <w:color w:val="202122"/>
          <w:sz w:val="28"/>
          <w:szCs w:val="28"/>
        </w:rPr>
        <w:t>ay.</w:t>
      </w:r>
    </w:p>
    <w:p w14:paraId="7A83D85E" w14:textId="77777777" w:rsidR="005B2263" w:rsidRDefault="005B2263" w:rsidP="005B2263">
      <w:pPr>
        <w:pStyle w:val="NormalWeb"/>
        <w:shd w:val="clear" w:color="auto" w:fill="FFFFFF"/>
        <w:spacing w:before="120" w:beforeAutospacing="0" w:after="120" w:afterAutospacing="0"/>
        <w:rPr>
          <w:color w:val="202122"/>
          <w:sz w:val="28"/>
          <w:szCs w:val="28"/>
        </w:rPr>
      </w:pPr>
    </w:p>
    <w:p w14:paraId="2C48E4B0" w14:textId="45D33C24" w:rsidR="005B2263" w:rsidRDefault="005B2263" w:rsidP="005B2263">
      <w:pPr>
        <w:pStyle w:val="NormalWeb"/>
        <w:shd w:val="clear" w:color="auto" w:fill="FFFFFF"/>
        <w:rPr>
          <w:color w:val="202122"/>
          <w:sz w:val="28"/>
          <w:szCs w:val="28"/>
        </w:rPr>
      </w:pPr>
      <w:r w:rsidRPr="007B479B">
        <w:rPr>
          <w:rFonts w:ascii="Arial" w:hAnsi="Arial" w:cs="Arial"/>
          <w:color w:val="FFFFFF"/>
          <w:sz w:val="26"/>
          <w:szCs w:val="26"/>
        </w:rPr>
        <w:t>ofays onto smaller solar collectors. This radiation is then wirelessly beamed to Earth in a safe and controlled way as either a microwave or lase</w:t>
      </w:r>
    </w:p>
    <w:p w14:paraId="0A45360A" w14:textId="1C36CDD0" w:rsidR="005B2263" w:rsidRPr="005B2263" w:rsidRDefault="005B2263" w:rsidP="005B2263">
      <w:pPr>
        <w:pStyle w:val="NormalWeb"/>
        <w:shd w:val="clear" w:color="auto" w:fill="FFFFFF"/>
        <w:spacing w:before="120" w:beforeAutospacing="0" w:after="120" w:afterAutospacing="0"/>
        <w:rPr>
          <w:b/>
          <w:bCs/>
          <w:color w:val="202122"/>
          <w:sz w:val="28"/>
          <w:szCs w:val="28"/>
        </w:rPr>
      </w:pPr>
      <w:r w:rsidRPr="005B2263">
        <w:rPr>
          <w:b/>
          <w:bCs/>
          <w:color w:val="202122"/>
          <w:sz w:val="28"/>
          <w:szCs w:val="28"/>
        </w:rPr>
        <w:lastRenderedPageBreak/>
        <w:t>DESIGN AND WORKING:</w:t>
      </w:r>
    </w:p>
    <w:p w14:paraId="0441F413" w14:textId="441F9288" w:rsidR="005B2263" w:rsidRPr="007B479B" w:rsidRDefault="005B2263" w:rsidP="005B2263">
      <w:pPr>
        <w:pStyle w:val="NormalWeb"/>
        <w:shd w:val="clear" w:color="auto" w:fill="FFFFFF"/>
        <w:spacing w:before="120" w:beforeAutospacing="0" w:after="120" w:afterAutospacing="0"/>
        <w:rPr>
          <w:color w:val="202122"/>
          <w:sz w:val="28"/>
          <w:szCs w:val="28"/>
        </w:rPr>
      </w:pPr>
      <w:r w:rsidRPr="007B479B">
        <w:rPr>
          <w:color w:val="202122"/>
          <w:sz w:val="28"/>
          <w:szCs w:val="28"/>
        </w:rPr>
        <w:t>Space-based solar power essentially consists of three elements:</w:t>
      </w:r>
      <w:hyperlink r:id="rId11" w:anchor="cite_note-DOE-SBSP-2" w:history="1">
        <w:r w:rsidRPr="007B479B">
          <w:rPr>
            <w:rStyle w:val="Hyperlink"/>
            <w:rFonts w:eastAsia="Calibri"/>
            <w:color w:val="0645AD"/>
            <w:sz w:val="28"/>
            <w:szCs w:val="28"/>
            <w:vertAlign w:val="superscript"/>
          </w:rPr>
          <w:t>[2]</w:t>
        </w:r>
      </w:hyperlink>
    </w:p>
    <w:p w14:paraId="713D42BC" w14:textId="77777777" w:rsidR="005B2263" w:rsidRPr="007B479B" w:rsidRDefault="005B2263" w:rsidP="005B2263">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Collecting solar energy in space with reflectors or inflatable mirrors onto solar cells or heaters for thermal systems.</w:t>
      </w:r>
    </w:p>
    <w:p w14:paraId="56360B39" w14:textId="77777777" w:rsidR="005B2263" w:rsidRPr="007B479B" w:rsidRDefault="005B2263" w:rsidP="005B2263">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Wireless power transmission to Earth via microwave or laser.</w:t>
      </w:r>
    </w:p>
    <w:p w14:paraId="72597D52" w14:textId="77777777" w:rsidR="005B2263" w:rsidRPr="007B479B" w:rsidRDefault="005B2263" w:rsidP="005B2263">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Receiving power on Earth via a rectenna, a microwave antenna</w:t>
      </w:r>
    </w:p>
    <w:p w14:paraId="3E14E5E2" w14:textId="77777777" w:rsidR="00F578BB" w:rsidRDefault="00F578BB" w:rsidP="005B2263"/>
    <w:p w14:paraId="78F85280" w14:textId="77777777" w:rsidR="00F578BB" w:rsidRDefault="00F578BB" w:rsidP="00F578BB">
      <w:pPr>
        <w:rPr>
          <w:rFonts w:ascii="Times New Roman" w:hAnsi="Times New Roman" w:cs="Times New Roman"/>
          <w:b/>
          <w:bCs/>
          <w:sz w:val="28"/>
          <w:szCs w:val="28"/>
        </w:rPr>
      </w:pPr>
      <w:r>
        <w:rPr>
          <w:rFonts w:ascii="Times New Roman" w:hAnsi="Times New Roman" w:cs="Times New Roman"/>
          <w:b/>
          <w:bCs/>
          <w:sz w:val="28"/>
          <w:szCs w:val="28"/>
        </w:rPr>
        <w:t>1.</w:t>
      </w:r>
      <w:r w:rsidRPr="00F578BB">
        <w:rPr>
          <w:rFonts w:ascii="Times New Roman" w:hAnsi="Times New Roman" w:cs="Times New Roman"/>
          <w:b/>
          <w:bCs/>
          <w:sz w:val="28"/>
          <w:szCs w:val="28"/>
        </w:rPr>
        <w:t>Collecting of Solar Energy</w:t>
      </w:r>
      <w:r>
        <w:rPr>
          <w:rFonts w:ascii="Times New Roman" w:hAnsi="Times New Roman" w:cs="Times New Roman"/>
          <w:b/>
          <w:bCs/>
          <w:sz w:val="28"/>
          <w:szCs w:val="28"/>
        </w:rPr>
        <w:t>:</w:t>
      </w:r>
    </w:p>
    <w:p w14:paraId="69CC1639" w14:textId="74082ECD" w:rsidR="00F578BB" w:rsidRPr="00F578BB" w:rsidRDefault="00F578BB" w:rsidP="00F578BB">
      <w:pPr>
        <w:rPr>
          <w:rFonts w:ascii="Times New Roman" w:hAnsi="Times New Roman" w:cs="Times New Roman"/>
          <w:b/>
          <w:bCs/>
          <w:sz w:val="28"/>
          <w:szCs w:val="28"/>
        </w:rPr>
      </w:pPr>
      <w:r w:rsidRPr="00F578BB">
        <w:rPr>
          <w:rFonts w:ascii="Times New Roman" w:eastAsia="Times New Roman" w:hAnsi="Times New Roman" w:cs="Times New Roman"/>
          <w:color w:val="292929"/>
          <w:sz w:val="28"/>
          <w:szCs w:val="28"/>
          <w:lang w:val="en-IN"/>
        </w:rPr>
        <w:t>Self-assembling satellites are launched into space, along with reflectors and a microwave or laser power transmitter. Reflectors or inflatable mirrors spread over a vast swath of space, directing solar radiation onto solar panels. These panels convert solar power into either a microwave or a laser, and beam uninterrupted power down to Earth. On Earth, power-receiving stations collect the beam and add it to the electric grid.</w:t>
      </w:r>
    </w:p>
    <w:p w14:paraId="557D78B9" w14:textId="77777777" w:rsidR="00F578BB" w:rsidRPr="00F578BB" w:rsidRDefault="00F578BB" w:rsidP="00F578BB">
      <w:pPr>
        <w:shd w:val="clear" w:color="auto" w:fill="FFFFFF"/>
        <w:spacing w:before="100" w:beforeAutospacing="1" w:after="100" w:afterAutospacing="1" w:line="240" w:lineRule="auto"/>
        <w:rPr>
          <w:rFonts w:ascii="Verdana" w:eastAsia="Times New Roman" w:hAnsi="Verdana" w:cs="Times New Roman"/>
          <w:color w:val="292929"/>
          <w:sz w:val="27"/>
          <w:szCs w:val="27"/>
          <w:lang w:val="en-IN"/>
        </w:rPr>
      </w:pPr>
      <w:r w:rsidRPr="00F578BB">
        <w:rPr>
          <w:rFonts w:ascii="Times New Roman" w:eastAsia="Times New Roman" w:hAnsi="Times New Roman" w:cs="Times New Roman"/>
          <w:color w:val="292929"/>
          <w:sz w:val="28"/>
          <w:szCs w:val="28"/>
          <w:lang w:val="en-IN"/>
        </w:rPr>
        <w:t>The two most commonly discussed designs for SBSP are a large, deeper space microwave transmitting satellite and a smaller, nearer laser transmitting satellite</w:t>
      </w:r>
      <w:r w:rsidRPr="00F578BB">
        <w:rPr>
          <w:rFonts w:ascii="Verdana" w:eastAsia="Times New Roman" w:hAnsi="Verdana" w:cs="Times New Roman"/>
          <w:color w:val="292929"/>
          <w:sz w:val="27"/>
          <w:szCs w:val="27"/>
          <w:lang w:val="en-IN"/>
        </w:rPr>
        <w:t>.</w:t>
      </w:r>
    </w:p>
    <w:p w14:paraId="5DC5B00F" w14:textId="77777777" w:rsidR="00F578BB" w:rsidRDefault="00F578BB" w:rsidP="00F578BB">
      <w:pPr>
        <w:shd w:val="clear" w:color="auto" w:fill="FFFFFF"/>
        <w:spacing w:before="100" w:beforeAutospacing="1" w:after="24" w:line="240" w:lineRule="auto"/>
        <w:jc w:val="both"/>
        <w:rPr>
          <w:rFonts w:ascii="Times New Roman" w:hAnsi="Times New Roman" w:cs="Times New Roman"/>
          <w:b/>
          <w:bCs/>
          <w:color w:val="202122"/>
          <w:sz w:val="28"/>
          <w:szCs w:val="28"/>
          <w:shd w:val="clear" w:color="auto" w:fill="FFFFFF"/>
        </w:rPr>
      </w:pPr>
    </w:p>
    <w:p w14:paraId="18BF7388" w14:textId="34490A80" w:rsidR="00F578BB" w:rsidRDefault="00F578BB" w:rsidP="00F578BB">
      <w:pPr>
        <w:shd w:val="clear" w:color="auto" w:fill="FFFFFF"/>
        <w:spacing w:before="100" w:beforeAutospacing="1" w:after="24" w:line="240" w:lineRule="auto"/>
        <w:jc w:val="both"/>
        <w:rPr>
          <w:rFonts w:ascii="Times New Roman" w:hAnsi="Times New Roman" w:cs="Times New Roman"/>
          <w:b/>
          <w:bCs/>
          <w:color w:val="202122"/>
          <w:sz w:val="28"/>
          <w:szCs w:val="28"/>
        </w:rPr>
      </w:pPr>
      <w:r w:rsidRPr="00F578BB">
        <w:rPr>
          <w:rFonts w:ascii="Times New Roman" w:hAnsi="Times New Roman" w:cs="Times New Roman"/>
          <w:b/>
          <w:bCs/>
          <w:color w:val="202122"/>
          <w:sz w:val="28"/>
          <w:szCs w:val="28"/>
          <w:shd w:val="clear" w:color="auto" w:fill="FFFFFF"/>
        </w:rPr>
        <w:t>2.</w:t>
      </w:r>
      <w:r w:rsidRPr="00F578BB">
        <w:rPr>
          <w:rFonts w:ascii="Times New Roman" w:hAnsi="Times New Roman" w:cs="Times New Roman"/>
          <w:b/>
          <w:bCs/>
          <w:color w:val="202122"/>
          <w:sz w:val="28"/>
          <w:szCs w:val="28"/>
        </w:rPr>
        <w:t>Wireless power transmission to Earth via microwave or laser</w:t>
      </w:r>
      <w:r>
        <w:rPr>
          <w:rFonts w:ascii="Times New Roman" w:hAnsi="Times New Roman" w:cs="Times New Roman"/>
          <w:b/>
          <w:bCs/>
          <w:color w:val="202122"/>
          <w:sz w:val="28"/>
          <w:szCs w:val="28"/>
        </w:rPr>
        <w:t>:</w:t>
      </w:r>
    </w:p>
    <w:p w14:paraId="2E53CBBB" w14:textId="3D4F79EE" w:rsidR="00F578BB" w:rsidRPr="00F578BB" w:rsidRDefault="00F578BB" w:rsidP="00F578BB">
      <w:pPr>
        <w:shd w:val="clear" w:color="auto" w:fill="FFFFFF"/>
        <w:spacing w:before="100" w:beforeAutospacing="1" w:after="100" w:afterAutospacing="1" w:line="240" w:lineRule="auto"/>
        <w:rPr>
          <w:rFonts w:ascii="Times New Roman" w:eastAsia="Times New Roman" w:hAnsi="Times New Roman" w:cs="Times New Roman"/>
          <w:color w:val="292929"/>
          <w:sz w:val="28"/>
          <w:szCs w:val="28"/>
          <w:lang w:val="en-IN"/>
        </w:rPr>
      </w:pPr>
      <w:proofErr w:type="gramStart"/>
      <w:r w:rsidRPr="00F578BB">
        <w:rPr>
          <w:rFonts w:ascii="Times New Roman" w:eastAsia="Times New Roman" w:hAnsi="Times New Roman" w:cs="Times New Roman"/>
          <w:b/>
          <w:bCs/>
          <w:color w:val="292929"/>
          <w:sz w:val="28"/>
          <w:szCs w:val="28"/>
          <w:lang w:val="en-IN"/>
        </w:rPr>
        <w:t>a.Microwave</w:t>
      </w:r>
      <w:proofErr w:type="gramEnd"/>
      <w:r w:rsidRPr="00F578BB">
        <w:rPr>
          <w:rFonts w:ascii="Times New Roman" w:eastAsia="Times New Roman" w:hAnsi="Times New Roman" w:cs="Times New Roman"/>
          <w:b/>
          <w:bCs/>
          <w:color w:val="292929"/>
          <w:sz w:val="28"/>
          <w:szCs w:val="28"/>
          <w:lang w:val="en-IN"/>
        </w:rPr>
        <w:t xml:space="preserve"> Transmitting Satellites</w:t>
      </w:r>
    </w:p>
    <w:p w14:paraId="5FBB9208" w14:textId="5749C452" w:rsidR="00F578BB" w:rsidRDefault="00F578BB" w:rsidP="00F578BB">
      <w:pPr>
        <w:shd w:val="clear" w:color="auto" w:fill="FFFFFF"/>
        <w:spacing w:before="100" w:beforeAutospacing="1" w:after="100" w:afterAutospacing="1" w:line="240" w:lineRule="auto"/>
        <w:rPr>
          <w:rFonts w:ascii="Times New Roman" w:eastAsia="Times New Roman" w:hAnsi="Times New Roman" w:cs="Times New Roman"/>
          <w:color w:val="292929"/>
          <w:sz w:val="28"/>
          <w:szCs w:val="28"/>
          <w:lang w:val="en-IN"/>
        </w:rPr>
      </w:pPr>
      <w:r w:rsidRPr="00F578BB">
        <w:rPr>
          <w:rFonts w:ascii="Times New Roman" w:eastAsia="Times New Roman" w:hAnsi="Times New Roman" w:cs="Times New Roman"/>
          <w:color w:val="292929"/>
          <w:sz w:val="28"/>
          <w:szCs w:val="28"/>
          <w:lang w:val="en-IN"/>
        </w:rPr>
        <w:t>Microwave transmitting satellites orbit Earth in geostationary orbit (GEO), about 35,000 km above Earth’s surface. Designs for microwave transmitting satellites are massive, with solar reflectors spanning up to 3 km and weighing over 80,000 metric tons. They would be capable of generating multiple gigawatts of power, enough to power a major U.S. city.</w:t>
      </w:r>
    </w:p>
    <w:p w14:paraId="43FD6D22" w14:textId="75ABD34B" w:rsidR="00CF18B4" w:rsidRPr="00F578BB" w:rsidRDefault="00CF18B4" w:rsidP="00F578BB">
      <w:pPr>
        <w:shd w:val="clear" w:color="auto" w:fill="FFFFFF"/>
        <w:spacing w:before="100" w:beforeAutospacing="1" w:after="100" w:afterAutospacing="1" w:line="240" w:lineRule="auto"/>
        <w:rPr>
          <w:rFonts w:ascii="Times New Roman" w:eastAsia="Times New Roman" w:hAnsi="Times New Roman" w:cs="Times New Roman"/>
          <w:color w:val="292929"/>
          <w:sz w:val="28"/>
          <w:szCs w:val="28"/>
          <w:lang w:val="en-IN"/>
        </w:rPr>
      </w:pPr>
      <w:r w:rsidRPr="00CF18B4">
        <w:rPr>
          <w:rFonts w:ascii="Times New Roman" w:eastAsia="Meiryo" w:hAnsi="Times New Roman" w:cs="Times New Roman"/>
          <w:color w:val="000000"/>
          <w:sz w:val="28"/>
          <w:szCs w:val="28"/>
        </w:rPr>
        <w:t xml:space="preserve">Microwaves are a form of electromagnetic waves in a wavelength range often used for communications, 0.1 mm to 10 cm (frequencies between 0.1 and 100 GHz). Antenna arrays composed of numerous antenna elements can be used to transmit electric power from space to the ground in microwave form. By controlling and synchronizing the phases and amplitudes of the microwaves sent from each antenna element of the array, a desired beam shape can be produced and a precisely focused beam can be directed (transmitted) in any direction. Using these unique properties, the microwave-based SSPS (M-SSPS) is a space system that converts sunlight energy into beamed microwave energy, transmits </w:t>
      </w:r>
      <w:r w:rsidRPr="00CF18B4">
        <w:rPr>
          <w:rFonts w:ascii="Times New Roman" w:eastAsia="Meiryo" w:hAnsi="Times New Roman" w:cs="Times New Roman"/>
          <w:color w:val="000000"/>
          <w:sz w:val="28"/>
          <w:szCs w:val="28"/>
        </w:rPr>
        <w:lastRenderedPageBreak/>
        <w:t>the microwave energy to power receiving site on Earth, and converts them back into direct current electricity.</w:t>
      </w:r>
    </w:p>
    <w:p w14:paraId="7124AC49" w14:textId="77777777" w:rsidR="00F578BB" w:rsidRPr="00CF18B4" w:rsidRDefault="00F578BB" w:rsidP="00F578BB">
      <w:pPr>
        <w:shd w:val="clear" w:color="auto" w:fill="FFFFFF"/>
        <w:spacing w:before="100" w:beforeAutospacing="1" w:after="24" w:line="240" w:lineRule="auto"/>
        <w:jc w:val="both"/>
        <w:rPr>
          <w:rFonts w:ascii="Times New Roman" w:hAnsi="Times New Roman" w:cs="Times New Roman"/>
          <w:b/>
          <w:bCs/>
          <w:color w:val="202122"/>
          <w:sz w:val="28"/>
          <w:szCs w:val="28"/>
        </w:rPr>
      </w:pPr>
    </w:p>
    <w:p w14:paraId="1EEB5939" w14:textId="391CAA57" w:rsidR="00CF18B4" w:rsidRDefault="00F578BB" w:rsidP="00CF18B4">
      <w:pPr>
        <w:pStyle w:val="Heading3"/>
        <w:shd w:val="clear" w:color="auto" w:fill="FFFFFF"/>
        <w:spacing w:before="72" w:beforeAutospacing="0" w:after="0" w:afterAutospacing="0"/>
        <w:rPr>
          <w:rFonts w:ascii="Arial" w:hAnsi="Arial" w:cs="Arial"/>
          <w:color w:val="000000"/>
          <w:sz w:val="29"/>
          <w:szCs w:val="29"/>
        </w:rPr>
      </w:pPr>
      <w:r>
        <w:rPr>
          <w:b w:val="0"/>
          <w:bCs w:val="0"/>
          <w:sz w:val="28"/>
          <w:szCs w:val="28"/>
        </w:rPr>
        <w:t>b.</w:t>
      </w:r>
      <w:r w:rsidR="00CF18B4" w:rsidRPr="00CF18B4">
        <w:rPr>
          <w:rFonts w:ascii="Arial" w:eastAsia="Calibri" w:hAnsi="Arial" w:cs="Arial"/>
          <w:color w:val="000000"/>
          <w:sz w:val="29"/>
          <w:szCs w:val="29"/>
        </w:rPr>
        <w:t xml:space="preserve"> </w:t>
      </w:r>
      <w:r w:rsidR="00CF18B4">
        <w:rPr>
          <w:rStyle w:val="mw-headline"/>
          <w:rFonts w:ascii="Arial" w:eastAsia="Calibri" w:hAnsi="Arial" w:cs="Arial"/>
          <w:color w:val="000000"/>
          <w:sz w:val="29"/>
          <w:szCs w:val="29"/>
        </w:rPr>
        <w:t>Laser transmitting satellites</w:t>
      </w:r>
    </w:p>
    <w:p w14:paraId="45CA9C06" w14:textId="77777777" w:rsidR="00CF18B4" w:rsidRDefault="00DA5FE7" w:rsidP="00CF18B4">
      <w:pPr>
        <w:pStyle w:val="NormalWeb"/>
        <w:shd w:val="clear" w:color="auto" w:fill="FFFFFF"/>
        <w:spacing w:before="120" w:beforeAutospacing="0" w:after="120" w:afterAutospacing="0"/>
        <w:rPr>
          <w:rFonts w:ascii="Arial" w:hAnsi="Arial" w:cs="Arial"/>
          <w:color w:val="202122"/>
          <w:sz w:val="21"/>
          <w:szCs w:val="21"/>
        </w:rPr>
      </w:pPr>
      <w:hyperlink r:id="rId12" w:tooltip="Laser" w:history="1">
        <w:r w:rsidR="00CF18B4">
          <w:rPr>
            <w:rStyle w:val="Hyperlink"/>
            <w:rFonts w:ascii="Arial" w:hAnsi="Arial" w:cs="Arial"/>
            <w:color w:val="0645AD"/>
            <w:sz w:val="21"/>
            <w:szCs w:val="21"/>
            <w:u w:val="none"/>
          </w:rPr>
          <w:t>Laser</w:t>
        </w:r>
      </w:hyperlink>
      <w:r w:rsidR="00CF18B4">
        <w:rPr>
          <w:rFonts w:ascii="Arial" w:hAnsi="Arial" w:cs="Arial"/>
          <w:color w:val="202122"/>
          <w:sz w:val="21"/>
          <w:szCs w:val="21"/>
        </w:rPr>
        <w:t> power beaming was envisioned by some at NASA as a stepping stone to further industrialization of space. In the 1980s, researchers at NASA worked on the potential use of lasers for space-to-space power beaming, focusing primarily on the development of a solar-powered laser. In 1989, it was suggested that power could also be usefully beamed by laser from Earth to space. In 1991, the SELENE project (SpacE Laser ENErgy) had begun, which included the study of </w:t>
      </w:r>
      <w:hyperlink r:id="rId13" w:tooltip="Laser power beaming" w:history="1">
        <w:r w:rsidR="00CF18B4">
          <w:rPr>
            <w:rStyle w:val="Hyperlink"/>
            <w:rFonts w:ascii="Arial" w:hAnsi="Arial" w:cs="Arial"/>
            <w:color w:val="0645AD"/>
            <w:sz w:val="21"/>
            <w:szCs w:val="21"/>
            <w:u w:val="none"/>
          </w:rPr>
          <w:t>laser power beaming</w:t>
        </w:r>
      </w:hyperlink>
      <w:r w:rsidR="00CF18B4">
        <w:rPr>
          <w:rFonts w:ascii="Arial" w:hAnsi="Arial" w:cs="Arial"/>
          <w:color w:val="202122"/>
          <w:sz w:val="21"/>
          <w:szCs w:val="21"/>
        </w:rPr>
        <w:t> for supplying power to a lunar base. </w:t>
      </w:r>
    </w:p>
    <w:p w14:paraId="510CD687" w14:textId="08D0747D" w:rsidR="005B6FF6" w:rsidRPr="00F578BB" w:rsidRDefault="005B6FF6" w:rsidP="00F578BB">
      <w:pPr>
        <w:rPr>
          <w:rFonts w:ascii="Times New Roman" w:hAnsi="Times New Roman" w:cs="Times New Roman"/>
          <w:b/>
          <w:bCs/>
          <w:sz w:val="28"/>
          <w:szCs w:val="28"/>
        </w:rPr>
      </w:pPr>
    </w:p>
    <w:sectPr w:rsidR="005B6FF6" w:rsidRPr="00F578BB" w:rsidSect="00082232">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0F9C8" w14:textId="77777777" w:rsidR="00DA5FE7" w:rsidRDefault="00DA5FE7" w:rsidP="00CE6537">
      <w:pPr>
        <w:spacing w:after="0" w:line="240" w:lineRule="auto"/>
      </w:pPr>
      <w:r>
        <w:separator/>
      </w:r>
    </w:p>
  </w:endnote>
  <w:endnote w:type="continuationSeparator" w:id="0">
    <w:p w14:paraId="26D1F8AC" w14:textId="77777777" w:rsidR="00DA5FE7" w:rsidRDefault="00DA5FE7" w:rsidP="00CE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816977"/>
      <w:docPartObj>
        <w:docPartGallery w:val="Page Numbers (Bottom of Page)"/>
        <w:docPartUnique/>
      </w:docPartObj>
    </w:sdtPr>
    <w:sdtEndPr/>
    <w:sdtContent>
      <w:sdt>
        <w:sdtPr>
          <w:id w:val="-1769616900"/>
          <w:docPartObj>
            <w:docPartGallery w:val="Page Numbers (Top of Page)"/>
            <w:docPartUnique/>
          </w:docPartObj>
        </w:sdtPr>
        <w:sdtEndPr/>
        <w:sdtContent>
          <w:p w14:paraId="179F1D6C" w14:textId="66830B89" w:rsidR="00B0460E" w:rsidRDefault="00B046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D5803" w14:textId="77777777" w:rsidR="00B0460E" w:rsidRDefault="00B04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FFDC4" w14:textId="77777777" w:rsidR="00DA5FE7" w:rsidRDefault="00DA5FE7" w:rsidP="00CE6537">
      <w:pPr>
        <w:spacing w:after="0" w:line="240" w:lineRule="auto"/>
      </w:pPr>
      <w:r>
        <w:separator/>
      </w:r>
    </w:p>
  </w:footnote>
  <w:footnote w:type="continuationSeparator" w:id="0">
    <w:p w14:paraId="5C2B6A09" w14:textId="77777777" w:rsidR="00DA5FE7" w:rsidRDefault="00DA5FE7" w:rsidP="00CE6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6BA"/>
    <w:multiLevelType w:val="hybridMultilevel"/>
    <w:tmpl w:val="7E92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B614E"/>
    <w:multiLevelType w:val="hybridMultilevel"/>
    <w:tmpl w:val="7E92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A381E"/>
    <w:multiLevelType w:val="hybridMultilevel"/>
    <w:tmpl w:val="888E0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AE129E"/>
    <w:multiLevelType w:val="multilevel"/>
    <w:tmpl w:val="5CE2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52015"/>
    <w:multiLevelType w:val="hybridMultilevel"/>
    <w:tmpl w:val="1CF2B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2645B7"/>
    <w:multiLevelType w:val="hybridMultilevel"/>
    <w:tmpl w:val="9434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14624F"/>
    <w:multiLevelType w:val="multilevel"/>
    <w:tmpl w:val="5CE2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C3DA6"/>
    <w:multiLevelType w:val="multilevel"/>
    <w:tmpl w:val="AE4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21C3E"/>
    <w:multiLevelType w:val="multilevel"/>
    <w:tmpl w:val="7870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7"/>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92"/>
    <w:rsid w:val="000160A5"/>
    <w:rsid w:val="00043B95"/>
    <w:rsid w:val="00082232"/>
    <w:rsid w:val="00175339"/>
    <w:rsid w:val="001E4648"/>
    <w:rsid w:val="002119F8"/>
    <w:rsid w:val="002607E4"/>
    <w:rsid w:val="002B24D5"/>
    <w:rsid w:val="00411F8C"/>
    <w:rsid w:val="005138AC"/>
    <w:rsid w:val="005444CC"/>
    <w:rsid w:val="00563693"/>
    <w:rsid w:val="005B2263"/>
    <w:rsid w:val="005B6FF6"/>
    <w:rsid w:val="006F0394"/>
    <w:rsid w:val="007344D1"/>
    <w:rsid w:val="007A4EDB"/>
    <w:rsid w:val="007B479B"/>
    <w:rsid w:val="00843A3D"/>
    <w:rsid w:val="008A02FF"/>
    <w:rsid w:val="00985459"/>
    <w:rsid w:val="00AB6724"/>
    <w:rsid w:val="00AC58FE"/>
    <w:rsid w:val="00B0460E"/>
    <w:rsid w:val="00B12EB4"/>
    <w:rsid w:val="00B144DF"/>
    <w:rsid w:val="00BD3618"/>
    <w:rsid w:val="00C97222"/>
    <w:rsid w:val="00CE6537"/>
    <w:rsid w:val="00CF18B4"/>
    <w:rsid w:val="00D15FAA"/>
    <w:rsid w:val="00D20C92"/>
    <w:rsid w:val="00DA5FE7"/>
    <w:rsid w:val="00EC5E19"/>
    <w:rsid w:val="00EC79E4"/>
    <w:rsid w:val="00F57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8394"/>
  <w15:chartTrackingRefBased/>
  <w15:docId w15:val="{96B6E94E-FBD4-4B16-B81F-1328867B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8BB"/>
    <w:pPr>
      <w:spacing w:after="200" w:line="276" w:lineRule="auto"/>
    </w:pPr>
    <w:rPr>
      <w:rFonts w:ascii="Calibri" w:eastAsia="Calibri" w:hAnsi="Calibri" w:cs="Calibri"/>
      <w:lang w:val="en-US" w:eastAsia="en-IN"/>
    </w:rPr>
  </w:style>
  <w:style w:type="paragraph" w:styleId="Heading3">
    <w:name w:val="heading 3"/>
    <w:basedOn w:val="Normal"/>
    <w:link w:val="Heading3Char"/>
    <w:uiPriority w:val="9"/>
    <w:qFormat/>
    <w:rsid w:val="002B24D5"/>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232"/>
    <w:pPr>
      <w:ind w:left="720"/>
      <w:contextualSpacing/>
    </w:pPr>
  </w:style>
  <w:style w:type="paragraph" w:styleId="Header">
    <w:name w:val="header"/>
    <w:basedOn w:val="Normal"/>
    <w:link w:val="HeaderChar"/>
    <w:uiPriority w:val="99"/>
    <w:unhideWhenUsed/>
    <w:rsid w:val="00CE6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537"/>
    <w:rPr>
      <w:rFonts w:ascii="Calibri" w:eastAsia="Calibri" w:hAnsi="Calibri" w:cs="Calibri"/>
      <w:lang w:val="en-US" w:eastAsia="en-IN"/>
    </w:rPr>
  </w:style>
  <w:style w:type="paragraph" w:styleId="Footer">
    <w:name w:val="footer"/>
    <w:basedOn w:val="Normal"/>
    <w:link w:val="FooterChar"/>
    <w:uiPriority w:val="99"/>
    <w:unhideWhenUsed/>
    <w:rsid w:val="00CE6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537"/>
    <w:rPr>
      <w:rFonts w:ascii="Calibri" w:eastAsia="Calibri" w:hAnsi="Calibri" w:cs="Calibri"/>
      <w:lang w:val="en-US" w:eastAsia="en-IN"/>
    </w:rPr>
  </w:style>
  <w:style w:type="character" w:styleId="Hyperlink">
    <w:name w:val="Hyperlink"/>
    <w:basedOn w:val="DefaultParagraphFont"/>
    <w:uiPriority w:val="99"/>
    <w:semiHidden/>
    <w:unhideWhenUsed/>
    <w:rsid w:val="005B6FF6"/>
    <w:rPr>
      <w:color w:val="0000FF"/>
      <w:u w:val="single"/>
    </w:rPr>
  </w:style>
  <w:style w:type="paragraph" w:styleId="NormalWeb">
    <w:name w:val="Normal (Web)"/>
    <w:basedOn w:val="Normal"/>
    <w:uiPriority w:val="99"/>
    <w:unhideWhenUsed/>
    <w:rsid w:val="001E46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2B24D5"/>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2B24D5"/>
  </w:style>
  <w:style w:type="character" w:customStyle="1" w:styleId="mw-editsection">
    <w:name w:val="mw-editsection"/>
    <w:basedOn w:val="DefaultParagraphFont"/>
    <w:rsid w:val="002B24D5"/>
  </w:style>
  <w:style w:type="character" w:customStyle="1" w:styleId="mw-editsection-bracket">
    <w:name w:val="mw-editsection-bracket"/>
    <w:basedOn w:val="DefaultParagraphFont"/>
    <w:rsid w:val="002B24D5"/>
  </w:style>
  <w:style w:type="paragraph" w:styleId="NoSpacing">
    <w:name w:val="No Spacing"/>
    <w:uiPriority w:val="1"/>
    <w:qFormat/>
    <w:rsid w:val="005B2263"/>
    <w:pPr>
      <w:spacing w:after="0" w:line="240" w:lineRule="auto"/>
    </w:pPr>
    <w:rPr>
      <w:rFonts w:ascii="Calibri" w:eastAsia="Calibri" w:hAnsi="Calibri" w:cs="Calibri"/>
      <w:lang w:val="en-US" w:eastAsia="en-IN"/>
    </w:rPr>
  </w:style>
  <w:style w:type="character" w:styleId="Strong">
    <w:name w:val="Strong"/>
    <w:basedOn w:val="DefaultParagraphFont"/>
    <w:uiPriority w:val="22"/>
    <w:qFormat/>
    <w:rsid w:val="00F57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115">
      <w:bodyDiv w:val="1"/>
      <w:marLeft w:val="0"/>
      <w:marRight w:val="0"/>
      <w:marTop w:val="0"/>
      <w:marBottom w:val="0"/>
      <w:divBdr>
        <w:top w:val="none" w:sz="0" w:space="0" w:color="auto"/>
        <w:left w:val="none" w:sz="0" w:space="0" w:color="auto"/>
        <w:bottom w:val="none" w:sz="0" w:space="0" w:color="auto"/>
        <w:right w:val="none" w:sz="0" w:space="0" w:color="auto"/>
      </w:divBdr>
    </w:div>
    <w:div w:id="45420447">
      <w:bodyDiv w:val="1"/>
      <w:marLeft w:val="0"/>
      <w:marRight w:val="0"/>
      <w:marTop w:val="0"/>
      <w:marBottom w:val="0"/>
      <w:divBdr>
        <w:top w:val="none" w:sz="0" w:space="0" w:color="auto"/>
        <w:left w:val="none" w:sz="0" w:space="0" w:color="auto"/>
        <w:bottom w:val="none" w:sz="0" w:space="0" w:color="auto"/>
        <w:right w:val="none" w:sz="0" w:space="0" w:color="auto"/>
      </w:divBdr>
    </w:div>
    <w:div w:id="292296436">
      <w:bodyDiv w:val="1"/>
      <w:marLeft w:val="0"/>
      <w:marRight w:val="0"/>
      <w:marTop w:val="0"/>
      <w:marBottom w:val="0"/>
      <w:divBdr>
        <w:top w:val="none" w:sz="0" w:space="0" w:color="auto"/>
        <w:left w:val="none" w:sz="0" w:space="0" w:color="auto"/>
        <w:bottom w:val="none" w:sz="0" w:space="0" w:color="auto"/>
        <w:right w:val="none" w:sz="0" w:space="0" w:color="auto"/>
      </w:divBdr>
      <w:divsChild>
        <w:div w:id="1694190323">
          <w:marLeft w:val="336"/>
          <w:marRight w:val="0"/>
          <w:marTop w:val="120"/>
          <w:marBottom w:val="312"/>
          <w:divBdr>
            <w:top w:val="none" w:sz="0" w:space="0" w:color="auto"/>
            <w:left w:val="none" w:sz="0" w:space="0" w:color="auto"/>
            <w:bottom w:val="none" w:sz="0" w:space="0" w:color="auto"/>
            <w:right w:val="none" w:sz="0" w:space="0" w:color="auto"/>
          </w:divBdr>
          <w:divsChild>
            <w:div w:id="11167554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59205580">
      <w:bodyDiv w:val="1"/>
      <w:marLeft w:val="0"/>
      <w:marRight w:val="0"/>
      <w:marTop w:val="0"/>
      <w:marBottom w:val="0"/>
      <w:divBdr>
        <w:top w:val="none" w:sz="0" w:space="0" w:color="auto"/>
        <w:left w:val="none" w:sz="0" w:space="0" w:color="auto"/>
        <w:bottom w:val="none" w:sz="0" w:space="0" w:color="auto"/>
        <w:right w:val="none" w:sz="0" w:space="0" w:color="auto"/>
      </w:divBdr>
    </w:div>
    <w:div w:id="366762468">
      <w:bodyDiv w:val="1"/>
      <w:marLeft w:val="0"/>
      <w:marRight w:val="0"/>
      <w:marTop w:val="0"/>
      <w:marBottom w:val="0"/>
      <w:divBdr>
        <w:top w:val="none" w:sz="0" w:space="0" w:color="auto"/>
        <w:left w:val="none" w:sz="0" w:space="0" w:color="auto"/>
        <w:bottom w:val="none" w:sz="0" w:space="0" w:color="auto"/>
        <w:right w:val="none" w:sz="0" w:space="0" w:color="auto"/>
      </w:divBdr>
    </w:div>
    <w:div w:id="412092826">
      <w:bodyDiv w:val="1"/>
      <w:marLeft w:val="0"/>
      <w:marRight w:val="0"/>
      <w:marTop w:val="0"/>
      <w:marBottom w:val="0"/>
      <w:divBdr>
        <w:top w:val="none" w:sz="0" w:space="0" w:color="auto"/>
        <w:left w:val="none" w:sz="0" w:space="0" w:color="auto"/>
        <w:bottom w:val="none" w:sz="0" w:space="0" w:color="auto"/>
        <w:right w:val="none" w:sz="0" w:space="0" w:color="auto"/>
      </w:divBdr>
    </w:div>
    <w:div w:id="762192268">
      <w:bodyDiv w:val="1"/>
      <w:marLeft w:val="0"/>
      <w:marRight w:val="0"/>
      <w:marTop w:val="0"/>
      <w:marBottom w:val="0"/>
      <w:divBdr>
        <w:top w:val="none" w:sz="0" w:space="0" w:color="auto"/>
        <w:left w:val="none" w:sz="0" w:space="0" w:color="auto"/>
        <w:bottom w:val="none" w:sz="0" w:space="0" w:color="auto"/>
        <w:right w:val="none" w:sz="0" w:space="0" w:color="auto"/>
      </w:divBdr>
      <w:divsChild>
        <w:div w:id="972566174">
          <w:marLeft w:val="336"/>
          <w:marRight w:val="0"/>
          <w:marTop w:val="120"/>
          <w:marBottom w:val="312"/>
          <w:divBdr>
            <w:top w:val="none" w:sz="0" w:space="0" w:color="auto"/>
            <w:left w:val="none" w:sz="0" w:space="0" w:color="auto"/>
            <w:bottom w:val="none" w:sz="0" w:space="0" w:color="auto"/>
            <w:right w:val="none" w:sz="0" w:space="0" w:color="auto"/>
          </w:divBdr>
          <w:divsChild>
            <w:div w:id="1703744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5890033">
      <w:bodyDiv w:val="1"/>
      <w:marLeft w:val="0"/>
      <w:marRight w:val="0"/>
      <w:marTop w:val="0"/>
      <w:marBottom w:val="0"/>
      <w:divBdr>
        <w:top w:val="none" w:sz="0" w:space="0" w:color="auto"/>
        <w:left w:val="none" w:sz="0" w:space="0" w:color="auto"/>
        <w:bottom w:val="none" w:sz="0" w:space="0" w:color="auto"/>
        <w:right w:val="none" w:sz="0" w:space="0" w:color="auto"/>
      </w:divBdr>
    </w:div>
    <w:div w:id="1055469281">
      <w:bodyDiv w:val="1"/>
      <w:marLeft w:val="0"/>
      <w:marRight w:val="0"/>
      <w:marTop w:val="0"/>
      <w:marBottom w:val="0"/>
      <w:divBdr>
        <w:top w:val="none" w:sz="0" w:space="0" w:color="auto"/>
        <w:left w:val="none" w:sz="0" w:space="0" w:color="auto"/>
        <w:bottom w:val="none" w:sz="0" w:space="0" w:color="auto"/>
        <w:right w:val="none" w:sz="0" w:space="0" w:color="auto"/>
      </w:divBdr>
    </w:div>
    <w:div w:id="1074816155">
      <w:bodyDiv w:val="1"/>
      <w:marLeft w:val="0"/>
      <w:marRight w:val="0"/>
      <w:marTop w:val="0"/>
      <w:marBottom w:val="0"/>
      <w:divBdr>
        <w:top w:val="none" w:sz="0" w:space="0" w:color="auto"/>
        <w:left w:val="none" w:sz="0" w:space="0" w:color="auto"/>
        <w:bottom w:val="none" w:sz="0" w:space="0" w:color="auto"/>
        <w:right w:val="none" w:sz="0" w:space="0" w:color="auto"/>
      </w:divBdr>
    </w:div>
    <w:div w:id="1330055979">
      <w:bodyDiv w:val="1"/>
      <w:marLeft w:val="0"/>
      <w:marRight w:val="0"/>
      <w:marTop w:val="0"/>
      <w:marBottom w:val="0"/>
      <w:divBdr>
        <w:top w:val="none" w:sz="0" w:space="0" w:color="auto"/>
        <w:left w:val="none" w:sz="0" w:space="0" w:color="auto"/>
        <w:bottom w:val="none" w:sz="0" w:space="0" w:color="auto"/>
        <w:right w:val="none" w:sz="0" w:space="0" w:color="auto"/>
      </w:divBdr>
    </w:div>
    <w:div w:id="1334189345">
      <w:bodyDiv w:val="1"/>
      <w:marLeft w:val="0"/>
      <w:marRight w:val="0"/>
      <w:marTop w:val="0"/>
      <w:marBottom w:val="0"/>
      <w:divBdr>
        <w:top w:val="none" w:sz="0" w:space="0" w:color="auto"/>
        <w:left w:val="none" w:sz="0" w:space="0" w:color="auto"/>
        <w:bottom w:val="none" w:sz="0" w:space="0" w:color="auto"/>
        <w:right w:val="none" w:sz="0" w:space="0" w:color="auto"/>
      </w:divBdr>
    </w:div>
    <w:div w:id="1693069332">
      <w:bodyDiv w:val="1"/>
      <w:marLeft w:val="0"/>
      <w:marRight w:val="0"/>
      <w:marTop w:val="0"/>
      <w:marBottom w:val="0"/>
      <w:divBdr>
        <w:top w:val="none" w:sz="0" w:space="0" w:color="auto"/>
        <w:left w:val="none" w:sz="0" w:space="0" w:color="auto"/>
        <w:bottom w:val="none" w:sz="0" w:space="0" w:color="auto"/>
        <w:right w:val="none" w:sz="0" w:space="0" w:color="auto"/>
      </w:divBdr>
    </w:div>
    <w:div w:id="21056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aser_power_bea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as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ace-based_solar_pow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pace-based_solar_power" TargetMode="External"/><Relationship Id="rId4" Type="http://schemas.openxmlformats.org/officeDocument/2006/relationships/settings" Target="settings.xml"/><Relationship Id="rId9" Type="http://schemas.openxmlformats.org/officeDocument/2006/relationships/hyperlink" Target="https://en.wikipedia.org/wiki/Space-based_solar_pow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FEAA-A2E9-4D2A-B31E-622CC116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shradhapatil2002@gmail.com</dc:creator>
  <cp:keywords/>
  <dc:description/>
  <cp:lastModifiedBy>shradhapatil2002@gmail.com</cp:lastModifiedBy>
  <cp:revision>2</cp:revision>
  <dcterms:created xsi:type="dcterms:W3CDTF">2021-03-09T06:58:00Z</dcterms:created>
  <dcterms:modified xsi:type="dcterms:W3CDTF">2021-03-09T06:58:00Z</dcterms:modified>
</cp:coreProperties>
</file>