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A2C7F" w14:textId="77777777" w:rsidR="00722701" w:rsidRPr="00722701" w:rsidRDefault="00722701" w:rsidP="00722701">
      <w:pPr>
        <w:shd w:val="clear" w:color="auto" w:fill="FCFCFC"/>
        <w:spacing w:after="0" w:line="240" w:lineRule="auto"/>
        <w:rPr>
          <w:rFonts w:ascii="Calibri Light" w:eastAsia="Times New Roman" w:hAnsi="Calibri Light" w:cs="Calibri Light"/>
          <w:sz w:val="24"/>
          <w:szCs w:val="24"/>
          <w:lang w:eastAsia="en-IN"/>
        </w:rPr>
      </w:pPr>
      <w:r w:rsidRPr="00722701">
        <w:rPr>
          <w:rFonts w:ascii="Calibri Light" w:eastAsia="Times New Roman" w:hAnsi="Calibri Light" w:cs="Calibri Light"/>
          <w:color w:val="000000"/>
          <w:sz w:val="52"/>
          <w:szCs w:val="52"/>
          <w:lang w:eastAsia="en-IN"/>
        </w:rPr>
        <w:t>The role of Consultant in the Business World:</w:t>
      </w:r>
    </w:p>
    <w:p w14:paraId="12A9C1F5" w14:textId="77777777" w:rsidR="00722701" w:rsidRPr="00722701" w:rsidRDefault="00722701" w:rsidP="00722701">
      <w:pPr>
        <w:shd w:val="clear" w:color="auto" w:fill="FCFCFC"/>
        <w:spacing w:after="0" w:line="240" w:lineRule="auto"/>
        <w:rPr>
          <w:rFonts w:ascii="Calibri Light" w:eastAsia="Times New Roman" w:hAnsi="Calibri Light" w:cs="Calibri Light"/>
          <w:sz w:val="24"/>
          <w:szCs w:val="24"/>
          <w:lang w:eastAsia="en-IN"/>
        </w:rPr>
      </w:pPr>
      <w:r w:rsidRPr="00722701">
        <w:rPr>
          <w:rFonts w:ascii="Calibri Light" w:eastAsia="Times New Roman" w:hAnsi="Calibri Light" w:cs="Calibri Light"/>
          <w:color w:val="0E101A"/>
          <w:sz w:val="27"/>
          <w:szCs w:val="27"/>
          <w:shd w:val="clear" w:color="auto" w:fill="FCFCFC"/>
          <w:lang w:eastAsia="en-IN"/>
        </w:rPr>
        <w:t>A consultant is a professional who provides advice and further purposeful activities in an area of specialization. They work with domestic and/or global clients (organizations, executives, leaders, and teams) to identify and solve complex business, organizational and operational problems and define and improve processes.</w:t>
      </w:r>
    </w:p>
    <w:p w14:paraId="158281DD" w14:textId="77777777" w:rsidR="00722701" w:rsidRPr="00722701" w:rsidRDefault="00722701" w:rsidP="00722701">
      <w:pPr>
        <w:shd w:val="clear" w:color="auto" w:fill="FCFCFC"/>
        <w:spacing w:after="0" w:line="240" w:lineRule="auto"/>
        <w:rPr>
          <w:rFonts w:ascii="Calibri Light" w:eastAsia="Times New Roman" w:hAnsi="Calibri Light" w:cs="Calibri Light"/>
          <w:sz w:val="24"/>
          <w:szCs w:val="24"/>
          <w:lang w:eastAsia="en-IN"/>
        </w:rPr>
      </w:pPr>
      <w:r w:rsidRPr="00722701">
        <w:rPr>
          <w:rFonts w:ascii="Calibri Light" w:eastAsia="Times New Roman" w:hAnsi="Calibri Light" w:cs="Calibri Light"/>
          <w:color w:val="0E101A"/>
          <w:sz w:val="27"/>
          <w:szCs w:val="27"/>
          <w:shd w:val="clear" w:color="auto" w:fill="FCFCFC"/>
          <w:lang w:eastAsia="en-IN"/>
        </w:rPr>
        <w:t>Consultants are the third party that provides competent solutions. They help in the accomplishment of goals, exploring new skills, and devising strategic planning as they have extensive knowledge about the market.</w:t>
      </w:r>
    </w:p>
    <w:p w14:paraId="4ABCC08E" w14:textId="77777777" w:rsidR="00722701" w:rsidRPr="00722701" w:rsidRDefault="00722701" w:rsidP="00722701">
      <w:pPr>
        <w:shd w:val="clear" w:color="auto" w:fill="FCFCFC"/>
        <w:spacing w:after="0" w:line="240" w:lineRule="auto"/>
        <w:rPr>
          <w:rFonts w:ascii="Calibri Light" w:eastAsia="Times New Roman" w:hAnsi="Calibri Light" w:cs="Calibri Light"/>
          <w:sz w:val="24"/>
          <w:szCs w:val="24"/>
          <w:lang w:eastAsia="en-IN"/>
        </w:rPr>
      </w:pPr>
      <w:r w:rsidRPr="00722701">
        <w:rPr>
          <w:rFonts w:ascii="Calibri Light" w:eastAsia="Times New Roman" w:hAnsi="Calibri Light" w:cs="Calibri Light"/>
          <w:color w:val="0E101A"/>
          <w:sz w:val="27"/>
          <w:szCs w:val="27"/>
          <w:shd w:val="clear" w:color="auto" w:fill="FCFCFC"/>
          <w:lang w:eastAsia="en-IN"/>
        </w:rPr>
        <w:t>When we look into the business world there are varied types of consultants. To name a few there are</w:t>
      </w:r>
    </w:p>
    <w:p w14:paraId="4633F1CC" w14:textId="77777777" w:rsidR="00722701" w:rsidRPr="00722701" w:rsidRDefault="00722701" w:rsidP="00722701">
      <w:pPr>
        <w:numPr>
          <w:ilvl w:val="0"/>
          <w:numId w:val="1"/>
        </w:numPr>
        <w:shd w:val="clear" w:color="auto" w:fill="FCFCFC"/>
        <w:spacing w:after="0" w:line="240" w:lineRule="auto"/>
        <w:textAlignment w:val="baseline"/>
        <w:rPr>
          <w:rFonts w:ascii="Calibri Light" w:eastAsia="Times New Roman" w:hAnsi="Calibri Light" w:cs="Calibri Light"/>
          <w:color w:val="0E101A"/>
          <w:sz w:val="27"/>
          <w:szCs w:val="27"/>
          <w:lang w:eastAsia="en-IN"/>
        </w:rPr>
      </w:pPr>
      <w:r w:rsidRPr="00722701">
        <w:rPr>
          <w:rFonts w:ascii="Calibri Light" w:eastAsia="Times New Roman" w:hAnsi="Calibri Light" w:cs="Calibri Light"/>
          <w:color w:val="0E101A"/>
          <w:sz w:val="27"/>
          <w:szCs w:val="27"/>
          <w:shd w:val="clear" w:color="auto" w:fill="FCFCFC"/>
          <w:lang w:eastAsia="en-IN"/>
        </w:rPr>
        <w:t>Strategy Consultant</w:t>
      </w:r>
    </w:p>
    <w:p w14:paraId="51CFF7F9" w14:textId="77777777" w:rsidR="00722701" w:rsidRPr="00722701" w:rsidRDefault="00722701" w:rsidP="00722701">
      <w:pPr>
        <w:numPr>
          <w:ilvl w:val="0"/>
          <w:numId w:val="1"/>
        </w:numPr>
        <w:shd w:val="clear" w:color="auto" w:fill="FCFCFC"/>
        <w:spacing w:after="0" w:line="240" w:lineRule="auto"/>
        <w:textAlignment w:val="baseline"/>
        <w:rPr>
          <w:rFonts w:ascii="Calibri Light" w:eastAsia="Times New Roman" w:hAnsi="Calibri Light" w:cs="Calibri Light"/>
          <w:color w:val="0E101A"/>
          <w:sz w:val="27"/>
          <w:szCs w:val="27"/>
          <w:lang w:eastAsia="en-IN"/>
        </w:rPr>
      </w:pPr>
      <w:r w:rsidRPr="00722701">
        <w:rPr>
          <w:rFonts w:ascii="Calibri Light" w:eastAsia="Times New Roman" w:hAnsi="Calibri Light" w:cs="Calibri Light"/>
          <w:color w:val="0E101A"/>
          <w:sz w:val="27"/>
          <w:szCs w:val="27"/>
          <w:shd w:val="clear" w:color="auto" w:fill="FCFCFC"/>
          <w:lang w:eastAsia="en-IN"/>
        </w:rPr>
        <w:t>Management Consultant</w:t>
      </w:r>
    </w:p>
    <w:p w14:paraId="3268F5A2" w14:textId="77777777" w:rsidR="00722701" w:rsidRPr="00722701" w:rsidRDefault="00722701" w:rsidP="00722701">
      <w:pPr>
        <w:numPr>
          <w:ilvl w:val="0"/>
          <w:numId w:val="1"/>
        </w:numPr>
        <w:shd w:val="clear" w:color="auto" w:fill="FCFCFC"/>
        <w:spacing w:after="0" w:line="240" w:lineRule="auto"/>
        <w:textAlignment w:val="baseline"/>
        <w:rPr>
          <w:rFonts w:ascii="Calibri Light" w:eastAsia="Times New Roman" w:hAnsi="Calibri Light" w:cs="Calibri Light"/>
          <w:color w:val="0E101A"/>
          <w:sz w:val="27"/>
          <w:szCs w:val="27"/>
          <w:lang w:eastAsia="en-IN"/>
        </w:rPr>
      </w:pPr>
      <w:r w:rsidRPr="00722701">
        <w:rPr>
          <w:rFonts w:ascii="Calibri Light" w:eastAsia="Times New Roman" w:hAnsi="Calibri Light" w:cs="Calibri Light"/>
          <w:color w:val="0E101A"/>
          <w:sz w:val="27"/>
          <w:szCs w:val="27"/>
          <w:shd w:val="clear" w:color="auto" w:fill="FCFCFC"/>
          <w:lang w:eastAsia="en-IN"/>
        </w:rPr>
        <w:t>Operations Consultant</w:t>
      </w:r>
    </w:p>
    <w:p w14:paraId="7FA40A16" w14:textId="77777777" w:rsidR="00722701" w:rsidRPr="00722701" w:rsidRDefault="00722701" w:rsidP="00722701">
      <w:pPr>
        <w:numPr>
          <w:ilvl w:val="0"/>
          <w:numId w:val="1"/>
        </w:numPr>
        <w:shd w:val="clear" w:color="auto" w:fill="FCFCFC"/>
        <w:spacing w:after="0" w:line="240" w:lineRule="auto"/>
        <w:textAlignment w:val="baseline"/>
        <w:rPr>
          <w:rFonts w:ascii="Calibri Light" w:eastAsia="Times New Roman" w:hAnsi="Calibri Light" w:cs="Calibri Light"/>
          <w:color w:val="0E101A"/>
          <w:sz w:val="27"/>
          <w:szCs w:val="27"/>
          <w:lang w:eastAsia="en-IN"/>
        </w:rPr>
      </w:pPr>
      <w:r w:rsidRPr="00722701">
        <w:rPr>
          <w:rFonts w:ascii="Calibri Light" w:eastAsia="Times New Roman" w:hAnsi="Calibri Light" w:cs="Calibri Light"/>
          <w:color w:val="0E101A"/>
          <w:sz w:val="27"/>
          <w:szCs w:val="27"/>
          <w:shd w:val="clear" w:color="auto" w:fill="FCFCFC"/>
          <w:lang w:eastAsia="en-IN"/>
        </w:rPr>
        <w:t>Financial Advisory Consultant</w:t>
      </w:r>
    </w:p>
    <w:p w14:paraId="5323DDB6" w14:textId="77777777" w:rsidR="00722701" w:rsidRPr="00722701" w:rsidRDefault="00722701" w:rsidP="00722701">
      <w:pPr>
        <w:numPr>
          <w:ilvl w:val="0"/>
          <w:numId w:val="1"/>
        </w:numPr>
        <w:shd w:val="clear" w:color="auto" w:fill="FCFCFC"/>
        <w:spacing w:after="0" w:line="240" w:lineRule="auto"/>
        <w:textAlignment w:val="baseline"/>
        <w:rPr>
          <w:rFonts w:ascii="Calibri Light" w:eastAsia="Times New Roman" w:hAnsi="Calibri Light" w:cs="Calibri Light"/>
          <w:color w:val="0E101A"/>
          <w:sz w:val="27"/>
          <w:szCs w:val="27"/>
          <w:lang w:eastAsia="en-IN"/>
        </w:rPr>
      </w:pPr>
      <w:r w:rsidRPr="00722701">
        <w:rPr>
          <w:rFonts w:ascii="Calibri Light" w:eastAsia="Times New Roman" w:hAnsi="Calibri Light" w:cs="Calibri Light"/>
          <w:color w:val="0E101A"/>
          <w:sz w:val="27"/>
          <w:szCs w:val="27"/>
          <w:shd w:val="clear" w:color="auto" w:fill="FCFCFC"/>
          <w:lang w:eastAsia="en-IN"/>
        </w:rPr>
        <w:t>Human Resource Consultant</w:t>
      </w:r>
    </w:p>
    <w:p w14:paraId="21FD625D" w14:textId="77777777" w:rsidR="00722701" w:rsidRPr="00722701" w:rsidRDefault="00722701" w:rsidP="00722701">
      <w:pPr>
        <w:numPr>
          <w:ilvl w:val="0"/>
          <w:numId w:val="1"/>
        </w:numPr>
        <w:shd w:val="clear" w:color="auto" w:fill="FCFCFC"/>
        <w:spacing w:after="0" w:line="240" w:lineRule="auto"/>
        <w:textAlignment w:val="baseline"/>
        <w:rPr>
          <w:rFonts w:ascii="Calibri Light" w:eastAsia="Times New Roman" w:hAnsi="Calibri Light" w:cs="Calibri Light"/>
          <w:color w:val="0E101A"/>
          <w:sz w:val="27"/>
          <w:szCs w:val="27"/>
          <w:lang w:eastAsia="en-IN"/>
        </w:rPr>
      </w:pPr>
      <w:r w:rsidRPr="00722701">
        <w:rPr>
          <w:rFonts w:ascii="Calibri Light" w:eastAsia="Times New Roman" w:hAnsi="Calibri Light" w:cs="Calibri Light"/>
          <w:color w:val="0E101A"/>
          <w:sz w:val="27"/>
          <w:szCs w:val="27"/>
          <w:shd w:val="clear" w:color="auto" w:fill="FCFCFC"/>
          <w:lang w:eastAsia="en-IN"/>
        </w:rPr>
        <w:t>IT Consultant</w:t>
      </w:r>
    </w:p>
    <w:p w14:paraId="10B35C0F" w14:textId="137E45CD" w:rsidR="00722701" w:rsidRPr="00722701" w:rsidRDefault="00722701" w:rsidP="00722701">
      <w:pPr>
        <w:numPr>
          <w:ilvl w:val="0"/>
          <w:numId w:val="1"/>
        </w:numPr>
        <w:shd w:val="clear" w:color="auto" w:fill="FCFCFC"/>
        <w:spacing w:after="0" w:line="240" w:lineRule="auto"/>
        <w:textAlignment w:val="baseline"/>
        <w:rPr>
          <w:rFonts w:ascii="Calibri Light" w:eastAsia="Times New Roman" w:hAnsi="Calibri Light" w:cs="Calibri Light"/>
          <w:color w:val="0E101A"/>
          <w:sz w:val="27"/>
          <w:szCs w:val="27"/>
          <w:lang w:eastAsia="en-IN"/>
        </w:rPr>
      </w:pPr>
      <w:r w:rsidRPr="00722701">
        <w:rPr>
          <w:rFonts w:ascii="Calibri Light" w:eastAsia="Times New Roman" w:hAnsi="Calibri Light" w:cs="Calibri Light"/>
          <w:color w:val="0E101A"/>
          <w:sz w:val="27"/>
          <w:szCs w:val="27"/>
          <w:shd w:val="clear" w:color="auto" w:fill="FCFCFC"/>
          <w:lang w:eastAsia="en-IN"/>
        </w:rPr>
        <w:t>Legal Consultants</w:t>
      </w:r>
    </w:p>
    <w:p w14:paraId="6E487C46" w14:textId="77777777" w:rsidR="00722701" w:rsidRPr="00722701" w:rsidRDefault="00722701" w:rsidP="00722701">
      <w:pPr>
        <w:shd w:val="clear" w:color="auto" w:fill="FCFCFC"/>
        <w:spacing w:after="0" w:line="240" w:lineRule="auto"/>
        <w:ind w:left="360"/>
        <w:textAlignment w:val="baseline"/>
        <w:rPr>
          <w:rFonts w:ascii="Calibri Light" w:eastAsia="Times New Roman" w:hAnsi="Calibri Light" w:cs="Calibri Light"/>
          <w:color w:val="0E101A"/>
          <w:sz w:val="27"/>
          <w:szCs w:val="27"/>
          <w:lang w:eastAsia="en-IN"/>
        </w:rPr>
      </w:pPr>
    </w:p>
    <w:p w14:paraId="4BDF6FDC" w14:textId="77777777" w:rsidR="00722701" w:rsidRPr="00722701" w:rsidRDefault="00722701" w:rsidP="00722701">
      <w:pPr>
        <w:shd w:val="clear" w:color="auto" w:fill="FCFCFC"/>
        <w:spacing w:after="0" w:line="240" w:lineRule="auto"/>
        <w:outlineLvl w:val="1"/>
        <w:rPr>
          <w:rFonts w:ascii="Calibri Light" w:eastAsia="Times New Roman" w:hAnsi="Calibri Light" w:cs="Calibri Light"/>
          <w:b/>
          <w:bCs/>
          <w:sz w:val="36"/>
          <w:szCs w:val="36"/>
          <w:lang w:eastAsia="en-IN"/>
        </w:rPr>
      </w:pPr>
      <w:r w:rsidRPr="00722701">
        <w:rPr>
          <w:rFonts w:ascii="Calibri Light" w:eastAsia="Times New Roman" w:hAnsi="Calibri Light" w:cs="Calibri Light"/>
          <w:b/>
          <w:bCs/>
          <w:color w:val="0E101A"/>
          <w:sz w:val="34"/>
          <w:szCs w:val="34"/>
          <w:shd w:val="clear" w:color="auto" w:fill="FCFCFC"/>
          <w:lang w:eastAsia="en-IN"/>
        </w:rPr>
        <w:t>What do management consultants do?</w:t>
      </w:r>
    </w:p>
    <w:p w14:paraId="55D31E8A" w14:textId="77777777" w:rsidR="00722701" w:rsidRPr="00722701" w:rsidRDefault="00722701" w:rsidP="00722701">
      <w:pPr>
        <w:shd w:val="clear" w:color="auto" w:fill="FCFCFC"/>
        <w:spacing w:after="0" w:line="240" w:lineRule="auto"/>
        <w:rPr>
          <w:rFonts w:ascii="Calibri Light" w:eastAsia="Times New Roman" w:hAnsi="Calibri Light" w:cs="Calibri Light"/>
          <w:sz w:val="24"/>
          <w:szCs w:val="24"/>
          <w:lang w:eastAsia="en-IN"/>
        </w:rPr>
      </w:pPr>
      <w:r w:rsidRPr="00722701">
        <w:rPr>
          <w:rFonts w:ascii="Calibri Light" w:eastAsia="Times New Roman" w:hAnsi="Calibri Light" w:cs="Calibri Light"/>
          <w:color w:val="0E101A"/>
          <w:sz w:val="27"/>
          <w:szCs w:val="27"/>
          <w:shd w:val="clear" w:color="auto" w:fill="FCFCFC"/>
          <w:lang w:eastAsia="en-IN"/>
        </w:rPr>
        <w:t>The core work of a management consultant tends to fall within one or more of these three categories:</w:t>
      </w:r>
    </w:p>
    <w:p w14:paraId="1F478940" w14:textId="77777777" w:rsidR="00722701" w:rsidRPr="00722701" w:rsidRDefault="00722701" w:rsidP="00722701">
      <w:pPr>
        <w:numPr>
          <w:ilvl w:val="0"/>
          <w:numId w:val="2"/>
        </w:numPr>
        <w:shd w:val="clear" w:color="auto" w:fill="FCFCFC"/>
        <w:spacing w:after="0" w:line="240" w:lineRule="auto"/>
        <w:textAlignment w:val="baseline"/>
        <w:rPr>
          <w:rFonts w:ascii="Calibri Light" w:eastAsia="Times New Roman" w:hAnsi="Calibri Light" w:cs="Calibri Light"/>
          <w:color w:val="0E101A"/>
          <w:sz w:val="27"/>
          <w:szCs w:val="27"/>
          <w:lang w:eastAsia="en-IN"/>
        </w:rPr>
      </w:pPr>
      <w:r w:rsidRPr="00722701">
        <w:rPr>
          <w:rFonts w:ascii="Calibri Light" w:eastAsia="Times New Roman" w:hAnsi="Calibri Light" w:cs="Calibri Light"/>
          <w:color w:val="0E101A"/>
          <w:sz w:val="27"/>
          <w:szCs w:val="27"/>
          <w:shd w:val="clear" w:color="auto" w:fill="FCFCFC"/>
          <w:lang w:eastAsia="en-IN"/>
        </w:rPr>
        <w:t>Functional Expertise and Specializations. Consultants provide industry counsel, advice, and functional expertise in specialized areas such as strategy, mergers, governance, reorganizations, organization design, strategic leadership, operations, finance, risk management, digital transformation, information technology, organizational change management, organization development, human resources, talent management, advertising, and marketing to name a few.</w:t>
      </w:r>
    </w:p>
    <w:p w14:paraId="16690C0F" w14:textId="77777777" w:rsidR="00722701" w:rsidRPr="00722701" w:rsidRDefault="00722701" w:rsidP="00722701">
      <w:pPr>
        <w:numPr>
          <w:ilvl w:val="0"/>
          <w:numId w:val="2"/>
        </w:numPr>
        <w:shd w:val="clear" w:color="auto" w:fill="FCFCFC"/>
        <w:spacing w:after="0" w:line="240" w:lineRule="auto"/>
        <w:textAlignment w:val="baseline"/>
        <w:rPr>
          <w:rFonts w:ascii="Calibri Light" w:eastAsia="Times New Roman" w:hAnsi="Calibri Light" w:cs="Calibri Light"/>
          <w:color w:val="0E101A"/>
          <w:sz w:val="27"/>
          <w:szCs w:val="27"/>
          <w:lang w:eastAsia="en-IN"/>
        </w:rPr>
      </w:pPr>
      <w:r w:rsidRPr="00722701">
        <w:rPr>
          <w:rFonts w:ascii="Calibri Light" w:eastAsia="Times New Roman" w:hAnsi="Calibri Light" w:cs="Calibri Light"/>
          <w:color w:val="0E101A"/>
          <w:sz w:val="27"/>
          <w:szCs w:val="27"/>
          <w:shd w:val="clear" w:color="auto" w:fill="FCFCFC"/>
          <w:lang w:eastAsia="en-IN"/>
        </w:rPr>
        <w:t>Objective Analyses and Assessments. A consultant serves as an objective third party to conduct in-depth research and analysis and then provides an unbiased opinion and perspective on difficult matters and complex business problems and issues.</w:t>
      </w:r>
    </w:p>
    <w:p w14:paraId="57004A94" w14:textId="77777777" w:rsidR="00722701" w:rsidRPr="00722701" w:rsidRDefault="00722701" w:rsidP="00722701">
      <w:pPr>
        <w:numPr>
          <w:ilvl w:val="0"/>
          <w:numId w:val="2"/>
        </w:numPr>
        <w:shd w:val="clear" w:color="auto" w:fill="FCFCFC"/>
        <w:spacing w:after="0" w:line="240" w:lineRule="auto"/>
        <w:textAlignment w:val="baseline"/>
        <w:rPr>
          <w:rFonts w:ascii="Calibri Light" w:eastAsia="Times New Roman" w:hAnsi="Calibri Light" w:cs="Calibri Light"/>
          <w:color w:val="0E101A"/>
          <w:sz w:val="27"/>
          <w:szCs w:val="27"/>
          <w:lang w:eastAsia="en-IN"/>
        </w:rPr>
      </w:pPr>
      <w:r w:rsidRPr="00722701">
        <w:rPr>
          <w:rFonts w:ascii="Calibri Light" w:eastAsia="Times New Roman" w:hAnsi="Calibri Light" w:cs="Calibri Light"/>
          <w:color w:val="0E101A"/>
          <w:sz w:val="27"/>
          <w:szCs w:val="27"/>
          <w:shd w:val="clear" w:color="auto" w:fill="FCFCFC"/>
          <w:lang w:eastAsia="en-IN"/>
        </w:rPr>
        <w:t>Project Management. Consultants work directly with senior leadership and internal project teams to deliver hands-on project management and leadership consulting to include project implementation, execution, and measurement.</w:t>
      </w:r>
    </w:p>
    <w:p w14:paraId="4139F345" w14:textId="77777777" w:rsidR="00722701" w:rsidRPr="00722701" w:rsidRDefault="00722701" w:rsidP="00722701">
      <w:pPr>
        <w:shd w:val="clear" w:color="auto" w:fill="FCFCFC"/>
        <w:spacing w:after="0" w:line="240" w:lineRule="auto"/>
        <w:rPr>
          <w:rFonts w:ascii="Calibri Light" w:eastAsia="Times New Roman" w:hAnsi="Calibri Light" w:cs="Calibri Light"/>
          <w:sz w:val="24"/>
          <w:szCs w:val="24"/>
          <w:lang w:eastAsia="en-IN"/>
        </w:rPr>
      </w:pPr>
      <w:r w:rsidRPr="00722701">
        <w:rPr>
          <w:rFonts w:ascii="Calibri Light" w:eastAsia="Times New Roman" w:hAnsi="Calibri Light" w:cs="Calibri Light"/>
          <w:color w:val="0E101A"/>
          <w:sz w:val="27"/>
          <w:szCs w:val="27"/>
          <w:shd w:val="clear" w:color="auto" w:fill="FCFCFC"/>
          <w:lang w:eastAsia="en-IN"/>
        </w:rPr>
        <w:t> </w:t>
      </w:r>
    </w:p>
    <w:p w14:paraId="70E648F7" w14:textId="77777777" w:rsidR="00722701" w:rsidRPr="00722701" w:rsidRDefault="00722701" w:rsidP="00722701">
      <w:pPr>
        <w:shd w:val="clear" w:color="auto" w:fill="FCFCFC"/>
        <w:spacing w:after="0" w:line="240" w:lineRule="auto"/>
        <w:rPr>
          <w:rFonts w:ascii="Calibri Light" w:eastAsia="Times New Roman" w:hAnsi="Calibri Light" w:cs="Calibri Light"/>
          <w:sz w:val="24"/>
          <w:szCs w:val="24"/>
          <w:lang w:eastAsia="en-IN"/>
        </w:rPr>
      </w:pPr>
      <w:r w:rsidRPr="00722701">
        <w:rPr>
          <w:rFonts w:ascii="Calibri Light" w:eastAsia="Times New Roman" w:hAnsi="Calibri Light" w:cs="Calibri Light"/>
          <w:color w:val="333333"/>
          <w:sz w:val="27"/>
          <w:szCs w:val="27"/>
          <w:shd w:val="clear" w:color="auto" w:fill="FCFCFC"/>
          <w:lang w:eastAsia="en-IN"/>
        </w:rPr>
        <w:lastRenderedPageBreak/>
        <w:t>In the current economic environment, businesses should necessitate consultants to stand out.</w:t>
      </w:r>
    </w:p>
    <w:p w14:paraId="30E4C278" w14:textId="77777777" w:rsidR="00722701" w:rsidRPr="00722701" w:rsidRDefault="00722701" w:rsidP="00722701">
      <w:pPr>
        <w:shd w:val="clear" w:color="auto" w:fill="FCFCFC"/>
        <w:spacing w:after="0" w:line="240" w:lineRule="auto"/>
        <w:rPr>
          <w:rFonts w:ascii="Calibri Light" w:eastAsia="Times New Roman" w:hAnsi="Calibri Light" w:cs="Calibri Light"/>
          <w:sz w:val="24"/>
          <w:szCs w:val="24"/>
          <w:lang w:eastAsia="en-IN"/>
        </w:rPr>
      </w:pPr>
      <w:r w:rsidRPr="00722701">
        <w:rPr>
          <w:rFonts w:ascii="Calibri Light" w:eastAsia="Times New Roman" w:hAnsi="Calibri Light" w:cs="Calibri Light"/>
          <w:sz w:val="24"/>
          <w:szCs w:val="24"/>
          <w:lang w:eastAsia="en-IN"/>
        </w:rPr>
        <w:t> </w:t>
      </w:r>
    </w:p>
    <w:p w14:paraId="0F9F072D" w14:textId="77777777" w:rsidR="00E23CC3" w:rsidRPr="00722701" w:rsidRDefault="00E23CC3">
      <w:pPr>
        <w:rPr>
          <w:rFonts w:ascii="Calibri Light" w:hAnsi="Calibri Light" w:cs="Calibri Light"/>
        </w:rPr>
      </w:pPr>
    </w:p>
    <w:sectPr w:rsidR="00E23CC3" w:rsidRPr="00722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4D68"/>
    <w:multiLevelType w:val="multilevel"/>
    <w:tmpl w:val="A6F0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A6128A"/>
    <w:multiLevelType w:val="multilevel"/>
    <w:tmpl w:val="C426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C3"/>
    <w:rsid w:val="00722701"/>
    <w:rsid w:val="00E23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EA78"/>
  <w15:chartTrackingRefBased/>
  <w15:docId w15:val="{07A9546B-22FD-4905-A457-3757DC1A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27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70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227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61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shradhapatil2002@gmail.com</dc:creator>
  <cp:keywords/>
  <dc:description/>
  <cp:lastModifiedBy>shradhapatil2002@gmail.com</cp:lastModifiedBy>
  <cp:revision>2</cp:revision>
  <dcterms:created xsi:type="dcterms:W3CDTF">2021-06-10T02:42:00Z</dcterms:created>
  <dcterms:modified xsi:type="dcterms:W3CDTF">2021-06-10T02:42:00Z</dcterms:modified>
</cp:coreProperties>
</file>