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86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055668" w:rsidRPr="001406A5" w:rsidTr="00055668">
        <w:trPr>
          <w:trHeight w:val="1160"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auto"/>
          </w:tcPr>
          <w:p w:rsidR="00055668" w:rsidRPr="001406A5" w:rsidRDefault="002A246F" w:rsidP="00055668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KLS</w:t>
            </w:r>
            <w:r w:rsidR="00055668" w:rsidRPr="001406A5"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  <w:proofErr w:type="spellStart"/>
            <w:r w:rsidR="00055668" w:rsidRPr="001406A5">
              <w:rPr>
                <w:rFonts w:asciiTheme="majorHAnsi" w:hAnsiTheme="majorHAnsi"/>
                <w:b/>
                <w:sz w:val="32"/>
                <w:szCs w:val="32"/>
              </w:rPr>
              <w:t>Gogte</w:t>
            </w:r>
            <w:proofErr w:type="spellEnd"/>
            <w:r w:rsidR="00055668" w:rsidRPr="001406A5">
              <w:rPr>
                <w:rFonts w:asciiTheme="majorHAnsi" w:hAnsiTheme="majorHAnsi"/>
                <w:b/>
                <w:sz w:val="32"/>
                <w:szCs w:val="32"/>
              </w:rPr>
              <w:t xml:space="preserve"> Institute of Technology, Belagavi</w:t>
            </w:r>
          </w:p>
          <w:p w:rsidR="00055668" w:rsidRPr="001406A5" w:rsidRDefault="00055668" w:rsidP="00055668">
            <w:pPr>
              <w:jc w:val="center"/>
              <w:rPr>
                <w:rFonts w:asciiTheme="majorHAnsi" w:hAnsiTheme="majorHAnsi"/>
                <w:b/>
                <w:sz w:val="18"/>
                <w:szCs w:val="32"/>
              </w:rPr>
            </w:pPr>
          </w:p>
          <w:p w:rsidR="00055668" w:rsidRPr="001406A5" w:rsidRDefault="00055668" w:rsidP="000556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406A5">
              <w:rPr>
                <w:rFonts w:asciiTheme="majorHAnsi" w:hAnsiTheme="majorHAnsi"/>
                <w:b/>
                <w:sz w:val="32"/>
                <w:szCs w:val="32"/>
              </w:rPr>
              <w:t>Department of Physics</w:t>
            </w:r>
          </w:p>
        </w:tc>
      </w:tr>
      <w:tr w:rsidR="00055668" w:rsidRPr="001406A5" w:rsidTr="00055668">
        <w:trPr>
          <w:trHeight w:val="1520"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auto"/>
          </w:tcPr>
          <w:p w:rsidR="00055668" w:rsidRPr="001406A5" w:rsidRDefault="00055668" w:rsidP="000556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Open Book </w:t>
            </w:r>
            <w:r w:rsidRPr="001406A5">
              <w:rPr>
                <w:rFonts w:asciiTheme="majorHAnsi" w:hAnsiTheme="majorHAnsi"/>
                <w:b/>
                <w:sz w:val="28"/>
              </w:rPr>
              <w:t>Assignment – I</w:t>
            </w:r>
          </w:p>
          <w:p w:rsidR="002B31B2" w:rsidRDefault="002B31B2" w:rsidP="002B31B2">
            <w:pPr>
              <w:rPr>
                <w:rFonts w:asciiTheme="majorHAnsi" w:hAnsiTheme="majorHAnsi"/>
                <w:b/>
                <w:sz w:val="14"/>
                <w:szCs w:val="20"/>
              </w:rPr>
            </w:pPr>
          </w:p>
          <w:p w:rsidR="00055668" w:rsidRPr="001406A5" w:rsidRDefault="002B31B2" w:rsidP="002B31B2">
            <w:pPr>
              <w:rPr>
                <w:rFonts w:asciiTheme="majorHAnsi" w:hAnsiTheme="majorHAnsi"/>
                <w:b/>
                <w:sz w:val="32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Semester</w:t>
            </w:r>
            <w:r w:rsidR="00055668" w:rsidRPr="00FE0DBB">
              <w:rPr>
                <w:rFonts w:asciiTheme="majorHAnsi" w:hAnsiTheme="majorHAnsi"/>
                <w:b/>
                <w:sz w:val="28"/>
                <w:szCs w:val="28"/>
              </w:rPr>
              <w:t xml:space="preserve">:  </w:t>
            </w:r>
            <w:r w:rsidRPr="005728D2">
              <w:rPr>
                <w:rFonts w:asciiTheme="majorHAnsi" w:hAnsiTheme="majorHAnsi"/>
                <w:sz w:val="28"/>
                <w:szCs w:val="28"/>
              </w:rPr>
              <w:t>I</w:t>
            </w:r>
            <w:r w:rsidR="00055668" w:rsidRPr="005728D2">
              <w:rPr>
                <w:rFonts w:asciiTheme="majorHAnsi" w:hAnsiTheme="majorHAnsi"/>
                <w:sz w:val="28"/>
                <w:szCs w:val="28"/>
              </w:rPr>
              <w:t>I</w:t>
            </w:r>
            <w:r w:rsidR="002A246F">
              <w:rPr>
                <w:rFonts w:asciiTheme="majorHAnsi" w:hAnsiTheme="majorHAnsi"/>
                <w:sz w:val="28"/>
                <w:szCs w:val="28"/>
              </w:rPr>
              <w:t xml:space="preserve">                                                               </w:t>
            </w:r>
            <w:r w:rsidR="00055668" w:rsidRPr="001406A5">
              <w:rPr>
                <w:rFonts w:asciiTheme="majorHAnsi" w:hAnsiTheme="majorHAnsi"/>
                <w:b/>
                <w:sz w:val="28"/>
              </w:rPr>
              <w:t xml:space="preserve">Divisions: </w:t>
            </w:r>
            <w:r w:rsidR="005728D2">
              <w:rPr>
                <w:rFonts w:asciiTheme="majorHAnsi" w:hAnsiTheme="majorHAnsi"/>
                <w:b/>
                <w:sz w:val="28"/>
              </w:rPr>
              <w:t>G, H, I, J, K, L, M &amp; N</w:t>
            </w:r>
          </w:p>
          <w:p w:rsidR="00055668" w:rsidRPr="002A246F" w:rsidRDefault="00055668" w:rsidP="00055668">
            <w:pPr>
              <w:jc w:val="both"/>
              <w:rPr>
                <w:rFonts w:asciiTheme="majorHAnsi" w:hAnsiTheme="majorHAnsi"/>
                <w:b/>
              </w:rPr>
            </w:pPr>
            <w:r w:rsidRPr="00FE0DBB">
              <w:rPr>
                <w:rFonts w:asciiTheme="majorHAnsi" w:hAnsiTheme="majorHAnsi"/>
                <w:b/>
              </w:rPr>
              <w:t xml:space="preserve">Subject: </w:t>
            </w:r>
            <w:r w:rsidRPr="002A246F">
              <w:rPr>
                <w:rFonts w:asciiTheme="majorHAnsi" w:hAnsiTheme="majorHAnsi"/>
                <w:b/>
              </w:rPr>
              <w:t xml:space="preserve">Applied Physics </w:t>
            </w:r>
            <w:r w:rsidR="002A246F">
              <w:rPr>
                <w:rFonts w:asciiTheme="majorHAnsi" w:hAnsiTheme="majorHAnsi"/>
                <w:b/>
              </w:rPr>
              <w:t xml:space="preserve">                                                     </w:t>
            </w:r>
            <w:r w:rsidRPr="002A246F">
              <w:rPr>
                <w:rFonts w:asciiTheme="majorHAnsi" w:hAnsiTheme="majorHAnsi"/>
                <w:b/>
              </w:rPr>
              <w:t xml:space="preserve">Course Code: </w:t>
            </w:r>
            <w:r w:rsidR="002B31B2" w:rsidRPr="002A246F">
              <w:rPr>
                <w:rFonts w:asciiTheme="majorHAnsi" w:hAnsiTheme="majorHAnsi"/>
                <w:b/>
              </w:rPr>
              <w:t>18PHY2</w:t>
            </w:r>
            <w:r w:rsidRPr="002A246F">
              <w:rPr>
                <w:rFonts w:asciiTheme="majorHAnsi" w:hAnsiTheme="majorHAnsi"/>
                <w:b/>
              </w:rPr>
              <w:t>2</w:t>
            </w:r>
          </w:p>
          <w:p w:rsidR="00055668" w:rsidRPr="002A246F" w:rsidRDefault="002B31B2" w:rsidP="00055668">
            <w:pPr>
              <w:jc w:val="both"/>
              <w:rPr>
                <w:rFonts w:asciiTheme="majorHAnsi" w:hAnsiTheme="majorHAnsi"/>
                <w:b/>
              </w:rPr>
            </w:pPr>
            <w:r w:rsidRPr="002A246F">
              <w:rPr>
                <w:rFonts w:asciiTheme="majorHAnsi" w:hAnsiTheme="majorHAnsi"/>
                <w:b/>
              </w:rPr>
              <w:t>Max. Marks</w:t>
            </w:r>
            <w:r w:rsidR="00055668" w:rsidRPr="002A246F">
              <w:rPr>
                <w:rFonts w:asciiTheme="majorHAnsi" w:hAnsiTheme="majorHAnsi"/>
                <w:b/>
              </w:rPr>
              <w:t>: 10</w:t>
            </w:r>
            <w:r w:rsidR="002A246F">
              <w:rPr>
                <w:rFonts w:asciiTheme="majorHAnsi" w:hAnsiTheme="majorHAnsi"/>
                <w:b/>
              </w:rPr>
              <w:t xml:space="preserve">                        </w:t>
            </w:r>
            <w:r w:rsidR="00585E85" w:rsidRPr="002A246F">
              <w:rPr>
                <w:rFonts w:asciiTheme="majorHAnsi" w:hAnsiTheme="majorHAnsi"/>
                <w:b/>
              </w:rPr>
              <w:t>Duration: 1 hr</w:t>
            </w:r>
            <w:r w:rsidR="002A246F">
              <w:rPr>
                <w:rFonts w:asciiTheme="majorHAnsi" w:hAnsiTheme="majorHAnsi"/>
                <w:b/>
              </w:rPr>
              <w:t xml:space="preserve">.                         </w:t>
            </w:r>
            <w:r w:rsidR="00055668" w:rsidRPr="002A246F">
              <w:rPr>
                <w:rFonts w:asciiTheme="majorHAnsi" w:hAnsiTheme="majorHAnsi"/>
                <w:b/>
              </w:rPr>
              <w:t xml:space="preserve">Date: </w:t>
            </w:r>
            <w:r w:rsidRPr="002A246F">
              <w:rPr>
                <w:rFonts w:asciiTheme="majorHAnsi" w:hAnsiTheme="majorHAnsi"/>
                <w:b/>
              </w:rPr>
              <w:t>19</w:t>
            </w:r>
            <w:r w:rsidR="00055668" w:rsidRPr="002A246F">
              <w:rPr>
                <w:rFonts w:asciiTheme="majorHAnsi" w:hAnsiTheme="majorHAnsi"/>
                <w:b/>
              </w:rPr>
              <w:t>-</w:t>
            </w:r>
            <w:r w:rsidRPr="002A246F">
              <w:rPr>
                <w:rFonts w:asciiTheme="majorHAnsi" w:hAnsiTheme="majorHAnsi"/>
                <w:b/>
              </w:rPr>
              <w:t>06-2021</w:t>
            </w:r>
          </w:p>
          <w:p w:rsidR="00055668" w:rsidRPr="001406A5" w:rsidRDefault="00055668" w:rsidP="00055668">
            <w:pPr>
              <w:jc w:val="both"/>
              <w:rPr>
                <w:rFonts w:asciiTheme="majorHAnsi" w:hAnsiTheme="majorHAnsi"/>
                <w:b/>
                <w:color w:val="FF0000"/>
                <w:sz w:val="16"/>
              </w:rPr>
            </w:pPr>
          </w:p>
        </w:tc>
      </w:tr>
      <w:tr w:rsidR="00055668" w:rsidRPr="001406A5" w:rsidTr="00055668">
        <w:trPr>
          <w:trHeight w:val="287"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auto"/>
          </w:tcPr>
          <w:p w:rsidR="002A246F" w:rsidRDefault="002B31B2" w:rsidP="002B31B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Note: </w:t>
            </w:r>
          </w:p>
          <w:p w:rsidR="002A246F" w:rsidRDefault="002B31B2" w:rsidP="002B31B2">
            <w:pPr>
              <w:jc w:val="both"/>
              <w:rPr>
                <w:rFonts w:asciiTheme="majorHAnsi" w:hAnsiTheme="majorHAnsi"/>
              </w:rPr>
            </w:pPr>
            <w:r w:rsidRPr="00334C45">
              <w:rPr>
                <w:rFonts w:asciiTheme="majorHAnsi" w:hAnsiTheme="majorHAnsi"/>
              </w:rPr>
              <w:t xml:space="preserve">1. </w:t>
            </w:r>
            <w:r w:rsidR="00055668" w:rsidRPr="00334C45">
              <w:rPr>
                <w:rFonts w:asciiTheme="majorHAnsi" w:hAnsiTheme="majorHAnsi"/>
              </w:rPr>
              <w:t xml:space="preserve">Units Covered: </w:t>
            </w:r>
            <w:r w:rsidR="002B1525" w:rsidRPr="00334C45">
              <w:rPr>
                <w:rFonts w:asciiTheme="majorHAnsi" w:hAnsiTheme="majorHAnsi"/>
              </w:rPr>
              <w:t>Unit-I and Unit-II</w:t>
            </w:r>
          </w:p>
          <w:p w:rsidR="002A246F" w:rsidRDefault="002B31B2" w:rsidP="002B31B2">
            <w:pPr>
              <w:jc w:val="both"/>
              <w:rPr>
                <w:rFonts w:asciiTheme="majorHAnsi" w:hAnsiTheme="majorHAnsi"/>
              </w:rPr>
            </w:pPr>
            <w:r w:rsidRPr="00334C45">
              <w:rPr>
                <w:rFonts w:asciiTheme="majorHAnsi" w:hAnsiTheme="majorHAnsi"/>
              </w:rPr>
              <w:t>2. You are required to write the questions and a</w:t>
            </w:r>
            <w:r w:rsidR="00334C45">
              <w:rPr>
                <w:rFonts w:asciiTheme="majorHAnsi" w:hAnsiTheme="majorHAnsi"/>
              </w:rPr>
              <w:t xml:space="preserve">nswers in A4 size white sheets, </w:t>
            </w:r>
            <w:r w:rsidRPr="00334C45">
              <w:rPr>
                <w:rFonts w:asciiTheme="majorHAnsi" w:hAnsiTheme="majorHAnsi"/>
              </w:rPr>
              <w:t>which can be attached to your pink color assignment book.</w:t>
            </w:r>
            <w:r w:rsidR="002A246F">
              <w:rPr>
                <w:rFonts w:asciiTheme="majorHAnsi" w:hAnsiTheme="majorHAnsi"/>
              </w:rPr>
              <w:t xml:space="preserve"> </w:t>
            </w:r>
          </w:p>
          <w:p w:rsidR="00334C45" w:rsidRDefault="002B31B2" w:rsidP="002B31B2">
            <w:pPr>
              <w:jc w:val="both"/>
              <w:rPr>
                <w:rFonts w:asciiTheme="majorHAnsi" w:hAnsiTheme="majorHAnsi"/>
              </w:rPr>
            </w:pPr>
            <w:r w:rsidRPr="00334C45">
              <w:rPr>
                <w:rFonts w:asciiTheme="majorHAnsi" w:hAnsiTheme="majorHAnsi"/>
              </w:rPr>
              <w:t xml:space="preserve">3. Scan the A4 </w:t>
            </w:r>
            <w:r w:rsidR="002A246F">
              <w:rPr>
                <w:rFonts w:asciiTheme="majorHAnsi" w:hAnsiTheme="majorHAnsi"/>
              </w:rPr>
              <w:t xml:space="preserve">size </w:t>
            </w:r>
            <w:r w:rsidRPr="00334C45">
              <w:rPr>
                <w:rFonts w:asciiTheme="majorHAnsi" w:hAnsiTheme="majorHAnsi"/>
              </w:rPr>
              <w:t>answer sheets, save the file in PDF</w:t>
            </w:r>
            <w:r w:rsidR="002A246F">
              <w:rPr>
                <w:rFonts w:asciiTheme="majorHAnsi" w:hAnsiTheme="majorHAnsi"/>
              </w:rPr>
              <w:t xml:space="preserve"> format </w:t>
            </w:r>
            <w:r w:rsidR="00334C45">
              <w:rPr>
                <w:rFonts w:asciiTheme="majorHAnsi" w:hAnsiTheme="majorHAnsi"/>
              </w:rPr>
              <w:t>wit</w:t>
            </w:r>
            <w:r w:rsidR="002A246F">
              <w:rPr>
                <w:rFonts w:asciiTheme="majorHAnsi" w:hAnsiTheme="majorHAnsi"/>
              </w:rPr>
              <w:t>h the file name:-</w:t>
            </w:r>
            <w:r w:rsidR="00334C45">
              <w:rPr>
                <w:rFonts w:asciiTheme="majorHAnsi" w:hAnsiTheme="majorHAnsi"/>
              </w:rPr>
              <w:t xml:space="preserve"> </w:t>
            </w:r>
            <w:r w:rsidRPr="00334C45">
              <w:rPr>
                <w:rFonts w:asciiTheme="majorHAnsi" w:hAnsiTheme="majorHAnsi"/>
              </w:rPr>
              <w:t xml:space="preserve"> </w:t>
            </w:r>
          </w:p>
          <w:p w:rsidR="002B31B2" w:rsidRPr="00334C45" w:rsidRDefault="002B31B2" w:rsidP="002A246F">
            <w:pPr>
              <w:jc w:val="both"/>
              <w:rPr>
                <w:rFonts w:asciiTheme="majorHAnsi" w:hAnsiTheme="majorHAnsi"/>
              </w:rPr>
            </w:pPr>
            <w:r w:rsidRPr="00334C45">
              <w:rPr>
                <w:rFonts w:asciiTheme="majorHAnsi" w:hAnsiTheme="majorHAnsi"/>
              </w:rPr>
              <w:t>Roll No._</w:t>
            </w:r>
            <w:proofErr w:type="spellStart"/>
            <w:r w:rsidRPr="00334C45">
              <w:rPr>
                <w:rFonts w:asciiTheme="majorHAnsi" w:hAnsiTheme="majorHAnsi"/>
              </w:rPr>
              <w:t>USN_Student</w:t>
            </w:r>
            <w:proofErr w:type="spellEnd"/>
            <w:r w:rsidRPr="00334C45">
              <w:rPr>
                <w:rFonts w:asciiTheme="majorHAnsi" w:hAnsiTheme="majorHAnsi"/>
              </w:rPr>
              <w:t xml:space="preserve"> Name</w:t>
            </w:r>
            <w:r w:rsidR="002A246F">
              <w:rPr>
                <w:rFonts w:asciiTheme="majorHAnsi" w:hAnsiTheme="majorHAnsi"/>
              </w:rPr>
              <w:t xml:space="preserve"> and u</w:t>
            </w:r>
            <w:r w:rsidRPr="00334C45">
              <w:rPr>
                <w:rFonts w:asciiTheme="majorHAnsi" w:hAnsiTheme="majorHAnsi"/>
              </w:rPr>
              <w:t xml:space="preserve">pload </w:t>
            </w:r>
            <w:r w:rsidR="00334C45">
              <w:rPr>
                <w:rFonts w:asciiTheme="majorHAnsi" w:hAnsiTheme="majorHAnsi"/>
              </w:rPr>
              <w:t xml:space="preserve">in the Google </w:t>
            </w:r>
            <w:r w:rsidRPr="00334C45">
              <w:rPr>
                <w:rFonts w:asciiTheme="majorHAnsi" w:hAnsiTheme="majorHAnsi"/>
              </w:rPr>
              <w:t>Classroom</w:t>
            </w:r>
            <w:r w:rsidR="002A246F">
              <w:rPr>
                <w:rFonts w:asciiTheme="majorHAnsi" w:hAnsiTheme="majorHAnsi"/>
              </w:rPr>
              <w:t xml:space="preserve"> in the Assignment-1 folder</w:t>
            </w:r>
          </w:p>
        </w:tc>
      </w:tr>
      <w:tr w:rsidR="00055668" w:rsidRPr="001406A5" w:rsidTr="00055668">
        <w:trPr>
          <w:trHeight w:val="1385"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FFFFFF"/>
          </w:tcPr>
          <w:p w:rsidR="00055668" w:rsidRPr="001406A5" w:rsidRDefault="00617170" w:rsidP="002B31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do you mean by resolving power of an optical instrument? Deduce an expression for resolving power of a diffraction grating. </w:t>
            </w:r>
            <w:r w:rsidR="00CA3FE1">
              <w:rPr>
                <w:rFonts w:asciiTheme="majorHAnsi" w:hAnsiTheme="majorHAnsi"/>
              </w:rPr>
              <w:t xml:space="preserve"> {[CO1], [PO1, 12], [L2] [3M]}</w:t>
            </w:r>
            <w:r w:rsidR="002A246F">
              <w:rPr>
                <w:rFonts w:asciiTheme="majorHAnsi" w:hAnsiTheme="majorHAnsi"/>
              </w:rPr>
              <w:t xml:space="preserve"> </w:t>
            </w:r>
          </w:p>
          <w:p w:rsidR="002B1525" w:rsidRPr="00CA3FE1" w:rsidRDefault="002B31B2" w:rsidP="00CA3FE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/>
              </w:rPr>
            </w:pPr>
            <w:r w:rsidRPr="002B31B2">
              <w:rPr>
                <w:rFonts w:asciiTheme="majorHAnsi" w:hAnsiTheme="majorHAnsi"/>
              </w:rPr>
              <w:t>A s</w:t>
            </w:r>
            <w:r w:rsidR="00FB2BE6">
              <w:rPr>
                <w:rFonts w:asciiTheme="majorHAnsi" w:hAnsiTheme="majorHAnsi"/>
              </w:rPr>
              <w:t>oap film of refractive index 1.35 spread over water surface</w:t>
            </w:r>
            <w:r w:rsidRPr="002B31B2">
              <w:rPr>
                <w:rFonts w:asciiTheme="majorHAnsi" w:hAnsiTheme="majorHAnsi"/>
              </w:rPr>
              <w:t xml:space="preserve"> is illuminated by the light of wavelength </w:t>
            </w:r>
            <w:r w:rsidR="00617170">
              <w:rPr>
                <w:rFonts w:asciiTheme="majorHAnsi" w:hAnsiTheme="majorHAnsi"/>
              </w:rPr>
              <w:t xml:space="preserve">589.3nm </w:t>
            </w:r>
            <w:r w:rsidRPr="002B31B2">
              <w:rPr>
                <w:rFonts w:asciiTheme="majorHAnsi" w:hAnsiTheme="majorHAnsi"/>
              </w:rPr>
              <w:t xml:space="preserve">at an angle of </w:t>
            </w:r>
            <w:r w:rsidR="007F6503">
              <w:rPr>
                <w:rFonts w:asciiTheme="majorHAnsi" w:hAnsiTheme="majorHAnsi"/>
              </w:rPr>
              <w:t xml:space="preserve">incidence </w:t>
            </w:r>
            <w:r w:rsidRPr="002B31B2">
              <w:rPr>
                <w:rFonts w:asciiTheme="majorHAnsi" w:hAnsiTheme="majorHAnsi"/>
              </w:rPr>
              <w:t>45 degrees. The</w:t>
            </w:r>
            <w:r w:rsidR="00FB2BE6">
              <w:rPr>
                <w:rFonts w:asciiTheme="majorHAnsi" w:hAnsiTheme="majorHAnsi"/>
              </w:rPr>
              <w:t xml:space="preserve"> interference pattern is observed to be completely dark </w:t>
            </w:r>
            <w:r>
              <w:rPr>
                <w:rFonts w:asciiTheme="majorHAnsi" w:hAnsiTheme="majorHAnsi"/>
              </w:rPr>
              <w:t>,</w:t>
            </w:r>
            <w:r w:rsidR="00FB2BE6">
              <w:rPr>
                <w:rFonts w:asciiTheme="majorHAnsi" w:hAnsiTheme="majorHAnsi"/>
              </w:rPr>
              <w:t xml:space="preserve"> find</w:t>
            </w:r>
            <w:r w:rsidRPr="002B31B2">
              <w:rPr>
                <w:rFonts w:asciiTheme="majorHAnsi" w:hAnsiTheme="majorHAnsi"/>
              </w:rPr>
              <w:t xml:space="preserve"> thickness of the film.</w:t>
            </w:r>
            <w:r w:rsidR="00CA3FE1">
              <w:rPr>
                <w:rFonts w:asciiTheme="majorHAnsi" w:hAnsiTheme="majorHAnsi"/>
              </w:rPr>
              <w:t xml:space="preserve"> {[CO1], [PO1, 12], [L3] [3M]}</w:t>
            </w:r>
          </w:p>
          <w:p w:rsidR="00055668" w:rsidRPr="00CA3FE1" w:rsidRDefault="00CC67F6" w:rsidP="0061717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/>
              </w:rPr>
            </w:pPr>
            <w:r>
              <w:t xml:space="preserve">Write the Maxwell equations and </w:t>
            </w:r>
            <w:r w:rsidR="00617170">
              <w:t>hence show that electromagnetic waves propagate in vacuum with a velocity 3x10</w:t>
            </w:r>
            <w:r w:rsidR="00617170" w:rsidRPr="00617170">
              <w:rPr>
                <w:vertAlign w:val="superscript"/>
              </w:rPr>
              <w:t>8</w:t>
            </w:r>
            <w:r w:rsidR="00617170">
              <w:t>m/s.</w:t>
            </w:r>
            <w:r w:rsidR="00617170">
              <w:rPr>
                <w:rFonts w:asciiTheme="majorHAnsi" w:hAnsiTheme="majorHAnsi"/>
              </w:rPr>
              <w:t>{[CO2], [PO1, 12], [L3</w:t>
            </w:r>
            <w:r w:rsidR="00CA3FE1">
              <w:rPr>
                <w:rFonts w:asciiTheme="majorHAnsi" w:hAnsiTheme="majorHAnsi"/>
              </w:rPr>
              <w:t>] [4M]}</w:t>
            </w:r>
          </w:p>
        </w:tc>
      </w:tr>
      <w:tr w:rsidR="00055668" w:rsidRPr="001406A5" w:rsidTr="00055668">
        <w:trPr>
          <w:trHeight w:val="1385"/>
        </w:trPr>
        <w:tc>
          <w:tcPr>
            <w:tcW w:w="9918" w:type="dxa"/>
          </w:tcPr>
          <w:p w:rsidR="00055668" w:rsidRPr="001406A5" w:rsidRDefault="00055668" w:rsidP="00055668">
            <w:pPr>
              <w:rPr>
                <w:rFonts w:asciiTheme="majorHAnsi" w:hAnsiTheme="majorHAnsi"/>
              </w:rPr>
            </w:pPr>
            <w:r w:rsidRPr="001406A5">
              <w:rPr>
                <w:rFonts w:asciiTheme="majorHAnsi" w:hAnsiTheme="majorHAnsi"/>
              </w:rPr>
              <w:t>Class Strength :</w:t>
            </w:r>
          </w:p>
          <w:p w:rsidR="00055668" w:rsidRPr="001406A5" w:rsidRDefault="00055668" w:rsidP="00055668">
            <w:pPr>
              <w:rPr>
                <w:rFonts w:asciiTheme="majorHAnsi" w:hAnsiTheme="majorHAnsi"/>
              </w:rPr>
            </w:pPr>
            <w:r w:rsidRPr="001406A5">
              <w:rPr>
                <w:rFonts w:asciiTheme="majorHAnsi" w:hAnsiTheme="majorHAnsi"/>
              </w:rPr>
              <w:t xml:space="preserve">No. of students submitted : </w:t>
            </w:r>
          </w:p>
          <w:p w:rsidR="00055668" w:rsidRPr="001406A5" w:rsidRDefault="00055668" w:rsidP="00055668">
            <w:pPr>
              <w:rPr>
                <w:rFonts w:asciiTheme="majorHAnsi" w:hAnsiTheme="majorHAnsi"/>
              </w:rPr>
            </w:pPr>
          </w:p>
          <w:p w:rsidR="00055668" w:rsidRDefault="00055668" w:rsidP="00055668">
            <w:pPr>
              <w:rPr>
                <w:rFonts w:asciiTheme="majorHAnsi" w:hAnsiTheme="majorHAnsi"/>
              </w:rPr>
            </w:pPr>
          </w:p>
          <w:p w:rsidR="00055668" w:rsidRPr="001406A5" w:rsidRDefault="00055668" w:rsidP="00055668">
            <w:pPr>
              <w:rPr>
                <w:rFonts w:asciiTheme="majorHAnsi" w:hAnsiTheme="majorHAnsi"/>
              </w:rPr>
            </w:pPr>
          </w:p>
          <w:p w:rsidR="00055668" w:rsidRPr="001406A5" w:rsidRDefault="00055668" w:rsidP="00055668">
            <w:pPr>
              <w:rPr>
                <w:rFonts w:asciiTheme="majorHAnsi" w:hAnsiTheme="majorHAnsi"/>
              </w:rPr>
            </w:pPr>
            <w:r w:rsidRPr="001406A5">
              <w:rPr>
                <w:rFonts w:asciiTheme="majorHAnsi" w:hAnsiTheme="majorHAnsi"/>
              </w:rPr>
              <w:t xml:space="preserve">          Signature of  faculty  member with date                                   Signature of   HOD with date</w:t>
            </w:r>
          </w:p>
        </w:tc>
      </w:tr>
    </w:tbl>
    <w:p w:rsidR="00BD4D3D" w:rsidRDefault="00BD4D3D"/>
    <w:p w:rsidR="007924C0" w:rsidRDefault="007924C0"/>
    <w:p w:rsidR="00055668" w:rsidRDefault="00055668" w:rsidP="00055668"/>
    <w:sectPr w:rsidR="00055668" w:rsidSect="00055668">
      <w:pgSz w:w="11907" w:h="16839" w:code="9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ACC"/>
    <w:multiLevelType w:val="hybridMultilevel"/>
    <w:tmpl w:val="2F6E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1BE1"/>
    <w:multiLevelType w:val="hybridMultilevel"/>
    <w:tmpl w:val="8598A57C"/>
    <w:lvl w:ilvl="0" w:tplc="38B002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76011"/>
    <w:multiLevelType w:val="hybridMultilevel"/>
    <w:tmpl w:val="853A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726C5"/>
    <w:multiLevelType w:val="hybridMultilevel"/>
    <w:tmpl w:val="6A7EC072"/>
    <w:lvl w:ilvl="0" w:tplc="47DE8A2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D87382"/>
    <w:multiLevelType w:val="hybridMultilevel"/>
    <w:tmpl w:val="2F6E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E5F99"/>
    <w:multiLevelType w:val="hybridMultilevel"/>
    <w:tmpl w:val="0A4A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01EA9"/>
    <w:multiLevelType w:val="hybridMultilevel"/>
    <w:tmpl w:val="40AA102E"/>
    <w:lvl w:ilvl="0" w:tplc="0409000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D0325"/>
    <w:multiLevelType w:val="hybridMultilevel"/>
    <w:tmpl w:val="E4E8479E"/>
    <w:lvl w:ilvl="0" w:tplc="C532B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83"/>
    <w:rsid w:val="000105E3"/>
    <w:rsid w:val="00011494"/>
    <w:rsid w:val="00027783"/>
    <w:rsid w:val="000305ED"/>
    <w:rsid w:val="000352CB"/>
    <w:rsid w:val="00035FE6"/>
    <w:rsid w:val="00044647"/>
    <w:rsid w:val="00055668"/>
    <w:rsid w:val="00085361"/>
    <w:rsid w:val="00085AFC"/>
    <w:rsid w:val="000B4964"/>
    <w:rsid w:val="000B5AD6"/>
    <w:rsid w:val="000C035C"/>
    <w:rsid w:val="000D211D"/>
    <w:rsid w:val="000D41E3"/>
    <w:rsid w:val="000E6C45"/>
    <w:rsid w:val="00111530"/>
    <w:rsid w:val="00111EB8"/>
    <w:rsid w:val="00121F22"/>
    <w:rsid w:val="00127A1D"/>
    <w:rsid w:val="001406A5"/>
    <w:rsid w:val="00151259"/>
    <w:rsid w:val="00166234"/>
    <w:rsid w:val="001C49E6"/>
    <w:rsid w:val="001D3E70"/>
    <w:rsid w:val="001F1419"/>
    <w:rsid w:val="001F6DEA"/>
    <w:rsid w:val="00207819"/>
    <w:rsid w:val="0021414C"/>
    <w:rsid w:val="002530BF"/>
    <w:rsid w:val="002619E3"/>
    <w:rsid w:val="002A246F"/>
    <w:rsid w:val="002B1525"/>
    <w:rsid w:val="002B31B2"/>
    <w:rsid w:val="00321C55"/>
    <w:rsid w:val="0032348A"/>
    <w:rsid w:val="00334C45"/>
    <w:rsid w:val="00363125"/>
    <w:rsid w:val="00371AFA"/>
    <w:rsid w:val="003D3DEC"/>
    <w:rsid w:val="003E4C66"/>
    <w:rsid w:val="00427771"/>
    <w:rsid w:val="0045272A"/>
    <w:rsid w:val="00461679"/>
    <w:rsid w:val="00463ED0"/>
    <w:rsid w:val="00472D82"/>
    <w:rsid w:val="00482843"/>
    <w:rsid w:val="0048311B"/>
    <w:rsid w:val="004B4DB2"/>
    <w:rsid w:val="004C20EC"/>
    <w:rsid w:val="004C310C"/>
    <w:rsid w:val="004C71D0"/>
    <w:rsid w:val="00525F44"/>
    <w:rsid w:val="0053175E"/>
    <w:rsid w:val="00542A89"/>
    <w:rsid w:val="00562FB7"/>
    <w:rsid w:val="005723B1"/>
    <w:rsid w:val="005728D2"/>
    <w:rsid w:val="00581283"/>
    <w:rsid w:val="00585E85"/>
    <w:rsid w:val="00591911"/>
    <w:rsid w:val="005958E2"/>
    <w:rsid w:val="005C3DA2"/>
    <w:rsid w:val="005C582C"/>
    <w:rsid w:val="005E50EA"/>
    <w:rsid w:val="005F31B4"/>
    <w:rsid w:val="0061406C"/>
    <w:rsid w:val="00617170"/>
    <w:rsid w:val="006676D0"/>
    <w:rsid w:val="00674B81"/>
    <w:rsid w:val="006904F4"/>
    <w:rsid w:val="006C509E"/>
    <w:rsid w:val="006D284B"/>
    <w:rsid w:val="006F57E2"/>
    <w:rsid w:val="00700883"/>
    <w:rsid w:val="00713337"/>
    <w:rsid w:val="00771A31"/>
    <w:rsid w:val="0077549E"/>
    <w:rsid w:val="007831CE"/>
    <w:rsid w:val="007924C0"/>
    <w:rsid w:val="007F26B9"/>
    <w:rsid w:val="007F2D61"/>
    <w:rsid w:val="007F6503"/>
    <w:rsid w:val="008044C8"/>
    <w:rsid w:val="0080704D"/>
    <w:rsid w:val="008146B1"/>
    <w:rsid w:val="00816D14"/>
    <w:rsid w:val="008249B3"/>
    <w:rsid w:val="00824E94"/>
    <w:rsid w:val="008421BA"/>
    <w:rsid w:val="00843A5C"/>
    <w:rsid w:val="008446BA"/>
    <w:rsid w:val="00872C13"/>
    <w:rsid w:val="00880D49"/>
    <w:rsid w:val="008A2CF6"/>
    <w:rsid w:val="008A35F2"/>
    <w:rsid w:val="008D0571"/>
    <w:rsid w:val="008D683E"/>
    <w:rsid w:val="008F0A8F"/>
    <w:rsid w:val="008F7CCE"/>
    <w:rsid w:val="009739BD"/>
    <w:rsid w:val="00977E85"/>
    <w:rsid w:val="00986FE7"/>
    <w:rsid w:val="00991231"/>
    <w:rsid w:val="009A1060"/>
    <w:rsid w:val="009B5A76"/>
    <w:rsid w:val="009F7AE8"/>
    <w:rsid w:val="009F7E88"/>
    <w:rsid w:val="00A12552"/>
    <w:rsid w:val="00A27132"/>
    <w:rsid w:val="00AA06D2"/>
    <w:rsid w:val="00AB7E0C"/>
    <w:rsid w:val="00AD39F1"/>
    <w:rsid w:val="00B16B94"/>
    <w:rsid w:val="00B321E9"/>
    <w:rsid w:val="00B63126"/>
    <w:rsid w:val="00B92E88"/>
    <w:rsid w:val="00B93EDA"/>
    <w:rsid w:val="00BD4D3D"/>
    <w:rsid w:val="00BE156F"/>
    <w:rsid w:val="00BE2906"/>
    <w:rsid w:val="00BE3C4B"/>
    <w:rsid w:val="00C047C7"/>
    <w:rsid w:val="00C31977"/>
    <w:rsid w:val="00C41BB1"/>
    <w:rsid w:val="00C63593"/>
    <w:rsid w:val="00C66459"/>
    <w:rsid w:val="00C720FE"/>
    <w:rsid w:val="00CA3FE1"/>
    <w:rsid w:val="00CC24CA"/>
    <w:rsid w:val="00CC67F6"/>
    <w:rsid w:val="00CD62A7"/>
    <w:rsid w:val="00CE275A"/>
    <w:rsid w:val="00CE780D"/>
    <w:rsid w:val="00D126D0"/>
    <w:rsid w:val="00D14982"/>
    <w:rsid w:val="00D421F8"/>
    <w:rsid w:val="00D705C0"/>
    <w:rsid w:val="00D729F2"/>
    <w:rsid w:val="00D75576"/>
    <w:rsid w:val="00DE6431"/>
    <w:rsid w:val="00E247F6"/>
    <w:rsid w:val="00E50E1B"/>
    <w:rsid w:val="00E536B5"/>
    <w:rsid w:val="00E554AF"/>
    <w:rsid w:val="00E57F01"/>
    <w:rsid w:val="00E84495"/>
    <w:rsid w:val="00E859EE"/>
    <w:rsid w:val="00EF5297"/>
    <w:rsid w:val="00F1352E"/>
    <w:rsid w:val="00F24EC1"/>
    <w:rsid w:val="00F33D2F"/>
    <w:rsid w:val="00F86769"/>
    <w:rsid w:val="00FB1792"/>
    <w:rsid w:val="00FB2BE6"/>
    <w:rsid w:val="00FB492B"/>
    <w:rsid w:val="00FB7F05"/>
    <w:rsid w:val="00FC4277"/>
    <w:rsid w:val="00FC7383"/>
    <w:rsid w:val="00FD3E29"/>
    <w:rsid w:val="00FD6EA4"/>
    <w:rsid w:val="00FE0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A2CDD1-3FC8-4D16-9B9A-55DC165D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6F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6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7E85"/>
    <w:rPr>
      <w:color w:val="808080"/>
    </w:rPr>
  </w:style>
  <w:style w:type="paragraph" w:styleId="BalloonText">
    <w:name w:val="Balloon Text"/>
    <w:basedOn w:val="Normal"/>
    <w:link w:val="BalloonTextChar"/>
    <w:rsid w:val="00977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</vt:lpstr>
    </vt:vector>
  </TitlesOfParts>
  <Company>home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</dc:title>
  <dc:creator>SFR</dc:creator>
  <cp:lastModifiedBy>Guest User</cp:lastModifiedBy>
  <cp:revision>2</cp:revision>
  <cp:lastPrinted>2017-01-20T19:09:00Z</cp:lastPrinted>
  <dcterms:created xsi:type="dcterms:W3CDTF">2021-06-19T10:10:00Z</dcterms:created>
  <dcterms:modified xsi:type="dcterms:W3CDTF">2021-06-19T10:10:00Z</dcterms:modified>
</cp:coreProperties>
</file>