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19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1971675</wp:posOffset>
                  </wp:positionH>
                  <wp:positionV relativeFrom="paragraph">
                    <wp:posOffset>104776</wp:posOffset>
                  </wp:positionV>
                  <wp:extent cx="1533525" cy="1458827"/>
                  <wp:effectExtent b="0" l="0" r="0" t="0"/>
                  <wp:wrapSquare wrapText="bothSides" distB="114300" distT="114300" distL="114300" distR="11430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4588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Lora SemiBold" w:cs="Lora SemiBold" w:eastAsia="Lora SemiBold" w:hAnsi="Lora SemiBold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                          </w:t>
            </w:r>
            <w:r w:rsidDel="00000000" w:rsidR="00000000" w:rsidRPr="00000000">
              <w:rPr>
                <w:rFonts w:ascii="Lora SemiBold" w:cs="Lora SemiBold" w:eastAsia="Lora SemiBold" w:hAnsi="Lora SemiBold"/>
                <w:color w:val="272727"/>
                <w:sz w:val="72"/>
                <w:szCs w:val="7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Lora SemiBold" w:cs="Lora SemiBold" w:eastAsia="Lora SemiBold" w:hAnsi="Lora SemiBold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 Medium" w:cs="Roboto Medium" w:eastAsia="Roboto Medium" w:hAnsi="Roboto Medium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rFonts w:ascii="Lora SemiBold" w:cs="Lora SemiBold" w:eastAsia="Lora SemiBold" w:hAnsi="Lora SemiBold"/>
                <w:color w:val="272727"/>
                <w:sz w:val="72"/>
                <w:szCs w:val="72"/>
                <w:rtl w:val="0"/>
              </w:rPr>
              <w:t xml:space="preserve">       </w:t>
            </w:r>
            <w:r w:rsidDel="00000000" w:rsidR="00000000" w:rsidRPr="00000000">
              <w:rPr>
                <w:rFonts w:ascii="Merriweather" w:cs="Merriweather" w:eastAsia="Merriweather" w:hAnsi="Merriweather"/>
                <w:color w:val="272727"/>
                <w:sz w:val="72"/>
                <w:szCs w:val="72"/>
                <w:rtl w:val="0"/>
              </w:rPr>
              <w:t xml:space="preserve">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72"/>
                <w:szCs w:val="72"/>
                <w:rtl w:val="0"/>
              </w:rPr>
              <w:t xml:space="preserve">RV UNIVERSITY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Lora SemiBold" w:cs="Lora SemiBold" w:eastAsia="Lora SemiBold" w:hAnsi="Lora SemiBold"/>
                <w:color w:val="272727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48"/>
                <w:szCs w:val="48"/>
                <w:rtl w:val="0"/>
              </w:rPr>
              <w:t xml:space="preserve">   Diabetes Detection in MachineLearning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60"/>
                <w:szCs w:val="60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60"/>
                <w:szCs w:val="60"/>
                <w:rtl w:val="0"/>
              </w:rPr>
              <w:t xml:space="preserve">  Test Plan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48"/>
                <w:szCs w:val="48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48"/>
                <w:szCs w:val="48"/>
                <w:rtl w:val="0"/>
              </w:rPr>
              <w:t xml:space="preserve">     Version 1.0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48"/>
                <w:szCs w:val="48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48"/>
                <w:szCs w:val="48"/>
                <w:rtl w:val="0"/>
              </w:rPr>
              <w:t xml:space="preserve">  </w:t>
            </w:r>
            <w:r w:rsidDel="00000000" w:rsidR="00000000" w:rsidRPr="00000000">
              <w:rPr>
                <w:rFonts w:ascii="Roboto Medium" w:cs="Roboto Medium" w:eastAsia="Roboto Medium" w:hAnsi="Roboto Medium"/>
                <w:rtl w:val="0"/>
              </w:rPr>
              <w:t xml:space="preserve">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60"/>
                <w:szCs w:val="60"/>
                <w:rtl w:val="0"/>
              </w:rPr>
              <w:t xml:space="preserve">06-06-2023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Roboto Medium" w:cs="Roboto Medium" w:eastAsia="Roboto Medium" w:hAnsi="Roboto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Fonts w:ascii="Lora Medium" w:cs="Lora Medium" w:eastAsia="Lora Medium" w:hAnsi="Lora Medium"/>
                <w:color w:val="272727"/>
                <w:sz w:val="60"/>
                <w:szCs w:val="60"/>
                <w:rtl w:val="0"/>
              </w:rPr>
              <w:t xml:space="preserve">              </w:t>
            </w:r>
            <w:r w:rsidDel="00000000" w:rsidR="00000000" w:rsidRPr="00000000">
              <w:rPr>
                <w:rFonts w:ascii="Roboto Medium" w:cs="Roboto Medium" w:eastAsia="Roboto Medium" w:hAnsi="Roboto Medium"/>
                <w:color w:val="272727"/>
                <w:sz w:val="60"/>
                <w:szCs w:val="60"/>
                <w:rtl w:val="0"/>
              </w:rPr>
              <w:t xml:space="preserve">  RV Restricted</w:t>
              <w:tab/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Lora Medium" w:cs="Lora Medium" w:eastAsia="Lora Medium" w:hAnsi="Lora Medium"/>
                <w:color w:val="272727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before="24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Introduction:</w:t>
      </w:r>
    </w:p>
    <w:p w:rsidR="00000000" w:rsidDel="00000000" w:rsidP="00000000" w:rsidRDefault="00000000" w:rsidRPr="00000000" w14:paraId="0000001B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Document Purpose: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detect if the person is suffering from diabetes using glucose and blood pressure as features and Diabetes as label.</w:t>
      </w:r>
    </w:p>
    <w:p w:rsidR="00000000" w:rsidDel="00000000" w:rsidP="00000000" w:rsidRDefault="00000000" w:rsidRPr="00000000" w14:paraId="0000001C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Product Scope: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helps to check if a person has diabetics</w:t>
      </w:r>
    </w:p>
    <w:p w:rsidR="00000000" w:rsidDel="00000000" w:rsidP="00000000" w:rsidRDefault="00000000" w:rsidRPr="00000000" w14:paraId="0000001D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Intended Audience: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Developer, Tester</w:t>
      </w:r>
    </w:p>
    <w:p w:rsidR="00000000" w:rsidDel="00000000" w:rsidP="00000000" w:rsidRDefault="00000000" w:rsidRPr="00000000" w14:paraId="0000001E">
      <w:pPr>
        <w:widowControl w:val="0"/>
        <w:spacing w:after="240" w:before="24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Overall Description:</w:t>
      </w:r>
    </w:p>
    <w:p w:rsidR="00000000" w:rsidDel="00000000" w:rsidP="00000000" w:rsidRDefault="00000000" w:rsidRPr="00000000" w14:paraId="0000001F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Product Overview:</w:t>
      </w:r>
    </w:p>
    <w:p w:rsidR="00000000" w:rsidDel="00000000" w:rsidP="00000000" w:rsidRDefault="00000000" w:rsidRPr="00000000" w14:paraId="00000020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rtl w:val="0"/>
        </w:rPr>
        <w:t xml:space="preserve">Product Functionality:</w:t>
      </w:r>
    </w:p>
    <w:p w:rsidR="00000000" w:rsidDel="00000000" w:rsidP="00000000" w:rsidRDefault="00000000" w:rsidRPr="00000000" w14:paraId="00000021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R1: Download data in CSV format</w:t>
      </w:r>
    </w:p>
    <w:p w:rsidR="00000000" w:rsidDel="00000000" w:rsidP="00000000" w:rsidRDefault="00000000" w:rsidRPr="00000000" w14:paraId="00000022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R2: Using pandas extract features and label from CSV file</w:t>
      </w:r>
    </w:p>
    <w:p w:rsidR="00000000" w:rsidDel="00000000" w:rsidP="00000000" w:rsidRDefault="00000000" w:rsidRPr="00000000" w14:paraId="00000023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R3: Build ML Model using ML Algorithm</w:t>
      </w:r>
    </w:p>
    <w:p w:rsidR="00000000" w:rsidDel="00000000" w:rsidP="00000000" w:rsidRDefault="00000000" w:rsidRPr="00000000" w14:paraId="00000024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R4: Predict and analyze</w:t>
      </w:r>
    </w:p>
    <w:p w:rsidR="00000000" w:rsidDel="00000000" w:rsidP="00000000" w:rsidRDefault="00000000" w:rsidRPr="00000000" w14:paraId="00000025">
      <w:pPr>
        <w:widowControl w:val="0"/>
        <w:spacing w:after="240" w:before="240"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Functional Requirements:</w:t>
      </w:r>
    </w:p>
    <w:p w:rsidR="00000000" w:rsidDel="00000000" w:rsidP="00000000" w:rsidRDefault="00000000" w:rsidRPr="00000000" w14:paraId="00000026">
      <w:pPr>
        <w:widowControl w:val="0"/>
        <w:spacing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Using pandas extract features and label from CSV file</w:t>
      </w:r>
    </w:p>
    <w:p w:rsidR="00000000" w:rsidDel="00000000" w:rsidP="00000000" w:rsidRDefault="00000000" w:rsidRPr="00000000" w14:paraId="00000027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  <w:tab/>
        <w:t xml:space="preserve">Build ML Model using ML Algorithm</w:t>
      </w:r>
    </w:p>
    <w:p w:rsidR="00000000" w:rsidDel="00000000" w:rsidP="00000000" w:rsidRDefault="00000000" w:rsidRPr="00000000" w14:paraId="00000028">
      <w:pPr>
        <w:widowControl w:val="0"/>
        <w:spacing w:after="240" w:before="24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4.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Other Requirements: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erriweather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erriweather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LoraSemiBold-regular.ttf"/><Relationship Id="rId12" Type="http://schemas.openxmlformats.org/officeDocument/2006/relationships/font" Target="fonts/Roboto-boldItalic.ttf"/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9" Type="http://schemas.openxmlformats.org/officeDocument/2006/relationships/font" Target="fonts/Roboto-regular.ttf"/><Relationship Id="rId15" Type="http://schemas.openxmlformats.org/officeDocument/2006/relationships/font" Target="fonts/LoraSemiBold-italic.ttf"/><Relationship Id="rId14" Type="http://schemas.openxmlformats.org/officeDocument/2006/relationships/font" Target="fonts/LoraSemiBold-bold.ttf"/><Relationship Id="rId17" Type="http://schemas.openxmlformats.org/officeDocument/2006/relationships/font" Target="fonts/Merriweather-regular.ttf"/><Relationship Id="rId16" Type="http://schemas.openxmlformats.org/officeDocument/2006/relationships/font" Target="fonts/LoraSemiBold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Merriweather-italic.ttf"/><Relationship Id="rId6" Type="http://schemas.openxmlformats.org/officeDocument/2006/relationships/font" Target="fonts/RobotoMedium-bold.ttf"/><Relationship Id="rId18" Type="http://schemas.openxmlformats.org/officeDocument/2006/relationships/font" Target="fonts/Merriweather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