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Arial" w:hAnsi="Arial"/>
          <w:b/>
          <w:color w:val="1B3A5C"/>
          <w:sz w:val="80"/>
        </w:rPr>
        <w:t>SOLAR-NLP</w:t>
      </w:r>
    </w:p>
    <w:p>
      <w:pPr>
        <w:jc w:val="center"/>
      </w:pPr>
      <w:r>
        <w:rPr>
          <w:rFonts w:ascii="Arial" w:hAnsi="Arial"/>
          <w:color w:val="2563EB"/>
          <w:sz w:val="44"/>
        </w:rPr>
        <w:t>The Full Story</w:t>
        <w:br/>
        <w:t>Explained Simply</w:t>
      </w:r>
    </w:p>
    <w:p/>
    <w:p>
      <w:pPr>
        <w:jc w:val="center"/>
      </w:pPr>
      <w:r>
        <w:rPr>
          <w:rFonts w:ascii="Arial" w:hAnsi="Arial"/>
          <w:i/>
          <w:color w:val="999999"/>
          <w:sz w:val="28"/>
        </w:rPr>
        <w:t>No jargon. No confusion. Just the story.</w:t>
      </w:r>
    </w:p>
    <w:p>
      <w:r>
        <w:br w:type="page"/>
      </w:r>
    </w:p>
    <w:p>
      <w:pPr>
        <w:pStyle w:val="Heading1"/>
      </w:pPr>
      <w:r>
        <w:t>Chapter 1: The Problem We Discovered</w:t>
      </w:r>
    </w:p>
    <w:p>
      <w:pPr>
        <w:pStyle w:val="Heading2"/>
      </w:pPr>
      <w:r>
        <w:t>The LEGO Analogy</w:t>
      </w:r>
    </w:p>
    <w:p>
      <w:r>
        <w:rPr>
          <w:rFonts w:ascii="Arial" w:hAnsi="Arial"/>
        </w:rPr>
        <w:t>Imagine you give a really smart robot a box of LEGO pieces and ask it to build a house.</w:t>
      </w:r>
    </w:p>
    <w:p>
      <w:r>
        <w:rPr>
          <w:rFonts w:ascii="Arial" w:hAnsi="Arial"/>
        </w:rPr>
        <w:t xml:space="preserve">The robot looks at the picture on the box. It reaches into the pile and perfectly picks out every piece it needs — the walls, the roof, the door, the windows, even the little chimney. </w:t>
      </w:r>
      <w:r>
        <w:rPr>
          <w:rFonts w:ascii="Arial" w:hAnsi="Arial"/>
          <w:b/>
        </w:rPr>
        <w:t>It gets every single piece right.</w:t>
      </w:r>
    </w:p>
    <w:p>
      <w:r>
        <w:rPr>
          <w:rFonts w:ascii="Arial" w:hAnsi="Arial"/>
        </w:rPr>
        <w:t xml:space="preserve">But then it starts building... and puts the roof on the ground floor. It sticks the door on the ceiling. The chimney goes inside the living room. </w:t>
      </w:r>
      <w:r>
        <w:rPr>
          <w:rFonts w:ascii="Arial" w:hAnsi="Arial"/>
          <w:b/>
        </w:rPr>
        <w:t>It has all the right pieces but assembles them completely wrong.</w:t>
      </w:r>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This is exactly what AI does.</w:t>
            </w:r>
          </w:p>
          <w:p>
            <w:r>
              <w:rPr>
                <w:rFonts w:ascii="Arial" w:hAnsi="Arial"/>
                <w:color w:val="333333"/>
                <w:sz w:val="24"/>
              </w:rPr>
              <w:t>AI models are great at finding individual facts and pieces of information. But they struggle to put those pieces together into the right structure. We call this difference the "Composition Gap."</w:t>
            </w:r>
          </w:p>
        </w:tc>
      </w:tr>
    </w:tbl>
    <w:p/>
    <w:p>
      <w:pPr>
        <w:pStyle w:val="Heading2"/>
      </w:pPr>
      <w:r>
        <w:t>What does this look like in real life?</w:t>
      </w:r>
    </w:p>
    <w:p>
      <w:r>
        <w:rPr>
          <w:rFonts w:ascii="Arial" w:hAnsi="Arial"/>
          <w:b/>
          <w:sz w:val="28"/>
        </w:rPr>
        <w:t>Example 1: Writing a database query (SQL)</w:t>
      </w:r>
    </w:p>
    <w:p>
      <w:r>
        <w:rPr>
          <w:rFonts w:ascii="Arial" w:hAnsi="Arial"/>
        </w:rPr>
        <w:t>Someone asks: "Show me students who scored higher than the class average."</w:t>
      </w:r>
    </w:p>
    <w:tbl>
      <w:tblPr>
        <w:tblStyle w:val="TableGrid"/>
        <w:tblW w:type="auto" w:w="0"/>
        <w:jc w:val="center"/>
        <w:tblLook w:firstColumn="1" w:firstRow="1" w:lastColumn="0" w:lastRow="0" w:noHBand="0" w:noVBand="1" w:val="04A0"/>
      </w:tblPr>
      <w:tblGrid>
        <w:gridCol w:w="4680"/>
        <w:gridCol w:w="4680"/>
      </w:tblGrid>
      <w:tr>
        <w:tc>
          <w:tcPr>
            <w:tcW w:type="dxa" w:w="4680"/>
            <w:shd w:fill="FEE2E2" w:val="clear"/>
            <w:tcMar>
              <w:top w:w="100" w:type="dxa"/>
              <w:left w:w="140" w:type="dxa"/>
              <w:bottom w:w="100" w:type="dxa"/>
              <w:right w:w="140" w:type="dxa"/>
            </w:tcMar>
          </w:tcPr>
          <w:p>
            <w:r/>
            <w:r>
              <w:rPr>
                <w:rFonts w:ascii="Arial" w:hAnsi="Arial"/>
                <w:b/>
                <w:color w:val="DC2626"/>
                <w:sz w:val="24"/>
              </w:rPr>
              <w:t>What the AI does WRONG:</w:t>
            </w:r>
          </w:p>
          <w:p>
            <w:r>
              <w:rPr>
                <w:rFonts w:ascii="Arial" w:hAnsi="Arial"/>
                <w:sz w:val="22"/>
              </w:rPr>
              <w:t>It finds the right table (students), the right column (scores), and knows it needs an average. But it writes a simple query instead of a NESTED query (a query inside a query). It has all the pieces but uses the wrong blueprint.</w:t>
            </w:r>
          </w:p>
        </w:tc>
        <w:tc>
          <w:tcPr>
            <w:tcW w:type="dxa" w:w="4680"/>
            <w:shd w:fill="DCFCE7" w:val="clear"/>
            <w:tcMar>
              <w:top w:w="100" w:type="dxa"/>
              <w:left w:w="140" w:type="dxa"/>
              <w:bottom w:w="100" w:type="dxa"/>
              <w:right w:w="140" w:type="dxa"/>
            </w:tcMar>
          </w:tcPr>
          <w:p>
            <w:r/>
            <w:r>
              <w:rPr>
                <w:rFonts w:ascii="Arial" w:hAnsi="Arial"/>
                <w:b/>
                <w:color w:val="16A34A"/>
                <w:sz w:val="24"/>
              </w:rPr>
              <w:t>What it SHOULD do:</w:t>
            </w:r>
          </w:p>
          <w:p>
            <w:r>
              <w:rPr>
                <w:rFonts w:ascii="Arial" w:hAnsi="Arial"/>
                <w:sz w:val="22"/>
              </w:rPr>
              <w:t>It needs to realize: "I need to calculate the average FIRST, then compare each student to it." This requires putting a SELECT inside another SELECT — a nested structure.</w:t>
            </w:r>
          </w:p>
        </w:tc>
      </w:tr>
    </w:tbl>
    <w:p/>
    <w:p>
      <w:r>
        <w:rPr>
          <w:rFonts w:ascii="Arial" w:hAnsi="Arial"/>
          <w:b/>
          <w:sz w:val="28"/>
        </w:rPr>
        <w:t>Example 2: Understanding a work contract</w:t>
      </w:r>
    </w:p>
    <w:p>
      <w:r>
        <w:rPr>
          <w:rFonts w:ascii="Arial" w:hAnsi="Arial"/>
        </w:rPr>
        <w:t>Contract says: "If the employee works overtime, the employer shall pay 1.5x the hourly rate."</w:t>
      </w:r>
    </w:p>
    <w:tbl>
      <w:tblPr>
        <w:tblStyle w:val="TableGrid"/>
        <w:tblW w:type="auto" w:w="0"/>
        <w:jc w:val="center"/>
        <w:tblLook w:firstColumn="1" w:firstRow="1" w:lastColumn="0" w:lastRow="0" w:noHBand="0" w:noVBand="1" w:val="04A0"/>
      </w:tblPr>
      <w:tblGrid>
        <w:gridCol w:w="4680"/>
        <w:gridCol w:w="4680"/>
      </w:tblGrid>
      <w:tr>
        <w:tc>
          <w:tcPr>
            <w:tcW w:type="dxa" w:w="4680"/>
            <w:shd w:fill="FEE2E2" w:val="clear"/>
            <w:tcMar>
              <w:top w:w="100" w:type="dxa"/>
              <w:left w:w="140" w:type="dxa"/>
              <w:bottom w:w="100" w:type="dxa"/>
              <w:right w:w="140" w:type="dxa"/>
            </w:tcMar>
          </w:tcPr>
          <w:p>
            <w:r/>
            <w:r>
              <w:rPr>
                <w:rFonts w:ascii="Arial" w:hAnsi="Arial"/>
                <w:b/>
                <w:color w:val="DC2626"/>
                <w:sz w:val="24"/>
              </w:rPr>
              <w:t>What the AI does WRONG:</w:t>
            </w:r>
          </w:p>
          <w:p>
            <w:r>
              <w:rPr>
                <w:rFonts w:ascii="Arial" w:hAnsi="Arial"/>
                <w:sz w:val="22"/>
              </w:rPr>
              <w:t>It sees "shall pay" and "1.5x" and "overtime" — all the right pieces. But it classifies this as just a "HARD" (mandatory) rule. It misses that there's a CONDITION ("if overtime").</w:t>
            </w:r>
          </w:p>
        </w:tc>
        <w:tc>
          <w:tcPr>
            <w:tcW w:type="dxa" w:w="4680"/>
            <w:shd w:fill="DCFCE7" w:val="clear"/>
            <w:tcMar>
              <w:top w:w="100" w:type="dxa"/>
              <w:left w:w="140" w:type="dxa"/>
              <w:bottom w:w="100" w:type="dxa"/>
              <w:right w:w="140" w:type="dxa"/>
            </w:tcMar>
          </w:tcPr>
          <w:p>
            <w:r/>
            <w:r>
              <w:rPr>
                <w:rFonts w:ascii="Arial" w:hAnsi="Arial"/>
                <w:b/>
                <w:color w:val="16A34A"/>
                <w:sz w:val="24"/>
              </w:rPr>
              <w:t>What it SHOULD do:</w:t>
            </w:r>
          </w:p>
          <w:p>
            <w:r>
              <w:rPr>
                <w:rFonts w:ascii="Arial" w:hAnsi="Arial"/>
                <w:sz w:val="22"/>
              </w:rPr>
              <w:t>It should recognize this is "HARD-CONDITIONAL" — a mandatory rule that only kicks in under a specific condition. The "if" changes everything about the structure.</w:t>
            </w:r>
          </w:p>
        </w:tc>
      </w:tr>
    </w:tbl>
    <w:p/>
    <w:p>
      <w:r>
        <w:br w:type="page"/>
      </w:r>
    </w:p>
    <w:p>
      <w:pPr>
        <w:pStyle w:val="Heading1"/>
      </w:pPr>
      <w:r>
        <w:t>Chapter 2: Our Key Discovery</w:t>
      </w:r>
    </w:p>
    <w:p>
      <w:r>
        <w:rPr>
          <w:rFonts w:ascii="Arial" w:hAnsi="Arial"/>
        </w:rPr>
        <w:t>We tested 6 different AI models on 3 different types of tasks. Here's what we found:</w:t>
      </w:r>
    </w:p>
    <w:p>
      <w:pPr>
        <w:pStyle w:val="Heading2"/>
      </w:pPr>
      <w:r>
        <w:t>The "Visibility" Pattern</w:t>
      </w:r>
    </w:p>
    <w:p>
      <w:r>
        <w:rPr>
          <w:rFonts w:ascii="Arial" w:hAnsi="Arial"/>
          <w:b/>
          <w:sz w:val="28"/>
        </w:rPr>
        <w:t>The composition gap depends on how VISIBLE the structure is in the text.</w:t>
      </w:r>
    </w:p>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30"/>
              </w:rPr>
              <w:t>Task 1: Legal Contracts — Gap: ~50 points (HUGE)</w:t>
            </w:r>
          </w:p>
          <w:p>
            <w:r>
              <w:rPr>
                <w:rFonts w:ascii="Arial" w:hAnsi="Arial"/>
                <w:color w:val="333333"/>
                <w:sz w:val="24"/>
              </w:rPr>
              <w:t>The structure is HIDDEN. You can't look at a contract sentence and immediately see whether it's mandatory, discretionary, conditional, or not a constraint at all. Words like "shall" and "if" are buried in complex legal language. The AI finds the keywords but can't figure out how they combine.</w:t>
              <w:br/>
              <w:br/>
              <w:t>Think of it like: Building LEGO with NO instruction manual. You have the pieces but zero guidance on how they fit together.</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Task 2: SQL Database Queries — Gap: ~16 points (MEDIUM)</w:t>
            </w:r>
          </w:p>
          <w:p>
            <w:r>
              <w:rPr>
                <w:rFonts w:ascii="Arial" w:hAnsi="Arial"/>
                <w:color w:val="333333"/>
                <w:sz w:val="24"/>
              </w:rPr>
              <w:t>The structure is SEMI-VISIBLE. When someone asks "show me students in both math and science classes," you can kind of tell it needs to combine two queries (a SET-OP pattern). But it's not always obvious whether you need a JOIN, a subquery, or a UNION.</w:t>
              <w:br/>
              <w:br/>
              <w:t>Think of it like: Building LEGO with a BLURRY photo of the finished product. You can sort of see what it should look like, but the details are unclear.</w:t>
            </w:r>
          </w:p>
        </w:tc>
      </w:tr>
    </w:tbl>
    <w:p/>
    <w:tbl>
      <w:tblPr>
        <w:tblStyle w:val="TableGrid"/>
        <w:tblW w:type="auto" w:w="0"/>
        <w:tblLook w:firstColumn="1" w:firstRow="1" w:lastColumn="0" w:lastRow="0" w:noHBand="0" w:noVBand="1" w:val="04A0"/>
      </w:tblPr>
      <w:tblGrid>
        <w:gridCol w:w="9360"/>
      </w:tblGrid>
      <w:tr>
        <w:tc>
          <w:tcPr>
            <w:tcW w:type="dxa" w:w="9360"/>
            <w:shd w:fill="DCFCE7" w:val="clear"/>
            <w:tcMar>
              <w:top w:w="120" w:type="dxa"/>
              <w:left w:w="180" w:type="dxa"/>
              <w:bottom w:w="120" w:type="dxa"/>
              <w:right w:w="180" w:type="dxa"/>
            </w:tcMar>
          </w:tcPr>
          <w:p>
            <w:r/>
            <w:r>
              <w:rPr>
                <w:rFonts w:ascii="Arial" w:hAnsi="Arial"/>
                <w:b/>
                <w:color w:val="059669"/>
                <w:sz w:val="30"/>
              </w:rPr>
              <w:t>Task 3: Math Word Problems — Gap: ~0 points (NONE)</w:t>
            </w:r>
          </w:p>
          <w:p>
            <w:r>
              <w:rPr>
                <w:rFonts w:ascii="Arial" w:hAnsi="Arial"/>
                <w:color w:val="333333"/>
                <w:sz w:val="24"/>
              </w:rPr>
              <w:t>The structure is OBVIOUS. When a problem says "Tom buys 3 apples at $2 each," it's crystal clear that you multiply 3 x 2. The structure (multiplication) is right there in the question. The AI has no trouble here.</w:t>
              <w:br/>
              <w:br/>
              <w:t>Think of it like: Building LEGO with PERFECT step-by-step instructions. Every piece tells you exactly where it goes.</w:t>
            </w:r>
          </w:p>
        </w:tc>
      </w:tr>
    </w:tbl>
    <w:p/>
    <w:p/>
    <w:tbl>
      <w:tblPr>
        <w:tblStyle w:val="TableGrid"/>
        <w:tblW w:type="auto" w:w="0"/>
        <w:tblLook w:firstColumn="1" w:firstRow="1" w:lastColumn="0" w:lastRow="0" w:noHBand="0" w:noVBand="1" w:val="04A0"/>
      </w:tblPr>
      <w:tblGrid>
        <w:gridCol w:w="9360"/>
      </w:tblGrid>
      <w:tr>
        <w:tc>
          <w:tcPr>
            <w:tcW w:type="dxa" w:w="9360"/>
            <w:shd w:fill="DBEAFE" w:val="clear"/>
            <w:tcMar>
              <w:top w:w="120" w:type="dxa"/>
              <w:left w:w="180" w:type="dxa"/>
              <w:bottom w:w="120" w:type="dxa"/>
              <w:right w:w="180" w:type="dxa"/>
            </w:tcMar>
          </w:tcPr>
          <w:p>
            <w:r/>
            <w:r>
              <w:rPr>
                <w:rFonts w:ascii="Arial" w:hAnsi="Arial"/>
                <w:b/>
                <w:color w:val="1E40AF"/>
                <w:sz w:val="30"/>
              </w:rPr>
              <w:t>THE PATTERN (Our Main Finding)</w:t>
            </w:r>
          </w:p>
          <w:p>
            <w:r>
              <w:rPr>
                <w:rFonts w:ascii="Arial" w:hAnsi="Arial"/>
                <w:color w:val="333333"/>
                <w:sz w:val="24"/>
              </w:rPr>
              <w:t>Hidden structure = BIG gap (contracts, ~50 pts)</w:t>
              <w:br/>
              <w:t>Semi-visible structure = MEDIUM gap (SQL, ~16 pts)</w:t>
              <w:br/>
              <w:t>Obvious structure = NO gap (math, ~0 pts)</w:t>
              <w:br/>
              <w:br/>
              <w:t>We call this "structural implicitness" — the more hidden the assembly instructions are, the worse AI performs at putting things together. This pattern is the same across ALL 6 AI models we tested.</w:t>
            </w:r>
          </w:p>
        </w:tc>
      </w:tr>
    </w:tbl>
    <w:p/>
    <w:p>
      <w:r>
        <w:br w:type="page"/>
      </w:r>
    </w:p>
    <w:p>
      <w:pPr>
        <w:pStyle w:val="Heading1"/>
      </w:pPr>
      <w:r>
        <w:t>Chapter 3: Other Interesting Things We Found</w:t>
      </w:r>
    </w:p>
    <w:p>
      <w:pPr>
        <w:pStyle w:val="Heading2"/>
      </w:pPr>
      <w:r>
        <w:t>"Think step by step" is not always helpful</w:t>
      </w:r>
    </w:p>
    <w:p>
      <w:r>
        <w:rPr>
          <w:rFonts w:ascii="Arial" w:hAnsi="Arial"/>
        </w:rPr>
        <w:t>There's a popular trick called "Chain-of-Thought" (CoT) where you tell the AI: "Think step by step before answering." Everyone assumes this always helps. We found something surprising:</w:t>
      </w:r>
    </w:p>
    <w:tbl>
      <w:tblPr>
        <w:tblStyle w:val="TableGrid"/>
        <w:tblW w:type="auto" w:w="0"/>
        <w:tblLook w:firstColumn="1" w:firstRow="1" w:lastColumn="0" w:lastRow="0" w:noHBand="0" w:noVBand="1" w:val="04A0"/>
      </w:tblPr>
      <w:tblGrid>
        <w:gridCol w:w="9360"/>
      </w:tblGrid>
      <w:tr>
        <w:tc>
          <w:tcPr>
            <w:tcW w:type="dxa" w:w="9360"/>
            <w:shd w:fill="F3E8FF" w:val="clear"/>
            <w:tcMar>
              <w:top w:w="120" w:type="dxa"/>
              <w:left w:w="180" w:type="dxa"/>
              <w:bottom w:w="120" w:type="dxa"/>
              <w:right w:w="180" w:type="dxa"/>
            </w:tcMar>
          </w:tcPr>
          <w:p>
            <w:r/>
            <w:r>
              <w:rPr>
                <w:rFonts w:ascii="Arial" w:hAnsi="Arial"/>
                <w:b/>
                <w:color w:val="7C3AED"/>
                <w:sz w:val="30"/>
              </w:rPr>
              <w:t>The CoT Surprise</w:t>
            </w:r>
          </w:p>
          <w:p>
            <w:r>
              <w:rPr>
                <w:rFonts w:ascii="Arial" w:hAnsi="Arial"/>
                <w:color w:val="333333"/>
                <w:sz w:val="24"/>
              </w:rPr>
              <w:t>For SQL queries: CoT HELPS a lot! The gap drops from ~30 points to ~9 points. Step-by-step thinking helps the AI figure out the structure.</w:t>
              <w:br/>
              <w:br/>
              <w:t>For contracts: CoT actually HURTS! The AI overthinks and gets confused by the complex legal language.</w:t>
              <w:br/>
              <w:br/>
              <w:t>For math: CoT doesn't matter much. The structure is already obvious.</w:t>
              <w:br/>
              <w:br/>
              <w:t>Lesson: Step-by-step thinking only works when the structure is at least somewhat visible. When it's deeply hidden (contracts), more thinking just means more confusion.</w:t>
            </w:r>
          </w:p>
        </w:tc>
      </w:tr>
    </w:tbl>
    <w:p/>
    <w:p>
      <w:pPr>
        <w:pStyle w:val="Heading2"/>
      </w:pPr>
      <w:r>
        <w:t>We peeked inside the AI's brain</w:t>
      </w:r>
    </w:p>
    <w:p>
      <w:r>
        <w:rPr>
          <w:rFonts w:ascii="Arial" w:hAnsi="Arial"/>
        </w:rPr>
        <w:t>This is the coolest part. AI models have "layers" inside them — think of them like floors in a building. Information flows from the bottom floor to the top floor, and the final answer comes out the top.</w:t>
      </w:r>
    </w:p>
    <w:p>
      <w:r>
        <w:rPr>
          <w:rFonts w:ascii="Arial" w:hAnsi="Arial"/>
        </w:rPr>
        <w:t>We used a tool called "linear probes" to peek at what the AI is thinking at each floor. We found something amazing:</w:t>
      </w:r>
    </w:p>
    <w:tbl>
      <w:tblPr>
        <w:tblStyle w:val="TableGrid"/>
        <w:tblW w:type="auto" w:w="0"/>
        <w:tblLook w:firstColumn="1" w:firstRow="1" w:lastColumn="0" w:lastRow="0" w:noHBand="0" w:noVBand="1" w:val="04A0"/>
      </w:tblPr>
      <w:tblGrid>
        <w:gridCol w:w="9360"/>
      </w:tblGrid>
      <w:tr>
        <w:tc>
          <w:tcPr>
            <w:tcW w:type="dxa" w:w="9360"/>
            <w:shd w:fill="DCFCE7" w:val="clear"/>
            <w:tcMar>
              <w:top w:w="120" w:type="dxa"/>
              <w:left w:w="180" w:type="dxa"/>
              <w:bottom w:w="120" w:type="dxa"/>
              <w:right w:w="180" w:type="dxa"/>
            </w:tcMar>
          </w:tcPr>
          <w:p>
            <w:r/>
            <w:r>
              <w:rPr>
                <w:rFonts w:ascii="Arial" w:hAnsi="Arial"/>
                <w:b/>
                <w:color w:val="059669"/>
                <w:sz w:val="30"/>
              </w:rPr>
              <w:t>The AI knows more than it shows!</w:t>
            </w:r>
          </w:p>
          <w:p>
            <w:r>
              <w:rPr>
                <w:rFonts w:ascii="Arial" w:hAnsi="Arial"/>
                <w:color w:val="333333"/>
                <w:sz w:val="24"/>
              </w:rPr>
              <w:t>Inside its brain (hidden layers), the AI actually has a pretty good understanding of the structure. It INTERNALLY knows "this is probably a conditional constraint" or "this needs a JOIN." But when it has to produce the final answer, it can't translate that internal knowledge into the right output.</w:t>
              <w:br/>
              <w:br/>
              <w:t>It's like a student who understands the concept but freezes on the exam. The knowledge is there — it just can't get out properly.</w:t>
            </w:r>
          </w:p>
        </w:tc>
      </w:tr>
    </w:tbl>
    <w:p/>
    <w:p>
      <w:r>
        <w:br w:type="page"/>
      </w:r>
    </w:p>
    <w:p>
      <w:pPr>
        <w:pStyle w:val="Heading1"/>
      </w:pPr>
      <w:r>
        <w:t>Chapter 4: How We Tried to Fix It</w:t>
      </w:r>
    </w:p>
    <w:p>
      <w:r>
        <w:rPr>
          <w:rFonts w:ascii="Arial" w:hAnsi="Arial"/>
        </w:rPr>
        <w:t>We invented two new methods to try to close the gap:</w:t>
      </w:r>
    </w:p>
    <w:p>
      <w:pPr>
        <w:pStyle w:val="Heading2"/>
      </w:pPr>
      <w:r>
        <w:t>Method 1: DCV (Decompose-Compose-Verify)</w:t>
      </w:r>
    </w:p>
    <w:p>
      <w:r>
        <w:rPr>
          <w:rFonts w:ascii="Arial" w:hAnsi="Arial"/>
          <w:b/>
        </w:rPr>
        <w:t xml:space="preserve">The idea: </w:t>
      </w:r>
      <w:r>
        <w:rPr>
          <w:rFonts w:ascii="Arial" w:hAnsi="Arial"/>
        </w:rPr>
        <w:t>Force the AI to think about structure as a separate step, not all at once.</w:t>
      </w:r>
    </w:p>
    <w:tbl>
      <w:tblPr>
        <w:tblStyle w:val="TableGrid"/>
        <w:tblW w:type="auto" w:w="0"/>
        <w:tblLook w:firstColumn="1" w:firstRow="1" w:lastColumn="0" w:lastRow="0" w:noHBand="0" w:noVBand="1" w:val="04A0"/>
      </w:tblPr>
      <w:tblGrid>
        <w:gridCol w:w="9360"/>
      </w:tblGrid>
      <w:tr>
        <w:tc>
          <w:tcPr>
            <w:tcW w:type="dxa" w:w="9360"/>
            <w:shd w:fill="EDE9FE" w:val="clear"/>
            <w:tcMar>
              <w:top w:w="120" w:type="dxa"/>
              <w:left w:w="180" w:type="dxa"/>
              <w:bottom w:w="120" w:type="dxa"/>
              <w:right w:w="180" w:type="dxa"/>
            </w:tcMar>
          </w:tcPr>
          <w:p>
            <w:r/>
            <w:r>
              <w:rPr>
                <w:rFonts w:ascii="Arial" w:hAnsi="Arial"/>
                <w:b/>
                <w:color w:val="7C3AED"/>
                <w:sz w:val="30"/>
              </w:rPr>
              <w:t>How DCV works (3 steps)</w:t>
            </w:r>
          </w:p>
          <w:p>
            <w:r>
              <w:rPr>
                <w:rFonts w:ascii="Arial" w:hAnsi="Arial"/>
                <w:color w:val="333333"/>
                <w:sz w:val="24"/>
              </w:rPr>
              <w:t>Step 1 — DECOMPOSE: "Hey AI, just find all the pieces. Don't solve anything yet. What tables do you need? What conditions? What keywords?"</w:t>
              <w:br/>
              <w:br/>
              <w:t>Step 2 — COMPOSE: "OK, now look at those pieces. What STRUCTURE do they form? Is this a JOIN? A nested query? A conditional constraint?"</w:t>
              <w:br/>
              <w:br/>
              <w:t>Step 3 — VERIFY: "Double-check yourself. Does your structure match the pieces you found? If not, fix it."</w:t>
              <w:br/>
              <w:br/>
              <w:t>It's like telling someone: "Don't try to cook the whole meal at once. First gather all ingredients (decompose), then read the recipe (compose), then taste-test before serving (verify)."</w:t>
            </w:r>
          </w:p>
        </w:tc>
      </w:tr>
    </w:tbl>
    <w:p/>
    <w:p>
      <w:pPr>
        <w:pStyle w:val="Heading2"/>
      </w:pPr>
      <w:r>
        <w:t>Method 2: PaP (Probe-and-Prompt)</w:t>
      </w:r>
    </w:p>
    <w:p>
      <w:r>
        <w:rPr>
          <w:rFonts w:ascii="Arial" w:hAnsi="Arial"/>
          <w:b/>
        </w:rPr>
        <w:t xml:space="preserve">The idea: </w:t>
      </w:r>
      <w:r>
        <w:rPr>
          <w:rFonts w:ascii="Arial" w:hAnsi="Arial"/>
        </w:rPr>
        <w:t>Since the AI's brain secretly knows the answer, tell it what its own brain thinks!</w:t>
      </w:r>
    </w:p>
    <w:tbl>
      <w:tblPr>
        <w:tblStyle w:val="TableGrid"/>
        <w:tblW w:type="auto" w:w="0"/>
        <w:tblLook w:firstColumn="1" w:firstRow="1" w:lastColumn="0" w:lastRow="0" w:noHBand="0" w:noVBand="1" w:val="04A0"/>
      </w:tblPr>
      <w:tblGrid>
        <w:gridCol w:w="9360"/>
      </w:tblGrid>
      <w:tr>
        <w:tc>
          <w:tcPr>
            <w:tcW w:type="dxa" w:w="9360"/>
            <w:shd w:fill="EDE9FE" w:val="clear"/>
            <w:tcMar>
              <w:top w:w="120" w:type="dxa"/>
              <w:left w:w="180" w:type="dxa"/>
              <w:bottom w:w="120" w:type="dxa"/>
              <w:right w:w="180" w:type="dxa"/>
            </w:tcMar>
          </w:tcPr>
          <w:p>
            <w:r/>
            <w:r>
              <w:rPr>
                <w:rFonts w:ascii="Arial" w:hAnsi="Arial"/>
                <w:b/>
                <w:color w:val="7C3AED"/>
                <w:sz w:val="30"/>
              </w:rPr>
              <w:t>How PaP works (2 steps)</w:t>
            </w:r>
          </w:p>
          <w:p>
            <w:r>
              <w:rPr>
                <w:rFonts w:ascii="Arial" w:hAnsi="Arial"/>
                <w:color w:val="333333"/>
                <w:sz w:val="24"/>
              </w:rPr>
              <w:t>Step 1 — PROBE: We peek inside the AI's brain (hidden layers) using our trained probe tool. The probe says "I think this is a HARD-CONDITIONAL constraint" with 87% confidence.</w:t>
              <w:br/>
              <w:br/>
              <w:t>Step 2 — PROMPT: We tell the AI: "Hey, your own internal analysis says this is probably HARD-CONDITIONAL. Now classify it, keeping that hint in mind."</w:t>
              <w:br/>
              <w:br/>
              <w:t>It's like whispering to a nervous student: "Your gut feeling was right. Trust yourself." The AI's internal knowledge becomes an external hint.</w:t>
            </w:r>
          </w:p>
        </w:tc>
      </w:tr>
    </w:tbl>
    <w:p/>
    <w:p>
      <w:pPr>
        <w:pStyle w:val="Heading2"/>
      </w:pPr>
      <w:r>
        <w:t>Did they work?</w:t>
      </w:r>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Results so far (tested on contracts only)</w:t>
            </w:r>
          </w:p>
          <w:p>
            <w:r>
              <w:rPr>
                <w:rFonts w:ascii="Arial" w:hAnsi="Arial"/>
                <w:color w:val="333333"/>
                <w:sz w:val="24"/>
              </w:rPr>
              <w:t>Both methods help A LITTLE but don't solve the problem:</w:t>
              <w:br/>
              <w:br/>
              <w:t>• DCV (GPT-4o): Macro F1 = 0.17</w:t>
              <w:br/>
              <w:t>• PaP (GPT-4o): Macro F1 = 0.19</w:t>
              <w:br/>
              <w:t>• PaP (Qwen7B): Macro F1 = 0.21 ← Best! The probed model trusts its own hints most</w:t>
              <w:br/>
              <w:br/>
              <w:t>The gap on contracts is SO big (~50 points) that even clever tricks can't fully close it. But we haven't tested on SQL and code yet — where the gap is smaller, these methods should work better.</w:t>
              <w:br/>
              <w:br/>
              <w:t>This is actually a finding itself: "The composition gap on implicit structure is a FUNDAMENTAL challenge, not just a prompting failure."</w:t>
            </w:r>
          </w:p>
        </w:tc>
      </w:tr>
    </w:tbl>
    <w:p/>
    <w:p>
      <w:r>
        <w:br w:type="page"/>
      </w:r>
    </w:p>
    <w:p>
      <w:pPr>
        <w:pStyle w:val="Heading1"/>
      </w:pPr>
      <w:r>
        <w:t>Chapter 5: What We Still Need to Do</w:t>
      </w:r>
    </w:p>
    <w:p>
      <w:r>
        <w:rPr>
          <w:rFonts w:ascii="Arial" w:hAnsi="Arial"/>
        </w:rPr>
        <w:t>To get published at EMNLP (a top AI conference that accepts only ~21% of papers), we need to fill these gaps:</w:t>
      </w:r>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30"/>
              </w:rPr>
              <w:t>More domains (currently 3, need 5)</w:t>
            </w:r>
          </w:p>
          <w:p>
            <w:r>
              <w:rPr>
                <w:rFonts w:ascii="Arial" w:hAnsi="Arial"/>
                <w:color w:val="333333"/>
                <w:sz w:val="24"/>
              </w:rPr>
              <w:t>We're adding Code Generation (can AI write code with the right structure — loops, recursion, etc.?) and Logical Reasoning (can AI chain logical steps correctly?). This proves our finding is UNIVERSAL, not just about contracts and SQL.</w:t>
            </w:r>
          </w:p>
        </w:tc>
      </w:tr>
    </w:tbl>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30"/>
              </w:rPr>
              <w:t>More AI model families (currently 2, need 3+)</w:t>
            </w:r>
          </w:p>
          <w:p>
            <w:r>
              <w:rPr>
                <w:rFonts w:ascii="Arial" w:hAnsi="Arial"/>
                <w:color w:val="333333"/>
                <w:sz w:val="24"/>
              </w:rPr>
              <w:t>We have OpenAI (GPT-4o) and DeepSeek models. We need to add Meta's Llama-3. This proves the gap exists in ALL AI models, not just specific ones.</w:t>
            </w:r>
          </w:p>
        </w:tc>
      </w:tr>
    </w:tbl>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30"/>
              </w:rPr>
              <w:t>A second human checker</w:t>
            </w:r>
          </w:p>
          <w:p>
            <w:r>
              <w:rPr>
                <w:rFonts w:ascii="Arial" w:hAnsi="Arial"/>
                <w:color w:val="333333"/>
                <w:sz w:val="24"/>
              </w:rPr>
              <w:t>Right now, only we labeled the data. What if our labels are wrong? We need a second person to independently label 500 examples so we can prove our labels are reliable. This is called "Inter-Annotator Agreement."</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Error bars and statistics</w:t>
            </w:r>
          </w:p>
          <w:p>
            <w:r>
              <w:rPr>
                <w:rFonts w:ascii="Arial" w:hAnsi="Arial"/>
                <w:color w:val="333333"/>
                <w:sz w:val="24"/>
              </w:rPr>
              <w:t>Our current numbers are just single numbers with no margin of error. We need to show "the gap is 50 points, plus or minus 3" so reviewers believe it's not just random luck.</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Layer-by-layer brain analysis</w:t>
            </w:r>
          </w:p>
          <w:p>
            <w:r>
              <w:rPr>
                <w:rFonts w:ascii="Arial" w:hAnsi="Arial"/>
                <w:color w:val="333333"/>
                <w:sz w:val="24"/>
              </w:rPr>
              <w:t>We peeked inside the AI's brain but only at one layer. We need to show what happens at EVERY layer — this is our most unique contribution that no other paper has.</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Test our fix methods on SQL and Code</w:t>
            </w:r>
          </w:p>
          <w:p>
            <w:r>
              <w:rPr>
                <w:rFonts w:ascii="Arial" w:hAnsi="Arial"/>
                <w:color w:val="333333"/>
                <w:sz w:val="24"/>
              </w:rPr>
              <w:t>DCV and PaP were only tested on contracts (where the gap is hardest to close). We need to test on SQL and code where they should work better.</w:t>
            </w:r>
          </w:p>
        </w:tc>
      </w:tr>
    </w:tbl>
    <w:p/>
    <w:p>
      <w:r>
        <w:br w:type="page"/>
      </w:r>
    </w:p>
    <w:p>
      <w:pPr>
        <w:pStyle w:val="Heading1"/>
      </w:pPr>
      <w:r>
        <w:t>Chapter 6: The 4-Week Plan</w:t>
      </w:r>
    </w:p>
    <w:p>
      <w:r>
        <w:rPr>
          <w:rFonts w:ascii="Arial" w:hAnsi="Arial"/>
          <w:b/>
        </w:rPr>
        <w:t xml:space="preserve">Deadline: May 25, 2026. </w:t>
      </w:r>
      <w:r>
        <w:rPr>
          <w:rFonts w:ascii="Arial" w:hAnsi="Arial"/>
        </w:rPr>
        <w:t>Here's exactly what happens each week:</w:t>
      </w:r>
    </w:p>
    <w:tbl>
      <w:tblPr>
        <w:tblStyle w:val="TableGrid"/>
        <w:tblW w:type="auto" w:w="0"/>
        <w:tblLook w:firstColumn="1" w:firstRow="1" w:lastColumn="0" w:lastRow="0" w:noHBand="0" w:noVBand="1" w:val="04A0"/>
      </w:tblPr>
      <w:tblGrid>
        <w:gridCol w:w="9360"/>
      </w:tblGrid>
      <w:tr>
        <w:tc>
          <w:tcPr>
            <w:tcW w:type="dxa" w:w="9360"/>
            <w:shd w:fill="DBEAFE" w:val="clear"/>
            <w:tcMar>
              <w:top w:w="120" w:type="dxa"/>
              <w:left w:w="180" w:type="dxa"/>
              <w:bottom w:w="120" w:type="dxa"/>
              <w:right w:w="180" w:type="dxa"/>
            </w:tcMar>
          </w:tcPr>
          <w:p>
            <w:r/>
            <w:r>
              <w:rPr>
                <w:rFonts w:ascii="Arial" w:hAnsi="Arial"/>
                <w:b/>
                <w:color w:val="2563EB"/>
                <w:sz w:val="30"/>
              </w:rPr>
              <w:t>Week 1 (Apr 23-29): BUILD</w:t>
            </w:r>
          </w:p>
          <w:p>
            <w:r>
              <w:rPr>
                <w:rFonts w:ascii="Arial" w:hAnsi="Arial"/>
                <w:color w:val="333333"/>
                <w:sz w:val="24"/>
              </w:rPr>
              <w:t>• Design experiments for Code Generation and Logical Reasoning</w:t>
              <w:br/>
              <w:t>• Run all 7 AI models on the 2 new domains</w:t>
              <w:br/>
              <w:t>• Add Llama-3 model to existing 3 domains</w:t>
              <w:br/>
              <w:t>• Finish running DCV and PaP on SQL</w:t>
              <w:br/>
              <w:t>• Run DCV and PaP on the new domains too</w:t>
            </w:r>
          </w:p>
        </w:tc>
      </w:tr>
    </w:tbl>
    <w:p/>
    <w:tbl>
      <w:tblPr>
        <w:tblStyle w:val="TableGrid"/>
        <w:tblW w:type="auto" w:w="0"/>
        <w:tblLook w:firstColumn="1" w:firstRow="1" w:lastColumn="0" w:lastRow="0" w:noHBand="0" w:noVBand="1" w:val="04A0"/>
      </w:tblPr>
      <w:tblGrid>
        <w:gridCol w:w="9360"/>
      </w:tblGrid>
      <w:tr>
        <w:tc>
          <w:tcPr>
            <w:tcW w:type="dxa" w:w="9360"/>
            <w:shd w:fill="EDE9FE" w:val="clear"/>
            <w:tcMar>
              <w:top w:w="120" w:type="dxa"/>
              <w:left w:w="180" w:type="dxa"/>
              <w:bottom w:w="120" w:type="dxa"/>
              <w:right w:w="180" w:type="dxa"/>
            </w:tcMar>
          </w:tcPr>
          <w:p>
            <w:r/>
            <w:r>
              <w:rPr>
                <w:rFonts w:ascii="Arial" w:hAnsi="Arial"/>
                <w:b/>
                <w:color w:val="7C3AED"/>
                <w:sz w:val="30"/>
              </w:rPr>
              <w:t>Week 2 (Apr 30 - May 6): PROVE</w:t>
            </w:r>
          </w:p>
          <w:p>
            <w:r>
              <w:rPr>
                <w:rFonts w:ascii="Arial" w:hAnsi="Arial"/>
                <w:color w:val="333333"/>
                <w:sz w:val="24"/>
              </w:rPr>
              <w:t>• Second annotator labels 500 contract examples</w:t>
              <w:br/>
              <w:t>• Calculate error bars on ALL results</w:t>
              <w:br/>
              <w:t>• Analyze errors: WHY does the AI get structure wrong?</w:t>
              <w:br/>
              <w:t>• Generate layer-by-layer brain probe curves</w:t>
              <w:br/>
              <w:t>• Test: does the gap get bigger on harder problems?</w:t>
            </w:r>
          </w:p>
        </w:tc>
      </w:tr>
    </w:tbl>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30"/>
              </w:rPr>
              <w:t>Week 3 (May 7-13): WRITE</w:t>
            </w:r>
          </w:p>
          <w:p>
            <w:r>
              <w:rPr>
                <w:rFonts w:ascii="Arial" w:hAnsi="Arial"/>
                <w:color w:val="333333"/>
                <w:sz w:val="24"/>
              </w:rPr>
              <w:t>• Write the full 8-page paper</w:t>
              <w:br/>
              <w:t>• Create 5 key figures and result tables</w:t>
              <w:br/>
              <w:t>• Write a compelling introduction with a concrete example</w:t>
              <w:br/>
              <w:t>• Explicitly compare to Press et al. (our closest competitor)</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Week 4 (May 14-25): POLISH &amp; SUBMIT</w:t>
            </w:r>
          </w:p>
          <w:p>
            <w:r>
              <w:rPr>
                <w:rFonts w:ascii="Arial" w:hAnsi="Arial"/>
                <w:color w:val="333333"/>
                <w:sz w:val="24"/>
              </w:rPr>
              <w:t>• Polish every sentence</w:t>
              <w:br/>
              <w:t>• Write required Limitations and Ethics sections</w:t>
              <w:br/>
              <w:t>• Prepare code release on GitHub</w:t>
              <w:br/>
              <w:t>• Final proofread by all co-authors</w:t>
              <w:br/>
              <w:t>• SUBMIT on May 25!</w:t>
            </w:r>
          </w:p>
        </w:tc>
      </w:tr>
    </w:tbl>
    <w:p/>
    <w:p>
      <w:r>
        <w:br w:type="page"/>
      </w:r>
    </w:p>
    <w:p>
      <w:pPr>
        <w:pStyle w:val="Heading1"/>
      </w:pPr>
      <w:r>
        <w:t>Chapter 7: The Whole Thing on One Page</w:t>
      </w:r>
    </w:p>
    <w:p/>
    <w:tbl>
      <w:tblPr>
        <w:tblStyle w:val="TableGrid"/>
        <w:tblW w:type="auto" w:w="0"/>
        <w:tblLook w:firstColumn="1" w:firstRow="1" w:lastColumn="0" w:lastRow="0" w:noHBand="0" w:noVBand="1" w:val="04A0"/>
      </w:tblPr>
      <w:tblGrid>
        <w:gridCol w:w="9360"/>
      </w:tblGrid>
      <w:tr>
        <w:tc>
          <w:tcPr>
            <w:tcW w:type="dxa" w:w="9360"/>
            <w:shd w:fill="FEE2E2" w:val="clear"/>
            <w:tcMar>
              <w:top w:w="120" w:type="dxa"/>
              <w:left w:w="180" w:type="dxa"/>
              <w:bottom w:w="120" w:type="dxa"/>
              <w:right w:w="180" w:type="dxa"/>
            </w:tcMar>
          </w:tcPr>
          <w:p>
            <w:r/>
            <w:r>
              <w:rPr>
                <w:rFonts w:ascii="Arial" w:hAnsi="Arial"/>
                <w:b/>
                <w:color w:val="DC2626"/>
                <w:sz w:val="30"/>
              </w:rPr>
              <w:t>THE PROBLEM</w:t>
            </w:r>
          </w:p>
          <w:p>
            <w:r>
              <w:rPr>
                <w:rFonts w:ascii="Arial" w:hAnsi="Arial"/>
                <w:color w:val="333333"/>
                <w:sz w:val="24"/>
              </w:rPr>
              <w:t>AI models are great at finding individual pieces of information but struggle to assemble those pieces into the right structure. We call this the "Composition Gap."</w:t>
            </w:r>
          </w:p>
        </w:tc>
      </w:tr>
    </w:tbl>
    <w:p/>
    <w:tbl>
      <w:tblPr>
        <w:tblStyle w:val="TableGrid"/>
        <w:tblW w:type="auto" w:w="0"/>
        <w:tblLook w:firstColumn="1" w:firstRow="1" w:lastColumn="0" w:lastRow="0" w:noHBand="0" w:noVBand="1" w:val="04A0"/>
      </w:tblPr>
      <w:tblGrid>
        <w:gridCol w:w="9360"/>
      </w:tblGrid>
      <w:tr>
        <w:tc>
          <w:tcPr>
            <w:tcW w:type="dxa" w:w="9360"/>
            <w:shd w:fill="DBEAFE" w:val="clear"/>
            <w:tcMar>
              <w:top w:w="120" w:type="dxa"/>
              <w:left w:w="180" w:type="dxa"/>
              <w:bottom w:w="120" w:type="dxa"/>
              <w:right w:w="180" w:type="dxa"/>
            </w:tcMar>
          </w:tcPr>
          <w:p>
            <w:r/>
            <w:r>
              <w:rPr>
                <w:rFonts w:ascii="Arial" w:hAnsi="Arial"/>
                <w:b/>
                <w:color w:val="2563EB"/>
                <w:sz w:val="30"/>
              </w:rPr>
              <w:t>THE DISCOVERY</w:t>
            </w:r>
          </w:p>
          <w:p>
            <w:r>
              <w:rPr>
                <w:rFonts w:ascii="Arial" w:hAnsi="Arial"/>
                <w:color w:val="333333"/>
                <w:sz w:val="24"/>
              </w:rPr>
              <w:t>The gap depends on how VISIBLE the structure is:</w:t>
              <w:br/>
              <w:t>• Contracts (hidden structure) = ~50 point gap</w:t>
              <w:br/>
              <w:t>• SQL (semi-visible) = ~16 point gap</w:t>
              <w:br/>
              <w:t>• Math (obvious structure) = ~0 point gap</w:t>
              <w:br/>
              <w:br/>
              <w:t>This pattern is consistent across 6 different AI models.</w:t>
            </w:r>
          </w:p>
        </w:tc>
      </w:tr>
    </w:tbl>
    <w:p/>
    <w:tbl>
      <w:tblPr>
        <w:tblStyle w:val="TableGrid"/>
        <w:tblW w:type="auto" w:w="0"/>
        <w:tblLook w:firstColumn="1" w:firstRow="1" w:lastColumn="0" w:lastRow="0" w:noHBand="0" w:noVBand="1" w:val="04A0"/>
      </w:tblPr>
      <w:tblGrid>
        <w:gridCol w:w="9360"/>
      </w:tblGrid>
      <w:tr>
        <w:tc>
          <w:tcPr>
            <w:tcW w:type="dxa" w:w="9360"/>
            <w:shd w:fill="DCFCE7" w:val="clear"/>
            <w:tcMar>
              <w:top w:w="120" w:type="dxa"/>
              <w:left w:w="180" w:type="dxa"/>
              <w:bottom w:w="120" w:type="dxa"/>
              <w:right w:w="180" w:type="dxa"/>
            </w:tcMar>
          </w:tcPr>
          <w:p>
            <w:r/>
            <w:r>
              <w:rPr>
                <w:rFonts w:ascii="Arial" w:hAnsi="Arial"/>
                <w:b/>
                <w:color w:val="059669"/>
                <w:sz w:val="30"/>
              </w:rPr>
              <w:t>THE COOL FINDING</w:t>
            </w:r>
          </w:p>
          <w:p>
            <w:r>
              <w:rPr>
                <w:rFonts w:ascii="Arial" w:hAnsi="Arial"/>
                <w:color w:val="333333"/>
                <w:sz w:val="24"/>
              </w:rPr>
              <w:t>When we peek inside the AI's brain, it actually KNOWS more about structure than it can express. The knowledge is trapped inside. Also, "think step by step" helps for SQL but hurts for contracts.</w:t>
            </w:r>
          </w:p>
        </w:tc>
      </w:tr>
    </w:tbl>
    <w:p/>
    <w:tbl>
      <w:tblPr>
        <w:tblStyle w:val="TableGrid"/>
        <w:tblW w:type="auto" w:w="0"/>
        <w:tblLook w:firstColumn="1" w:firstRow="1" w:lastColumn="0" w:lastRow="0" w:noHBand="0" w:noVBand="1" w:val="04A0"/>
      </w:tblPr>
      <w:tblGrid>
        <w:gridCol w:w="9360"/>
      </w:tblGrid>
      <w:tr>
        <w:tc>
          <w:tcPr>
            <w:tcW w:type="dxa" w:w="9360"/>
            <w:shd w:fill="EDE9FE" w:val="clear"/>
            <w:tcMar>
              <w:top w:w="120" w:type="dxa"/>
              <w:left w:w="180" w:type="dxa"/>
              <w:bottom w:w="120" w:type="dxa"/>
              <w:right w:w="180" w:type="dxa"/>
            </w:tcMar>
          </w:tcPr>
          <w:p>
            <w:r/>
            <w:r>
              <w:rPr>
                <w:rFonts w:ascii="Arial" w:hAnsi="Arial"/>
                <w:b/>
                <w:color w:val="7C3AED"/>
                <w:sz w:val="30"/>
              </w:rPr>
              <w:t>OUR FIX ATTEMPTS</w:t>
            </w:r>
          </w:p>
          <w:p>
            <w:r>
              <w:rPr>
                <w:rFonts w:ascii="Arial" w:hAnsi="Arial"/>
                <w:color w:val="333333"/>
                <w:sz w:val="24"/>
              </w:rPr>
              <w:t>DCV: Force the AI to find pieces first, figure out structure second, then double-check.</w:t>
              <w:br/>
              <w:t>PaP: Peek inside the AI's brain and tell it what its own brain thinks.</w:t>
              <w:br/>
              <w:t>Both help a little but can't fully close the gap on contracts. Testing on SQL next.</w:t>
            </w:r>
          </w:p>
        </w:tc>
      </w:tr>
    </w:tbl>
    <w:p/>
    <w:tbl>
      <w:tblPr>
        <w:tblStyle w:val="TableGrid"/>
        <w:tblW w:type="auto" w:w="0"/>
        <w:tblLook w:firstColumn="1" w:firstRow="1" w:lastColumn="0" w:lastRow="0" w:noHBand="0" w:noVBand="1" w:val="04A0"/>
      </w:tblPr>
      <w:tblGrid>
        <w:gridCol w:w="9360"/>
      </w:tblGrid>
      <w:tr>
        <w:tc>
          <w:tcPr>
            <w:tcW w:type="dxa" w:w="9360"/>
            <w:shd w:fill="FEF3C7" w:val="clear"/>
            <w:tcMar>
              <w:top w:w="120" w:type="dxa"/>
              <w:left w:w="180" w:type="dxa"/>
              <w:bottom w:w="120" w:type="dxa"/>
              <w:right w:w="180" w:type="dxa"/>
            </w:tcMar>
          </w:tcPr>
          <w:p>
            <w:r/>
            <w:r>
              <w:rPr>
                <w:rFonts w:ascii="Arial" w:hAnsi="Arial"/>
                <w:b/>
                <w:color w:val="D97706"/>
                <w:sz w:val="30"/>
              </w:rPr>
              <w:t>WHAT'S NEXT</w:t>
            </w:r>
          </w:p>
          <w:p>
            <w:r>
              <w:rPr>
                <w:rFonts w:ascii="Arial" w:hAnsi="Arial"/>
                <w:color w:val="333333"/>
                <w:sz w:val="24"/>
              </w:rPr>
              <w:t>Add 2 more domains (code + logic), 1 more model family (Llama), statistical rigor, and deep brain analysis. Then write and submit the paper by May 25.</w:t>
            </w:r>
          </w:p>
        </w:tc>
      </w:tr>
    </w:tbl>
    <w:p/>
    <w:p/>
    <w:p/>
    <w:p>
      <w:pPr>
        <w:jc w:val="center"/>
      </w:pPr>
    </w:p>
    <w:tbl>
      <w:tblPr>
        <w:tblStyle w:val="TableGrid"/>
        <w:tblW w:type="auto" w:w="0"/>
        <w:tblLook w:firstColumn="1" w:firstRow="1" w:lastColumn="0" w:lastRow="0" w:noHBand="0" w:noVBand="1" w:val="04A0"/>
      </w:tblPr>
      <w:tblGrid>
        <w:gridCol w:w="9360"/>
      </w:tblGrid>
      <w:tr>
        <w:tc>
          <w:tcPr>
            <w:tcW w:type="dxa" w:w="9360"/>
            <w:shd w:fill="1B3A5C" w:val="clear"/>
            <w:tcMar>
              <w:top w:w="200" w:type="dxa"/>
              <w:left w:w="200" w:type="dxa"/>
              <w:bottom w:w="200" w:type="dxa"/>
              <w:right w:w="200" w:type="dxa"/>
            </w:tcMar>
          </w:tcPr>
          <w:p>
            <w:pPr>
              <w:jc w:val="center"/>
            </w:pPr>
            <w:r/>
            <w:r>
              <w:rPr>
                <w:rFonts w:ascii="Arial" w:hAnsi="Arial"/>
                <w:b/>
                <w:color w:val="999999"/>
                <w:sz w:val="20"/>
              </w:rPr>
              <w:t>THE PAPER IN ONE SENTENCE</w:t>
            </w:r>
          </w:p>
          <w:p>
            <w:pPr>
              <w:jc w:val="center"/>
            </w:pPr>
            <w:r>
              <w:rPr>
                <w:rFonts w:ascii="Arial" w:hAnsi="Arial"/>
                <w:i/>
                <w:color w:val="FFFFFF"/>
                <w:sz w:val="30"/>
              </w:rPr>
              <w:t>"AI models can find the right puzzle pieces but struggle to assemble them correctly — and this struggle gets worse when the assembly instructions are hidden in the text."</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Arial" w:hAnsi="Arial"/>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Arial" w:hAnsi="Arial"/>
      <w:b/>
      <w:bCs/>
      <w:color w:val="DC2626"/>
      <w:sz w:val="44"/>
      <w:szCs w:val="28"/>
    </w:rPr>
  </w:style>
  <w:style w:type="paragraph" w:styleId="Heading2">
    <w:name w:val="heading 2"/>
    <w:basedOn w:val="Normal"/>
    <w:next w:val="Normal"/>
    <w:link w:val="Heading2Char"/>
    <w:uiPriority w:val="9"/>
    <w:unhideWhenUsed/>
    <w:qFormat/>
    <w:rsid w:val="00FC693F"/>
    <w:pPr>
      <w:keepNext/>
      <w:keepLines/>
      <w:spacing w:before="400" w:after="200"/>
      <w:outlineLvl w:val="1"/>
    </w:pPr>
    <w:rPr>
      <w:rFonts w:asciiTheme="majorHAnsi" w:eastAsiaTheme="majorEastAsia" w:hAnsiTheme="majorHAnsi" w:cstheme="majorBidi" w:ascii="Arial" w:hAnsi="Arial"/>
      <w:b/>
      <w:bCs/>
      <w:color w:val="2563EB"/>
      <w:sz w:val="34"/>
      <w:szCs w:val="26"/>
    </w:rPr>
  </w:style>
  <w:style w:type="paragraph" w:styleId="Heading3">
    <w:name w:val="heading 3"/>
    <w:basedOn w:val="Normal"/>
    <w:next w:val="Normal"/>
    <w:link w:val="Heading3Char"/>
    <w:uiPriority w:val="9"/>
    <w:unhideWhenUsed/>
    <w:qFormat/>
    <w:rsid w:val="00FC693F"/>
    <w:pPr>
      <w:keepNext/>
      <w:keepLines/>
      <w:spacing w:before="400" w:after="200"/>
      <w:outlineLvl w:val="2"/>
    </w:pPr>
    <w:rPr>
      <w:rFonts w:asciiTheme="majorHAnsi" w:eastAsiaTheme="majorEastAsia" w:hAnsiTheme="majorHAnsi" w:cstheme="majorBidi" w:ascii="Arial" w:hAnsi="Arial"/>
      <w:b/>
      <w:bCs/>
      <w:color w:val="05966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