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2f5496"/>
          <w:sz w:val="30"/>
          <w:szCs w:val="30"/>
          <w:rtl w:val="0"/>
        </w:rPr>
        <w:t xml:space="preserve">User Acceptance Testing (UAT) Execution Document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bookmarkStart w:colFirst="0" w:colLast="0" w:name="_heading=h.x9hhno9w18pm" w:id="0"/>
            <w:bookmarkEnd w:id="0"/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ShopEZ  E-Commerce Application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1. Project Overview &amp; Testing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Project Name: ShopEZ – Online Stock Trading Application</w:t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Project Description: A full-stack MERN application that allows users to explore stocks, view market trends, execute simulated trades, and manage investment portfolios in real time, with secure JWT authentication and admin moderation.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Project Version: v1.0.0</w:t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Testing Period: 19 September to 25 September 2026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Core authentication workflows – registration, JWT login, and role-based route protection.</w:t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Stock browsing, live market dashboard updates, and buy/sell trade execution.</w:t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Portfolio tracking, profit/loss calculation, and data visualization.</w:t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Admin panel stock management, trade approval, and activity monitoring.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URL/Location: Local Development Sandbox &amp; Remote Staging Server</w:t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Credentials: Investor – investor@shopez.local / password123  |  Administrator – admin@shopez.local / adminsecure</w:t>
      </w:r>
    </w:p>
    <w:p w:rsidR="00000000" w:rsidDel="00000000" w:rsidP="00000000" w:rsidRDefault="00000000" w:rsidRPr="00000000" w14:paraId="00000019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2. Executed User Acceptance Test Cases</w:t>
      </w:r>
      <w:r w:rsidDel="00000000" w:rsidR="00000000" w:rsidRPr="00000000">
        <w:rPr>
          <w:rtl w:val="0"/>
        </w:rPr>
      </w:r>
    </w:p>
    <w:tbl>
      <w:tblPr>
        <w:tblStyle w:val="Table2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6"/>
        <w:gridCol w:w="1485"/>
        <w:gridCol w:w="2350"/>
        <w:gridCol w:w="1871"/>
        <w:gridCol w:w="1576"/>
        <w:gridCol w:w="832"/>
        <w:tblGridChange w:id="0">
          <w:tblGrid>
            <w:gridCol w:w="886"/>
            <w:gridCol w:w="1485"/>
            <w:gridCol w:w="2350"/>
            <w:gridCol w:w="1871"/>
            <w:gridCol w:w="1576"/>
            <w:gridCol w:w="832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 Registration &amp; JWT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Navigate to Registration page. 2. Submit email, password, and confirm password. 3. Log in with the registered credentials.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Account is created, password is encrypted (bcrypt), and a valid JWT is issued on successful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Account created; JWT verified in response header.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Stock Browsing &amp;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Enter a stock symbol or company name in the search bar. 2. Open the matching stock's detail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Search results filter accurately; detail page loads price chart and company info.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Search and detail page worked as expected.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Live Market Dashboard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Load the Dashboard. 2. Wait for the API polling interval to elapse. 3. Observe featured stock prices.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Stock prices refresh automatically without a full page reload.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Prices refreshed on each polling cycle.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Buy Stock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Select a stock. 2. Enter quantity to buy. 3. Confirm the trade.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Virtual balance is debited, holding is added to portfolio, and transaction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Balance and portfolio updated correctly; transaction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Sell Stock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Select a stock currently held. 2. Enter quantity to sell. 3. Confirm the trade.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Virtual balance is credited, holding quantity is reduced, and profit/loss recalculates.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Balance credited and profit/loss updated instantly.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Portfolio Tracking &amp;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Navigate to the Portfolio page. 2. Review holdings list and chart.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Current holdings, balance summary, and profit/loss chart render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Holdings and chart displayed accurately.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 Stock &amp; Trade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Log in with an Admin account. 2. Add/update a stock listing. 3. Approve a pending trade.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Changes reflect instantly for end users; unauthorized roles are blocked from admin routes.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 actions applied and route protection verified.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3. System Defect Register &amp; Bug Tracking</w:t>
      </w: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100"/>
        <w:gridCol w:w="2300"/>
        <w:gridCol w:w="1200"/>
        <w:gridCol w:w="1200"/>
        <w:gridCol w:w="1600"/>
        <w:tblGridChange w:id="0">
          <w:tblGrid>
            <w:gridCol w:w="900"/>
            <w:gridCol w:w="2100"/>
            <w:gridCol w:w="2300"/>
            <w:gridCol w:w="1200"/>
            <w:gridCol w:w="12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Portfolio profit/loss value lagged briefly after rapid sequential buy/sell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Execute two trades on the same stock in quick succession. 2. Observe the Portfolio page profit/loss figure.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Added a debounced recalculation hook so profit/loss updates atomically after each confirmed trade.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Users were intermittently logged out during long sessions due to an unrefreshed JWT.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Stay logged in past the token expiry window. 2. Attempt a protected API call.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Implemented refresh-token rotation and an Axios interceptor to silently renew expired tokens.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4. Formal Acceptance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Tester Name: Shravani Dabhade</w:t>
      </w:r>
    </w:p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Date of Test Completion: 25 September 2026</w:t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Signature: [Digitally Verified: COMPLIANT]</w:t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 &amp; Deployment Prerequisites: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  <w:t xml:space="preserve">1. All positive and negative boundary test scenarios across authentication, trading, portfolio, and admin modules have been executed.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  <w:t xml:space="preserve">2. High and medium severity defects identified during testing have been patched, code-reviewed, and re-verified.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  <w:t xml:space="preserve">3. Formal acceptance sign-off has been secured to authorize the standard deployment rollout.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h8ONh049y20l78XFJxaEs+v0pw==">CgMxLjAyDmgueDloaG5vOXcxOHBtOAByITF2VVpNSlU5N3o5UHVHR2hvSFJCNWlaNnpqOWNxZ2ctbg==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2026-09-25T18:04:00Z</dcterms:created>
  <dc:creator>Un-named</dc:creator>
</cp:coreProperties>
</file>