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jc w:val="both"/>
      </w:pPr>
      <w:r>
        <w:rPr>
          <w:rFonts w:ascii="Times New Roman" w:cs="Times New Roman" w:eastAsia="Times New Roman" w:hAnsi="Times New Roman"/>
          <w:sz w:val="20"/>
          <w:szCs w:val="20"/>
          <w:rtl w:val="0"/>
        </w:rP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w:t>
      </w:r>
      <w:r>
        <w:rPr>
          <w:rFonts w:ascii="Times New Roman" w:cs="Times New Roman" w:eastAsia="Times New Roman" w:hAnsi="Times New Roman"/>
          <w:sz w:val="20"/>
          <w:szCs w:val="20"/>
          <w:rtl w:val="0"/>
        </w:rPr>
        <w:t xml:space="preserve"> of reference modalities for LMM post-hoc verification on a fixed set of VWA trajectories, spanning three closed-API model families. Text references improve accuracy by 6.2 to 20.6 percentage points for four of the five verifiers, each significant after Bonferroni correction, while the fifth gains little and already has the strongest no-reference baseline. Visual references are model-dependent on the 147-instance subset: they degrade GPT-4.1 and GPT-4.1 Nano, improve GPT-4.1 Mini and Claude Sonnet 4, and leave Gemini 3.6 Flash unchanged.</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w:t>
      </w:r>
      <w:r>
        <w:rPr>
          <w:rFonts w:ascii="Times New Roman" w:cs="Times New Roman" w:eastAsia="Times New Roman" w:hAnsi="Times New Roman"/>
          <w:sz w:val="20"/>
          <w:szCs w:val="20"/>
          <w:rtl w:val="0"/>
        </w:rPr>
        <w:t xml:space="preserve"> together with an inter-annotator agreement study of the taxonomy it relies on. The agreement study returned Cohen's kappa of 0.000, so we report the breakdown descriptively and withdraw the claim that references act selectively on deceptive failures.</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Times New Roman" w:cs="Gungsuh" w:eastAsia="Gungsuh" w:hAnsi="Times New Roman"/>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 Figure 1 summarises the framework: its inputs, the prompt construction for each condition, and the verdict and confidence it returns.</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rHeight w:val="9.4775390625" w:hRule="atLeast"/>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05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60.0" w:type="dxa"/>
              <w:bottom w:w="100.0" w:type="dxa"/>
              <w:right w:w="60.0" w:type="dxa"/>
            </w:tcMar>
            <w:vAlign w:val="top"/>
          </w:tcPr>
          <w:p w:rsidR="00000000" w:rsidDel="00000000" w:rsidP="00000000" w:rsidRDefault="00000000" w:rsidRPr="00000000" w14:paraId="0000005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60.0" w:type="dxa"/>
              <w:bottom w:w="100.0" w:type="dxa"/>
              <w:right w:w="60.0" w:type="dxa"/>
            </w:tcMar>
            <w:vAlign w:val="top"/>
          </w:tcPr>
          <w:p w:rsidR="00000000" w:rsidDel="00000000" w:rsidP="00000000" w:rsidRDefault="00000000" w:rsidRPr="00000000" w14:paraId="0000005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60.0" w:type="dxa"/>
              <w:bottom w:w="100.0" w:type="dxa"/>
              <w:right w:w="60.0" w:type="dxa"/>
            </w:tcMar>
            <w:vAlign w:val="top"/>
          </w:tcPr>
          <w:p w:rsidR="00000000" w:rsidDel="00000000" w:rsidP="00000000" w:rsidRDefault="00000000" w:rsidRPr="00000000" w14:paraId="0000005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0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60.0" w:type="dxa"/>
              <w:bottom w:w="100.0" w:type="dxa"/>
              <w:right w:w="60.0" w:type="dxa"/>
            </w:tcMar>
            <w:vAlign w:val="top"/>
          </w:tcPr>
          <w:p w:rsidR="00000000" w:rsidDel="00000000" w:rsidP="00000000" w:rsidRDefault="00000000" w:rsidRPr="00000000" w14:paraId="000000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60.0" w:type="dxa"/>
              <w:bottom w:w="100.0" w:type="dxa"/>
              <w:right w:w="60.0" w:type="dxa"/>
            </w:tcMar>
            <w:vAlign w:val="top"/>
          </w:tcPr>
          <w:p w:rsidR="00000000" w:rsidDel="00000000" w:rsidP="00000000" w:rsidRDefault="00000000" w:rsidRPr="00000000" w14:paraId="000000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0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60.0" w:type="dxa"/>
              <w:bottom w:w="100.0" w:type="dxa"/>
              <w:right w:w="60.0" w:type="dxa"/>
            </w:tcMar>
            <w:vAlign w:val="top"/>
          </w:tcPr>
          <w:p w:rsidR="00000000" w:rsidDel="00000000" w:rsidP="00000000" w:rsidRDefault="00000000" w:rsidRPr="00000000" w14:paraId="000000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60.0" w:type="dxa"/>
              <w:bottom w:w="100.0" w:type="dxa"/>
              <w:right w:w="60.0" w:type="dxa"/>
            </w:tcMar>
            <w:vAlign w:val="top"/>
          </w:tcPr>
          <w:p w:rsidR="00000000" w:rsidDel="00000000" w:rsidP="00000000" w:rsidRDefault="00000000" w:rsidRPr="00000000" w14:paraId="000000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1"/>
          <w:trHeight w:val="593.9550781249999" w:hRule="atLeast"/>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0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60.0" w:type="dxa"/>
              <w:bottom w:w="100.0" w:type="dxa"/>
              <w:right w:w="60.0" w:type="dxa"/>
            </w:tcMar>
            <w:vAlign w:val="top"/>
          </w:tcPr>
          <w:p w:rsidR="00000000" w:rsidDel="00000000" w:rsidP="00000000" w:rsidRDefault="00000000" w:rsidRPr="00000000" w14:paraId="0000006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60.0" w:type="dxa"/>
              <w:bottom w:w="100.0" w:type="dxa"/>
              <w:right w:w="60.0" w:type="dxa"/>
            </w:tcMar>
            <w:vAlign w:val="top"/>
          </w:tcPr>
          <w:p w:rsidR="00000000" w:rsidDel="00000000" w:rsidP="00000000" w:rsidRDefault="00000000" w:rsidRPr="00000000" w14:paraId="0000006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60.0" w:type="dxa"/>
              <w:bottom w:w="100.0" w:type="dxa"/>
              <w:right w:w="60.0" w:type="dxa"/>
            </w:tcMar>
            <w:vAlign w:val="top"/>
          </w:tcPr>
          <w:p w:rsidR="00000000" w:rsidDel="00000000" w:rsidP="00000000" w:rsidRDefault="00000000" w:rsidRPr="00000000" w14:paraId="0000006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880"/>
        <w:gridCol w:w="1070"/>
        <w:gridCol w:w="122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Family</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Params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Vision</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Undisclosed</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0"/>
        <w:gridCol w:w="1300"/>
        <w:gridCol w:w="1120"/>
        <w:gridCol w:w="1020"/>
      </w:tblGrid>
      <w:tr>
        <w:trPr>
          <w:cantSplit w:val="1"/>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Helvetica Neue" w:cs="Helvetica Neue" w:eastAsia="Helvetica Neue" w:hAnsi="Helvetica Neue"/>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Helvetica Neue" w:cs="Helvetica Neue" w:eastAsia="Helvetica Neue" w:hAnsi="Helvetica Neue"/>
          <w:b w:val="1"/>
          <w:bCs w:val="1"/>
          <w:i w:val="1"/>
          <w:iCs w:val="1"/>
          <w:sz w:val="18"/>
          <w:szCs w:val="18"/>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w:t>
      </w:r>
      <w:r>
        <w:rPr>
          <w:rFonts w:ascii="Times New Roman" w:cs="Times New Roman" w:eastAsia="Times New Roman" w:hAnsi="Times New Roman"/>
          <w:sz w:val="20"/>
          <w:szCs w:val="20"/>
          <w:rtl w:val="0"/>
        </w:rPr>
        <w:t xml:space="preserve">: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Helvetica Neue" w:cs="Helvetica Neue" w:eastAsia="Helvetica Neue" w:hAnsi="Helvetica Neue"/>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 and Figures 2 and 3 plot the same accuracy and F1 values.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0"/>
        <w:gridCol w:w="350"/>
        <w:gridCol w:w="310"/>
        <w:gridCol w:w="950"/>
        <w:gridCol w:w="950"/>
        <w:gridCol w:w="390"/>
        <w:gridCol w:w="380"/>
        <w:gridCol w:w="370"/>
      </w:tblGrid>
      <w:tr>
        <w:trPr>
          <w:cantSplit w:val="1"/>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Cond.</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N</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Accuracy</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F1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Bal.Acc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Prec</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Rec</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B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0B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[.255,.389]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.836 [.812,.861]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.488 [.417,.557]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C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.690</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C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.470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C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C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 [.599,.748]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.368 [.222,.500]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D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D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.739 [.662,.810]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.373 [.200,.525]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.344</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.407</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D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0D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.638 [.607,.669]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.396 [.344,.446]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.844 [.820,.867]</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.606 [.546,.663]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0E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.797</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0E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E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E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.735 [.660,.803]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.339 [.179,.486]</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.357</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0F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0F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.762 [.694,.830]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.462 [.308,.613]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.405</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.536</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0F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0F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.700 [.671,.731]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.436 [.380,.490]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.315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.705</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.821 [.796,.846]</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.541 [.477,.603]</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0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.748</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w:t>
            </w:r>
          </w:p>
        </w:tc>
        <w:tc>
          <w:tcPr>
            <w:shd w:fill="auto" w:val="clear"/>
            <w:tcMar>
              <w:top w:w="100.0" w:type="dxa"/>
              <w:left w:w="40.0" w:type="dxa"/>
              <w:bottom w:w="100.0" w:type="dxa"/>
              <w:right w:w="40.0" w:type="dxa"/>
            </w:tcMar>
            <w:vAlign w:val="center"/>
          </w:tcPr>
          <w:p w:rsidR="00000000" w:rsidDel="00000000" w:rsidP="00000000" w:rsidRDefault="00000000" w:rsidRPr="00000000" w14:paraId="0000010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0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0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.585 [.503,.667]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.371 [.244,.494]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1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.646 [.565,.721]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.409 [.270,.527]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.643</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1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1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875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.774 [.746,.802]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.468 [.404,.527]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.592</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.867 [.845,.889]</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.627 [.562,.688]</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2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.792</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2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2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.803 [.735,.871]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.594 [.441,.719]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.487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3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.752 [.677,.827]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.492 [.338,.630]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.640</w:t>
            </w:r>
          </w:p>
        </w:tc>
      </w:tr>
      <w:tr>
        <w:trPr>
          <w:cantSplit w:val="1"/>
          <w:trHeight w:val="400" w:hRule="atLeast"/>
          <w:tblHeader w:val="0"/>
        </w:trPr>
        <w:tc>
          <w:tcPr>
            <w:vMerge w:val="restart"/>
            <w:shd w:fill="auto" w:val="clear"/>
            <w:tcMar>
              <w:top w:w="100.0" w:type="dxa"/>
              <w:left w:w="40.0" w:type="dxa"/>
              <w:bottom w:w="100.0" w:type="dxa"/>
              <w:right w:w="40.0" w:type="dxa"/>
            </w:tcMar>
            <w:vAlign w:val="center"/>
          </w:tcPr>
          <w:p w:rsidR="00000000" w:rsidDel="00000000" w:rsidP="00000000" w:rsidRDefault="00000000" w:rsidRPr="00000000" w14:paraId="0000013E">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3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 (No Ref)</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.779 [.754,.807]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.501 [.440,.559]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.737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.673</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7">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B (Text)</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909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9">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.788 [.760,.814]</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A">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.514 [.453,.571]</w:t>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4B">
            <w:pPr>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.744</w:t>
            </w: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4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.680</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4E">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4F">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 (Visual)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0">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1">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.782 [.714,.850]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2">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.543 [.373,.676]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3">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4">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.452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5">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r>
        <w:trPr>
          <w:cantSplit w:val="1"/>
          <w:trHeight w:val="400" w:hRule="atLeast"/>
          <w:tblHeader w:val="0"/>
        </w:trPr>
        <w:tc>
          <w:tcPr>
            <w:vMerge w:val="continue"/>
            <w:shd w:fill="auto" w:val="clear"/>
            <w:tcMar>
              <w:top w:w="100.0" w:type="dxa"/>
              <w:left w:w="40.0" w:type="dxa"/>
              <w:bottom w:w="100.0" w:type="dxa"/>
              <w:right w:w="4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57">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D (Dual)</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8">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147</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9">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.810 [.748,.871]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A">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.576 [.421,.714]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B">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.759</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C">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5D">
            <w:pPr>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w:t>
      </w:r>
      <w:r>
        <w:rPr>
          <w:rFonts w:ascii="Times New Roman" w:cs="Times New Roman" w:eastAsia="Times New Roman" w:hAnsi="Times New Roman"/>
          <w:sz w:val="20"/>
          <w:szCs w:val="20"/>
          <w:rtl w:val="0"/>
        </w:rPr>
        <w:t xml:space="preserve">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Times New Roman" w:cs="Times New Roman" w:eastAsia="Times New Roman" w:hAnsi="Times New Roman"/>
          <w:sz w:val="20"/>
          <w:szCs w:val="20"/>
          <w:rtl w:val="0"/>
        </w:rPr>
        <w:t xml:space="preserve">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p>
    <w:p>
      <w:pPr>
        <w:jc w:val="both"/>
      </w:pPr>
      <w:r>
        <w:rPr>
          <w:rFonts w:ascii="Times New Roman" w:cs="Times New Roman" w:eastAsia="Times New Roman" w:hAnsi="Times New Roman"/>
          <w:b w:val="1"/>
          <w:bCs w:val="1"/>
          <w:sz w:val="20"/>
          <w:szCs w:val="20"/>
          <w:rtl w:val="0"/>
        </w:rPr>
        <w:t xml:space="preserve">Finding 3: Dual references (D) rarely outperform text-only (B).</w:t>
      </w:r>
      <w:r>
        <w:rPr>
          <w:rFonts w:ascii="Times New Roman" w:cs="Times New Roman" w:eastAsia="Times New Roman" w:hAnsi="Times New Roman"/>
          <w:sz w:val="20"/>
          <w:szCs w:val="20"/>
          <w:rtl w:val="0"/>
        </w:rPr>
        <w:t xml:space="preserve">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Cardo" w:eastAsia="Cardo" w:hAnsi="Times New Roman"/>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915"/>
        <w:gridCol w:w="915"/>
        <w:gridCol w:w="915"/>
        <w:gridCol w:w="91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66">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67">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A→B</w:t>
            </w:r>
          </w:p>
        </w:tc>
        <w:tc>
          <w:tcPr>
            <w:shd w:fill="auto" w:val="clear"/>
            <w:tcMar>
              <w:top w:w="100.0" w:type="dxa"/>
              <w:left w:w="40.0" w:type="dxa"/>
              <w:bottom w:w="100.0" w:type="dxa"/>
              <w:right w:w="40.0" w:type="dxa"/>
            </w:tcMar>
            <w:vAlign w:val="top"/>
          </w:tcPr>
          <w:p w:rsidR="00000000" w:rsidDel="00000000" w:rsidP="00000000" w:rsidRDefault="00000000" w:rsidRPr="00000000" w14:paraId="00000168">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A→C</w:t>
            </w:r>
          </w:p>
        </w:tc>
        <w:tc>
          <w:tcPr>
            <w:shd w:fill="auto" w:val="clear"/>
            <w:tcMar>
              <w:top w:w="100.0" w:type="dxa"/>
              <w:left w:w="40.0" w:type="dxa"/>
              <w:bottom w:w="100.0" w:type="dxa"/>
              <w:right w:w="40.0" w:type="dxa"/>
            </w:tcMar>
            <w:vAlign w:val="top"/>
          </w:tcPr>
          <w:p w:rsidR="00000000" w:rsidDel="00000000" w:rsidP="00000000" w:rsidRDefault="00000000" w:rsidRPr="00000000" w14:paraId="00000169">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B→C</w:t>
            </w:r>
          </w:p>
        </w:tc>
        <w:tc>
          <w:tcPr>
            <w:shd w:fill="auto" w:val="clear"/>
            <w:tcMar>
              <w:top w:w="100.0" w:type="dxa"/>
              <w:left w:w="40.0" w:type="dxa"/>
              <w:bottom w:w="100.0" w:type="dxa"/>
              <w:right w:w="40.0" w:type="dxa"/>
            </w:tcMar>
            <w:vAlign w:val="top"/>
          </w:tcPr>
          <w:p w:rsidR="00000000" w:rsidDel="00000000" w:rsidP="00000000" w:rsidRDefault="00000000" w:rsidRPr="00000000" w14:paraId="0000016A">
            <w:pPr>
              <w:jc w:val="left"/>
              <w:rPr>
                <w:rFonts w:ascii="Times New Roman" w:cs="Times New Roman" w:eastAsia="Times New Roman" w:hAnsi="Times New Roman"/>
                <w:b w:val="1"/>
                <w:bCs w:val="1"/>
                <w:sz w:val="15"/>
                <w:szCs w:val="15"/>
              </w:rPr>
            </w:pPr>
            <w:r>
              <w:rPr>
                <w:rFonts w:ascii="Times New Roman" w:cs="Cardo" w:eastAsia="Cardo" w:hAnsi="Times New Roman"/>
                <w:b w:val="1"/>
                <w:bCs w:val="1"/>
                <w:sz w:val="15"/>
                <w:szCs w:val="15"/>
                <w:rtl w:val="0"/>
              </w:rPr>
              <w:t xml:space="preserve">B→D</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6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χ²=17.8, p=2e-05*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χ²=7.5, p=0.006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χ²=2.9, p=0.091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χ²=132.6, p=0e+00*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χ²=5.8, p=0.016</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χ²=2.6, p=0.110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p=0.441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χ²=60.0, p=9e-15*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χ²=5.0, p=0.025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χ²=16.0, p=6e-05*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χ²=8.2, p=0.004</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χ²=41.3, p=1e-10*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p=0.832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p=0.405</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χ²=4.7, p=0.031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7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χ²=0.6, p=0.450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p=1.000</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p=0.332</w:t>
            </w:r>
          </w:p>
        </w:tc>
        <w:tc>
          <w:tcPr>
            <w:shd w:fill="auto" w:val="clear"/>
            <w:tcMar>
              <w:top w:w="100.0" w:type="dxa"/>
              <w:left w:w="40.0" w:type="dxa"/>
              <w:bottom w:w="100.0" w:type="dxa"/>
              <w:right w:w="40.0" w:type="dxa"/>
            </w:tcMar>
            <w:vAlign w:val="top"/>
          </w:tcPr>
          <w:p>
            <w:r>
              <w:rPr>
                <w:rFonts w:ascii="Times New Roman" w:cs="Times New Roman" w:eastAsia="Times New Roman" w:hAnsi="Times New Roman"/>
                <w:sz w:val="15"/>
                <w:szCs w:val="15"/>
                <w:rtl w:val="0"/>
              </w:rP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Times New Roman" w:cs="Cardo" w:eastAsia="Cardo"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Times New Roman" w:cs="Gungsuh" w:eastAsia="Gungsuh" w:hAnsi="Times New Roman"/>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Times New Roman" w:cs="Cardo" w:eastAsia="Cardo" w:hAnsi="Times New Roman"/>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454"/>
        <w:gridCol w:w="453"/>
        <w:gridCol w:w="454"/>
        <w:gridCol w:w="453"/>
        <w:gridCol w:w="454"/>
        <w:gridCol w:w="453"/>
        <w:gridCol w:w="454"/>
        <w:gridCol w:w="45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18B">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18C">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D">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A F1</w:t>
            </w:r>
          </w:p>
        </w:tc>
        <w:tc>
          <w:tcPr>
            <w:shd w:fill="auto" w:val="clear"/>
            <w:tcMar>
              <w:top w:w="100.0" w:type="dxa"/>
              <w:left w:w="40.0" w:type="dxa"/>
              <w:bottom w:w="100.0" w:type="dxa"/>
              <w:right w:w="40.0" w:type="dxa"/>
            </w:tcMar>
            <w:vAlign w:val="top"/>
          </w:tcPr>
          <w:p w:rsidR="00000000" w:rsidDel="00000000" w:rsidP="00000000" w:rsidRDefault="00000000" w:rsidRPr="00000000" w14:paraId="0000018E">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8F">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B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0">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1">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 F1</w:t>
            </w:r>
          </w:p>
        </w:tc>
        <w:tc>
          <w:tcPr>
            <w:shd w:fill="auto" w:val="clear"/>
            <w:tcMar>
              <w:top w:w="100.0" w:type="dxa"/>
              <w:left w:w="40.0" w:type="dxa"/>
              <w:bottom w:w="100.0" w:type="dxa"/>
              <w:right w:w="40.0" w:type="dxa"/>
            </w:tcMar>
            <w:vAlign w:val="top"/>
          </w:tcPr>
          <w:p w:rsidR="00000000" w:rsidDel="00000000" w:rsidP="00000000" w:rsidRDefault="00000000" w:rsidRPr="00000000" w14:paraId="00000192">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acc</w:t>
            </w:r>
          </w:p>
        </w:tc>
        <w:tc>
          <w:tcPr>
            <w:shd w:fill="auto" w:val="clear"/>
            <w:tcMar>
              <w:top w:w="100.0" w:type="dxa"/>
              <w:left w:w="40.0" w:type="dxa"/>
              <w:bottom w:w="100.0" w:type="dxa"/>
              <w:right w:w="40.0" w:type="dxa"/>
            </w:tcMar>
            <w:vAlign w:val="top"/>
          </w:tcPr>
          <w:p w:rsidR="00000000" w:rsidDel="00000000" w:rsidP="00000000" w:rsidRDefault="00000000" w:rsidRPr="00000000" w14:paraId="00000193">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D F1</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19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.753</w:t>
            </w:r>
          </w:p>
        </w:tc>
        <w:tc>
          <w:tcPr>
            <w:shd w:fill="auto" w:val="clear"/>
            <w:tcMar>
              <w:top w:w="100.0" w:type="dxa"/>
              <w:left w:w="40.0" w:type="dxa"/>
              <w:bottom w:w="100.0" w:type="dxa"/>
              <w:right w:w="40.0" w:type="dxa"/>
            </w:tcMar>
            <w:vAlign w:val="top"/>
          </w:tcPr>
          <w:p w:rsidR="00000000" w:rsidDel="00000000" w:rsidP="00000000" w:rsidRDefault="00000000" w:rsidRPr="00000000" w14:paraId="0000019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.308</w:t>
            </w:r>
          </w:p>
        </w:tc>
        <w:tc>
          <w:tcPr>
            <w:shd w:fill="auto" w:val="clear"/>
            <w:tcMar>
              <w:top w:w="100.0" w:type="dxa"/>
              <w:left w:w="40.0" w:type="dxa"/>
              <w:bottom w:w="100.0" w:type="dxa"/>
              <w:right w:w="40.0" w:type="dxa"/>
            </w:tcMar>
            <w:vAlign w:val="top"/>
          </w:tcPr>
          <w:p w:rsidR="00000000" w:rsidDel="00000000" w:rsidP="00000000" w:rsidRDefault="00000000" w:rsidRPr="00000000" w14:paraId="0000019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.808</w:t>
            </w:r>
          </w:p>
        </w:tc>
        <w:tc>
          <w:tcPr>
            <w:shd w:fill="auto" w:val="clear"/>
            <w:tcMar>
              <w:top w:w="100.0" w:type="dxa"/>
              <w:left w:w="40.0" w:type="dxa"/>
              <w:bottom w:w="100.0" w:type="dxa"/>
              <w:right w:w="40.0" w:type="dxa"/>
            </w:tcMar>
            <w:vAlign w:val="top"/>
          </w:tcPr>
          <w:p w:rsidR="00000000" w:rsidDel="00000000" w:rsidP="00000000" w:rsidRDefault="00000000" w:rsidRPr="00000000" w14:paraId="0000019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.517</w:t>
            </w:r>
          </w:p>
        </w:tc>
        <w:tc>
          <w:tcPr>
            <w:shd w:fill="auto" w:val="clear"/>
            <w:tcMar>
              <w:top w:w="100.0" w:type="dxa"/>
              <w:left w:w="40.0" w:type="dxa"/>
              <w:bottom w:w="100.0" w:type="dxa"/>
              <w:right w:w="40.0" w:type="dxa"/>
            </w:tcMar>
            <w:vAlign w:val="top"/>
          </w:tcPr>
          <w:p w:rsidR="00000000" w:rsidDel="00000000" w:rsidP="00000000" w:rsidRDefault="00000000" w:rsidRPr="00000000" w14:paraId="0000019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.673</w:t>
            </w:r>
          </w:p>
        </w:tc>
        <w:tc>
          <w:tcPr>
            <w:shd w:fill="auto" w:val="clear"/>
            <w:tcMar>
              <w:top w:w="100.0" w:type="dxa"/>
              <w:left w:w="40.0" w:type="dxa"/>
              <w:bottom w:w="100.0" w:type="dxa"/>
              <w:right w:w="40.0" w:type="dxa"/>
            </w:tcMar>
            <w:vAlign w:val="top"/>
          </w:tcPr>
          <w:p w:rsidR="00000000" w:rsidDel="00000000" w:rsidP="00000000" w:rsidRDefault="00000000" w:rsidRPr="00000000" w14:paraId="0000019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.368</w:t>
            </w:r>
          </w:p>
        </w:tc>
        <w:tc>
          <w:tcPr>
            <w:shd w:fill="auto" w:val="clear"/>
            <w:tcMar>
              <w:top w:w="100.0" w:type="dxa"/>
              <w:left w:w="40.0" w:type="dxa"/>
              <w:bottom w:w="100.0" w:type="dxa"/>
              <w:right w:w="40.0" w:type="dxa"/>
            </w:tcMar>
            <w:vAlign w:val="top"/>
          </w:tcPr>
          <w:p w:rsidR="00000000" w:rsidDel="00000000" w:rsidP="00000000" w:rsidRDefault="00000000" w:rsidRPr="00000000" w14:paraId="0000019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.739</w:t>
            </w:r>
          </w:p>
        </w:tc>
        <w:tc>
          <w:tcPr>
            <w:shd w:fill="auto" w:val="clear"/>
            <w:tcMar>
              <w:top w:w="100.0" w:type="dxa"/>
              <w:left w:w="40.0" w:type="dxa"/>
              <w:bottom w:w="100.0" w:type="dxa"/>
              <w:right w:w="40.0" w:type="dxa"/>
            </w:tcMar>
            <w:vAlign w:val="top"/>
          </w:tcPr>
          <w:p w:rsidR="00000000" w:rsidDel="00000000" w:rsidP="00000000" w:rsidRDefault="00000000" w:rsidRPr="00000000" w14:paraId="0000019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9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19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.612</w:t>
            </w:r>
          </w:p>
        </w:tc>
        <w:tc>
          <w:tcPr>
            <w:shd w:fill="auto" w:val="clear"/>
            <w:tcMar>
              <w:top w:w="100.0" w:type="dxa"/>
              <w:left w:w="40.0" w:type="dxa"/>
              <w:bottom w:w="100.0" w:type="dxa"/>
              <w:right w:w="40.0" w:type="dxa"/>
            </w:tcMar>
            <w:vAlign w:val="top"/>
          </w:tcPr>
          <w:p w:rsidR="00000000" w:rsidDel="00000000" w:rsidP="00000000" w:rsidRDefault="00000000" w:rsidRPr="00000000" w14:paraId="0000019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.436</w:t>
            </w:r>
          </w:p>
        </w:tc>
        <w:tc>
          <w:tcPr>
            <w:shd w:fill="auto" w:val="clear"/>
            <w:tcMar>
              <w:top w:w="100.0" w:type="dxa"/>
              <w:left w:w="40.0" w:type="dxa"/>
              <w:bottom w:w="100.0" w:type="dxa"/>
              <w:right w:w="40.0" w:type="dxa"/>
            </w:tcMar>
            <w:vAlign w:val="top"/>
          </w:tcPr>
          <w:p w:rsidR="00000000" w:rsidDel="00000000" w:rsidP="00000000" w:rsidRDefault="00000000" w:rsidRPr="00000000" w14:paraId="000001A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.796</w:t>
            </w:r>
          </w:p>
        </w:tc>
        <w:tc>
          <w:tcPr>
            <w:shd w:fill="auto" w:val="clear"/>
            <w:tcMar>
              <w:top w:w="100.0" w:type="dxa"/>
              <w:left w:w="40.0" w:type="dxa"/>
              <w:bottom w:w="100.0" w:type="dxa"/>
              <w:right w:w="40.0" w:type="dxa"/>
            </w:tcMar>
            <w:vAlign w:val="top"/>
          </w:tcPr>
          <w:p w:rsidR="00000000" w:rsidDel="00000000" w:rsidP="00000000" w:rsidRDefault="00000000" w:rsidRPr="00000000" w14:paraId="000001A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.559</w:t>
            </w:r>
          </w:p>
        </w:tc>
        <w:tc>
          <w:tcPr>
            <w:shd w:fill="auto" w:val="clear"/>
            <w:tcMar>
              <w:top w:w="100.0" w:type="dxa"/>
              <w:left w:w="40.0" w:type="dxa"/>
              <w:bottom w:w="100.0" w:type="dxa"/>
              <w:right w:w="40.0" w:type="dxa"/>
            </w:tcMar>
            <w:vAlign w:val="top"/>
          </w:tcPr>
          <w:p w:rsidR="00000000" w:rsidDel="00000000" w:rsidP="00000000" w:rsidRDefault="00000000" w:rsidRPr="00000000" w14:paraId="000001A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.735</w:t>
            </w:r>
          </w:p>
        </w:tc>
        <w:tc>
          <w:tcPr>
            <w:shd w:fill="auto" w:val="clear"/>
            <w:tcMar>
              <w:top w:w="100.0" w:type="dxa"/>
              <w:left w:w="40.0" w:type="dxa"/>
              <w:bottom w:w="100.0" w:type="dxa"/>
              <w:right w:w="40.0" w:type="dxa"/>
            </w:tcMar>
            <w:vAlign w:val="top"/>
          </w:tcPr>
          <w:p w:rsidR="00000000" w:rsidDel="00000000" w:rsidP="00000000" w:rsidRDefault="00000000" w:rsidRPr="00000000" w14:paraId="000001A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.339</w:t>
            </w:r>
          </w:p>
        </w:tc>
        <w:tc>
          <w:tcPr>
            <w:shd w:fill="auto" w:val="clear"/>
            <w:tcMar>
              <w:top w:w="100.0" w:type="dxa"/>
              <w:left w:w="40.0" w:type="dxa"/>
              <w:bottom w:w="100.0" w:type="dxa"/>
              <w:right w:w="40.0" w:type="dxa"/>
            </w:tcMar>
            <w:vAlign w:val="top"/>
          </w:tcPr>
          <w:p w:rsidR="00000000" w:rsidDel="00000000" w:rsidP="00000000" w:rsidRDefault="00000000" w:rsidRPr="00000000" w14:paraId="000001A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.762</w:t>
            </w:r>
          </w:p>
        </w:tc>
        <w:tc>
          <w:tcPr>
            <w:shd w:fill="auto" w:val="clear"/>
            <w:tcMar>
              <w:top w:w="100.0" w:type="dxa"/>
              <w:left w:w="40.0" w:type="dxa"/>
              <w:bottom w:w="100.0" w:type="dxa"/>
              <w:right w:w="40.0" w:type="dxa"/>
            </w:tcMar>
            <w:vAlign w:val="top"/>
          </w:tcPr>
          <w:p w:rsidR="00000000" w:rsidDel="00000000" w:rsidP="00000000" w:rsidRDefault="00000000" w:rsidRPr="00000000" w14:paraId="000001A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.462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1A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.692</w:t>
            </w:r>
          </w:p>
        </w:tc>
        <w:tc>
          <w:tcPr>
            <w:shd w:fill="auto" w:val="clear"/>
            <w:tcMar>
              <w:top w:w="100.0" w:type="dxa"/>
              <w:left w:w="40.0" w:type="dxa"/>
              <w:bottom w:w="100.0" w:type="dxa"/>
              <w:right w:w="40.0" w:type="dxa"/>
            </w:tcMar>
            <w:vAlign w:val="top"/>
          </w:tcPr>
          <w:p w:rsidR="00000000" w:rsidDel="00000000" w:rsidP="00000000" w:rsidRDefault="00000000" w:rsidRPr="00000000" w14:paraId="000001A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.483</w:t>
            </w:r>
          </w:p>
        </w:tc>
        <w:tc>
          <w:tcPr>
            <w:shd w:fill="auto" w:val="clear"/>
            <w:tcMar>
              <w:top w:w="100.0" w:type="dxa"/>
              <w:left w:w="40.0" w:type="dxa"/>
              <w:bottom w:w="100.0" w:type="dxa"/>
              <w:right w:w="40.0" w:type="dxa"/>
            </w:tcMar>
            <w:vAlign w:val="top"/>
          </w:tcPr>
          <w:p w:rsidR="00000000" w:rsidDel="00000000" w:rsidP="00000000" w:rsidRDefault="00000000" w:rsidRPr="00000000" w14:paraId="000001A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A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.515</w:t>
            </w:r>
          </w:p>
        </w:tc>
        <w:tc>
          <w:tcPr>
            <w:shd w:fill="auto" w:val="clear"/>
            <w:tcMar>
              <w:top w:w="100.0" w:type="dxa"/>
              <w:left w:w="40.0" w:type="dxa"/>
              <w:bottom w:w="100.0" w:type="dxa"/>
              <w:right w:w="40.0" w:type="dxa"/>
            </w:tcMar>
            <w:vAlign w:val="top"/>
          </w:tcPr>
          <w:p w:rsidR="00000000" w:rsidDel="00000000" w:rsidP="00000000" w:rsidRDefault="00000000" w:rsidRPr="00000000" w14:paraId="000001A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.585</w:t>
            </w:r>
          </w:p>
        </w:tc>
        <w:tc>
          <w:tcPr>
            <w:shd w:fill="auto" w:val="clear"/>
            <w:tcMar>
              <w:top w:w="100.0" w:type="dxa"/>
              <w:left w:w="40.0" w:type="dxa"/>
              <w:bottom w:w="100.0" w:type="dxa"/>
              <w:right w:w="40.0" w:type="dxa"/>
            </w:tcMar>
            <w:vAlign w:val="top"/>
          </w:tcPr>
          <w:p w:rsidR="00000000" w:rsidDel="00000000" w:rsidP="00000000" w:rsidRDefault="00000000" w:rsidRPr="00000000" w14:paraId="000001A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.371</w:t>
            </w:r>
          </w:p>
        </w:tc>
        <w:tc>
          <w:tcPr>
            <w:shd w:fill="auto" w:val="clear"/>
            <w:tcMar>
              <w:top w:w="100.0" w:type="dxa"/>
              <w:left w:w="40.0" w:type="dxa"/>
              <w:bottom w:w="100.0" w:type="dxa"/>
              <w:right w:w="40.0" w:type="dxa"/>
            </w:tcMar>
            <w:vAlign w:val="top"/>
          </w:tcPr>
          <w:p w:rsidR="00000000" w:rsidDel="00000000" w:rsidP="00000000" w:rsidRDefault="00000000" w:rsidRPr="00000000" w14:paraId="000001A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.646</w:t>
            </w:r>
          </w:p>
        </w:tc>
        <w:tc>
          <w:tcPr>
            <w:shd w:fill="auto" w:val="clear"/>
            <w:tcMar>
              <w:top w:w="100.0" w:type="dxa"/>
              <w:left w:w="40.0" w:type="dxa"/>
              <w:bottom w:w="100.0" w:type="dxa"/>
              <w:right w:w="40.0" w:type="dxa"/>
            </w:tcMar>
            <w:vAlign w:val="top"/>
          </w:tcPr>
          <w:p w:rsidR="00000000" w:rsidDel="00000000" w:rsidP="00000000" w:rsidRDefault="00000000" w:rsidRPr="00000000" w14:paraId="000001A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.409</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A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1B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.766</w:t>
            </w:r>
          </w:p>
        </w:tc>
        <w:tc>
          <w:tcPr>
            <w:shd w:fill="auto" w:val="clear"/>
            <w:tcMar>
              <w:top w:w="100.0" w:type="dxa"/>
              <w:left w:w="40.0" w:type="dxa"/>
              <w:bottom w:w="100.0" w:type="dxa"/>
              <w:right w:w="40.0" w:type="dxa"/>
            </w:tcMar>
            <w:vAlign w:val="top"/>
          </w:tcPr>
          <w:p w:rsidR="00000000" w:rsidDel="00000000" w:rsidP="00000000" w:rsidRDefault="00000000" w:rsidRPr="00000000" w14:paraId="000001B1">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.476</w:t>
            </w:r>
          </w:p>
        </w:tc>
        <w:tc>
          <w:tcPr>
            <w:shd w:fill="auto" w:val="clear"/>
            <w:tcMar>
              <w:top w:w="100.0" w:type="dxa"/>
              <w:left w:w="40.0" w:type="dxa"/>
              <w:bottom w:w="100.0" w:type="dxa"/>
              <w:right w:w="40.0" w:type="dxa"/>
            </w:tcMar>
            <w:vAlign w:val="top"/>
          </w:tcPr>
          <w:p w:rsidR="00000000" w:rsidDel="00000000" w:rsidP="00000000" w:rsidRDefault="00000000" w:rsidRPr="00000000" w14:paraId="000001B2">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.847</w:t>
            </w:r>
          </w:p>
        </w:tc>
        <w:tc>
          <w:tcPr>
            <w:shd w:fill="auto" w:val="clear"/>
            <w:tcMar>
              <w:top w:w="100.0" w:type="dxa"/>
              <w:left w:w="40.0" w:type="dxa"/>
              <w:bottom w:w="100.0" w:type="dxa"/>
              <w:right w:w="40.0" w:type="dxa"/>
            </w:tcMar>
            <w:vAlign w:val="top"/>
          </w:tcPr>
          <w:p w:rsidR="00000000" w:rsidDel="00000000" w:rsidP="00000000" w:rsidRDefault="00000000" w:rsidRPr="00000000" w14:paraId="000001B3">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.593</w:t>
            </w:r>
          </w:p>
        </w:tc>
        <w:tc>
          <w:tcPr>
            <w:shd w:fill="auto" w:val="clear"/>
            <w:tcMar>
              <w:top w:w="100.0" w:type="dxa"/>
              <w:left w:w="40.0" w:type="dxa"/>
              <w:bottom w:w="100.0" w:type="dxa"/>
              <w:right w:w="40.0" w:type="dxa"/>
            </w:tcMar>
            <w:vAlign w:val="top"/>
          </w:tcPr>
          <w:p w:rsidR="00000000" w:rsidDel="00000000" w:rsidP="00000000" w:rsidRDefault="00000000" w:rsidRPr="00000000" w14:paraId="000001B4">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.803</w:t>
            </w:r>
          </w:p>
        </w:tc>
        <w:tc>
          <w:tcPr>
            <w:shd w:fill="auto" w:val="clear"/>
            <w:tcMar>
              <w:top w:w="100.0" w:type="dxa"/>
              <w:left w:w="40.0" w:type="dxa"/>
              <w:bottom w:w="100.0" w:type="dxa"/>
              <w:right w:w="40.0" w:type="dxa"/>
            </w:tcMar>
            <w:vAlign w:val="top"/>
          </w:tcPr>
          <w:p w:rsidR="00000000" w:rsidDel="00000000" w:rsidP="00000000" w:rsidRDefault="00000000" w:rsidRPr="00000000" w14:paraId="000001B5">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.594</w:t>
            </w:r>
          </w:p>
        </w:tc>
        <w:tc>
          <w:tcPr>
            <w:shd w:fill="auto" w:val="clear"/>
            <w:tcMar>
              <w:top w:w="100.0" w:type="dxa"/>
              <w:left w:w="40.0" w:type="dxa"/>
              <w:bottom w:w="100.0" w:type="dxa"/>
              <w:right w:w="40.0" w:type="dxa"/>
            </w:tcMar>
            <w:vAlign w:val="top"/>
          </w:tcPr>
          <w:p w:rsidR="00000000" w:rsidDel="00000000" w:rsidP="00000000" w:rsidRDefault="00000000" w:rsidRPr="00000000" w14:paraId="000001B6">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.752</w:t>
            </w:r>
          </w:p>
        </w:tc>
        <w:tc>
          <w:tcPr>
            <w:shd w:fill="auto" w:val="clear"/>
            <w:tcMar>
              <w:top w:w="100.0" w:type="dxa"/>
              <w:left w:w="40.0" w:type="dxa"/>
              <w:bottom w:w="100.0" w:type="dxa"/>
              <w:right w:w="40.0" w:type="dxa"/>
            </w:tcMar>
            <w:vAlign w:val="top"/>
          </w:tcPr>
          <w:p w:rsidR="00000000" w:rsidDel="00000000" w:rsidP="00000000" w:rsidRDefault="00000000" w:rsidRPr="00000000" w14:paraId="000001B7">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1B8">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1B9">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.776</w:t>
            </w:r>
          </w:p>
        </w:tc>
        <w:tc>
          <w:tcPr>
            <w:shd w:fill="auto" w:val="clear"/>
            <w:tcMar>
              <w:top w:w="100.0" w:type="dxa"/>
              <w:left w:w="40.0" w:type="dxa"/>
              <w:bottom w:w="100.0" w:type="dxa"/>
              <w:right w:w="40.0" w:type="dxa"/>
            </w:tcMar>
            <w:vAlign w:val="top"/>
          </w:tcPr>
          <w:p w:rsidR="00000000" w:rsidDel="00000000" w:rsidP="00000000" w:rsidRDefault="00000000" w:rsidRPr="00000000" w14:paraId="000001BA">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.560</w:t>
            </w:r>
          </w:p>
        </w:tc>
        <w:tc>
          <w:tcPr>
            <w:shd w:fill="auto" w:val="clear"/>
            <w:tcMar>
              <w:top w:w="100.0" w:type="dxa"/>
              <w:left w:w="40.0" w:type="dxa"/>
              <w:bottom w:w="100.0" w:type="dxa"/>
              <w:right w:w="40.0" w:type="dxa"/>
            </w:tcMar>
            <w:vAlign w:val="top"/>
          </w:tcPr>
          <w:p w:rsidR="00000000" w:rsidDel="00000000" w:rsidP="00000000" w:rsidRDefault="00000000" w:rsidRPr="00000000" w14:paraId="000001BB">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.748</w:t>
            </w:r>
          </w:p>
        </w:tc>
        <w:tc>
          <w:tcPr>
            <w:shd w:fill="auto" w:val="clear"/>
            <w:tcMar>
              <w:top w:w="100.0" w:type="dxa"/>
              <w:left w:w="40.0" w:type="dxa"/>
              <w:bottom w:w="100.0" w:type="dxa"/>
              <w:right w:w="40.0" w:type="dxa"/>
            </w:tcMar>
            <w:vAlign w:val="top"/>
          </w:tcPr>
          <w:p w:rsidR="00000000" w:rsidDel="00000000" w:rsidP="00000000" w:rsidRDefault="00000000" w:rsidRPr="00000000" w14:paraId="000001BC">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.493</w:t>
            </w:r>
          </w:p>
        </w:tc>
        <w:tc>
          <w:tcPr>
            <w:shd w:fill="auto" w:val="clear"/>
            <w:tcMar>
              <w:top w:w="100.0" w:type="dxa"/>
              <w:left w:w="40.0" w:type="dxa"/>
              <w:bottom w:w="100.0" w:type="dxa"/>
              <w:right w:w="40.0" w:type="dxa"/>
            </w:tcMar>
            <w:vAlign w:val="top"/>
          </w:tcPr>
          <w:p w:rsidR="00000000" w:rsidDel="00000000" w:rsidP="00000000" w:rsidRDefault="00000000" w:rsidRPr="00000000" w14:paraId="000001BD">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.782</w:t>
            </w:r>
          </w:p>
        </w:tc>
        <w:tc>
          <w:tcPr>
            <w:shd w:fill="auto" w:val="clear"/>
            <w:tcMar>
              <w:top w:w="100.0" w:type="dxa"/>
              <w:left w:w="40.0" w:type="dxa"/>
              <w:bottom w:w="100.0" w:type="dxa"/>
              <w:right w:w="40.0" w:type="dxa"/>
            </w:tcMar>
            <w:vAlign w:val="top"/>
          </w:tcPr>
          <w:p w:rsidR="00000000" w:rsidDel="00000000" w:rsidP="00000000" w:rsidRDefault="00000000" w:rsidRPr="00000000" w14:paraId="000001BE">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.543</w:t>
            </w:r>
          </w:p>
        </w:tc>
        <w:tc>
          <w:tcPr>
            <w:shd w:fill="auto" w:val="clear"/>
            <w:tcMar>
              <w:top w:w="100.0" w:type="dxa"/>
              <w:left w:w="40.0" w:type="dxa"/>
              <w:bottom w:w="100.0" w:type="dxa"/>
              <w:right w:w="40.0" w:type="dxa"/>
            </w:tcMar>
            <w:vAlign w:val="top"/>
          </w:tcPr>
          <w:p w:rsidR="00000000" w:rsidDel="00000000" w:rsidP="00000000" w:rsidRDefault="00000000" w:rsidRPr="00000000" w14:paraId="000001BF">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.810</w:t>
            </w:r>
          </w:p>
        </w:tc>
        <w:tc>
          <w:tcPr>
            <w:shd w:fill="auto" w:val="clear"/>
            <w:tcMar>
              <w:top w:w="100.0" w:type="dxa"/>
              <w:left w:w="40.0" w:type="dxa"/>
              <w:bottom w:w="100.0" w:type="dxa"/>
              <w:right w:w="40.0" w:type="dxa"/>
            </w:tcMar>
            <w:vAlign w:val="top"/>
          </w:tcPr>
          <w:p w:rsidR="00000000" w:rsidDel="00000000" w:rsidP="00000000" w:rsidRDefault="00000000" w:rsidRPr="00000000" w14:paraId="000001C0">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cross-generator results show a more nuanced picture than the original A→B comparison (Table 6):</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6: Cross-generator results (Claude Sonnet 4 references, 147-subset). Acc=accuracy, lift=A−B difference, McNemar p-value vs. A.</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rPr>
          <w:rFonts w:ascii="Times New Roman" w:cs="Times New Roman" w:eastAsia="Times New Roman" w:hAnsi="Times New Roman"/>
          <w:i w:val="1"/>
          <w:iCs w:val="1"/>
          <w:sz w:val="20"/>
          <w:szCs w:val="20"/>
          <w:rtl w:val="0"/>
        </w:rP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No model shows significant benefit when evaluation criteria are removed (Table 7):</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center"/>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Table 7: No-criteria ablation results. Same format as Table 6. All values on the 147-subset.</w:t>
      </w:r>
    </w:p>
    <w:tbl>
      <w:tblPr>
        <w:tblStyle w:val="Table5"/>
        <w:tblW w:w="4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480"/>
        <w:gridCol w:w="620"/>
        <w:gridCol w:w="620"/>
        <w:gridCol w:w="660"/>
        <w:gridCol w:w="90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 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rPr>
          <w:rFonts w:ascii="Times New Roman" w:cs="Times New Roman" w:eastAsia="Times New Roman" w:hAnsi="Times New Roman"/>
          <w:sz w:val="20"/>
          <w:szCs w:val="20"/>
          <w:rtl w:val="0"/>
        </w:rP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w:t>
      </w:r>
      <w:r>
        <w:rPr>
          <w:rFonts w:ascii="Times New Roman" w:cs="Times New Roman" w:eastAsia="Times New Roman" w:hAnsi="Times New Roman"/>
          <w:sz w:val="20"/>
          <w:szCs w:val="20"/>
          <w:rtl w:val="0"/>
        </w:rPr>
        <w:t xml:space="preserve"> Failure types are the original single-annotator labels, which a two-annotator study found not to be reproducible (Cohen's kappa 0.000, Section 5.3); the rows are descriptive and are not used to support any claim.</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440"/>
        <w:gridCol w:w="767"/>
        <w:gridCol w:w="440"/>
        <w:gridCol w:w="767"/>
        <w:gridCol w:w="440"/>
        <w:gridCol w:w="766"/>
      </w:tblGrid>
      <w:tr>
        <w:trPr>
          <w:cantSplit w:val="1"/>
          <w:trHeight w:val="400" w:hRule="atLeast"/>
          <w:tblHeader w:val="1"/>
        </w:trPr>
        <w:tc>
          <w:tcPr>
            <w:shd w:fill="auto" w:val="clear"/>
            <w:tcMar>
              <w:top w:w="100.0" w:type="dxa"/>
              <w:left w:w="40.0" w:type="dxa"/>
              <w:bottom w:w="100.0" w:type="dxa"/>
              <w:right w:w="40.0" w:type="dxa"/>
            </w:tcMar>
            <w:vAlign w:val="center"/>
          </w:tcPr>
          <w:p w:rsidR="00000000" w:rsidDel="00000000" w:rsidP="00000000" w:rsidRDefault="00000000" w:rsidRPr="00000000" w14:paraId="000001C7">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8">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Obvious (156)</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Deceptive (287)</w:t>
            </w:r>
          </w:p>
        </w:tc>
        <w:tc>
          <w:tcPr>
            <w:gridSpan w:val="2"/>
            <w:shd w:fill="auto" w:val="clear"/>
            <w:tcMar>
              <w:top w:w="100.0" w:type="dxa"/>
              <w:left w:w="40.0" w:type="dxa"/>
              <w:bottom w:w="100.0" w:type="dxa"/>
              <w:right w:w="40.0" w:type="dxa"/>
            </w:tcMar>
            <w:vAlign w:val="center"/>
          </w:tcPr>
          <w:p w:rsidR="00000000" w:rsidDel="00000000" w:rsidP="00000000" w:rsidRDefault="00000000" w:rsidRPr="00000000" w14:paraId="000001C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Partial (316)</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CE">
            <w:pPr>
              <w:jc w:val="left"/>
              <w:rPr>
                <w:rFonts w:ascii="Times New Roman" w:cs="Times New Roman" w:eastAsia="Times New Roman" w:hAnsi="Times New Roman"/>
                <w:sz w:val="15"/>
                <w:szCs w:val="15"/>
              </w:rPr>
            </w:pPr>
            <w:r>
              <w:rPr>
                <w:rtl w:val="0"/>
              </w:rPr>
            </w:r>
          </w:p>
        </w:tc>
        <w:tc>
          <w:tcPr>
            <w:shd w:fill="auto" w:val="clear"/>
            <w:tcMar>
              <w:top w:w="100.0" w:type="dxa"/>
              <w:left w:w="40.0" w:type="dxa"/>
              <w:bottom w:w="100.0" w:type="dxa"/>
              <w:right w:w="40.0" w:type="dxa"/>
            </w:tcMar>
            <w:vAlign w:val="center"/>
          </w:tcPr>
          <w:p w:rsidR="00000000" w:rsidDel="00000000" w:rsidP="00000000" w:rsidRDefault="00000000" w:rsidRPr="00000000" w14:paraId="000001C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A</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B (Δ)</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.830 (+.065)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.925 (+.085)</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D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B">
            <w:pPr>
              <w:jc w:val="left"/>
              <w:rPr>
                <w:rFonts w:ascii="Times New Roman" w:cs="Times New Roman" w:eastAsia="Times New Roman" w:hAnsi="Times New Roman"/>
                <w:sz w:val="15"/>
                <w:szCs w:val="15"/>
              </w:rPr>
            </w:pPr>
            <w:r>
              <w:rPr>
                <w:rFonts w:ascii="Times New Roman" w:cs="Gungsuh" w:eastAsia="Gungsuh" w:hAnsi="Times New Roman"/>
                <w:sz w:val="15"/>
                <w:szCs w:val="15"/>
                <w:rtl w:val="0"/>
              </w:rPr>
              <w:t xml:space="preserve">.932 (−.003)</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D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.410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.750 (+.340)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D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.561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.840 (+.279)</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.781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.949 (+.168)</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.506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.756 (+.250)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.655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.819 (+.164)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.835</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.940 (+.104)</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E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.772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.812 (+.040)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.740</w:t>
            </w:r>
          </w:p>
        </w:tc>
        <w:tc>
          <w:tcPr>
            <w:shd w:fill="auto" w:val="clear"/>
            <w:tcMar>
              <w:top w:w="100.0" w:type="dxa"/>
              <w:left w:w="40.0" w:type="dxa"/>
              <w:bottom w:w="100.0" w:type="dxa"/>
              <w:right w:w="40.0" w:type="dxa"/>
            </w:tcMar>
            <w:vAlign w:val="center"/>
          </w:tcPr>
          <w:p w:rsidR="00000000" w:rsidDel="00000000" w:rsidP="00000000" w:rsidRDefault="00000000" w:rsidRPr="00000000" w14:paraId="000001E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.868 (+.128)</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E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.891</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.980 (+.089)</w:t>
            </w:r>
          </w:p>
        </w:tc>
      </w:tr>
      <w:tr>
        <w:trPr>
          <w:cantSplit w:val="1"/>
          <w:tblHeader w:val="0"/>
        </w:trPr>
        <w:tc>
          <w:tcPr>
            <w:shd w:fill="auto" w:val="clear"/>
            <w:tcMar>
              <w:top w:w="100.0" w:type="dxa"/>
              <w:left w:w="40.0" w:type="dxa"/>
              <w:bottom w:w="100.0" w:type="dxa"/>
              <w:right w:w="40.0" w:type="dxa"/>
            </w:tcMar>
            <w:vAlign w:val="center"/>
          </w:tcPr>
          <w:p w:rsidR="00000000" w:rsidDel="00000000" w:rsidP="00000000" w:rsidRDefault="00000000" w:rsidRPr="00000000" w14:paraId="000001F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.712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.724 (+.013)</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.746</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.760 (+.014)</w:t>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p>
        </w:tc>
        <w:tc>
          <w:tcPr>
            <w:shd w:fill="auto" w:val="clear"/>
            <w:tcMar>
              <w:top w:w="100.0" w:type="dxa"/>
              <w:left w:w="40.0" w:type="dxa"/>
              <w:bottom w:w="100.0" w:type="dxa"/>
              <w:right w:w="40.0" w:type="dxa"/>
            </w:tcMar>
            <w:vAlign w:val="center"/>
          </w:tcPr>
          <w:p w:rsidR="00000000" w:rsidDel="00000000" w:rsidP="00000000" w:rsidRDefault="00000000" w:rsidRPr="00000000" w14:paraId="000001F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.892</w:t>
            </w:r>
          </w:p>
        </w:tc>
        <w:tc>
          <w:tcPr>
            <w:shd w:fill="auto" w:val="clear"/>
            <w:tcMar>
              <w:top w:w="100.0" w:type="dxa"/>
              <w:left w:w="40.0" w:type="dxa"/>
              <w:bottom w:w="100.0" w:type="dxa"/>
              <w:right w:w="40.0" w:type="dxa"/>
            </w:tcMar>
            <w:vAlign w:val="center"/>
          </w:tcPr>
          <w:p w:rsidR="00000000" w:rsidDel="00000000" w:rsidP="00000000" w:rsidRDefault="00000000" w:rsidRPr="00000000" w14:paraId="000001F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 (Table 3 and Figure 4).</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also bears on Condition C: a verifier that leans on surface similarity rather than semantic comparison will be misled by a reference screenshot, which is consistent with GPT-4.1 showing the largest Condition C drop. It does not explain the whole pattern, since GPT-4.1 Mini improves under the same condition, so surface anchoring is at best a partial account.</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 xml:space="preserve">We map verbalized confidence c ∈ {1,...,10} to predicted probability c/10 of the predicted class being correct, the standard treatment for verbal confidence elicitation [18], [19]. Table 4 reports all three measures per model and condition, and Figure 5 shows the corresponding reliability diagrams for Conditions A and B.</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0"/>
        <w:gridCol w:w="905"/>
        <w:gridCol w:w="905"/>
        <w:gridCol w:w="905"/>
        <w:gridCol w:w="905"/>
      </w:tblGrid>
      <w:tr>
        <w:trPr>
          <w:cantSplit w:val="1"/>
          <w:tblHeader w:val="1"/>
        </w:trPr>
        <w:tc>
          <w:tcPr>
            <w:shd w:fill="auto" w:val="clear"/>
            <w:tcMar>
              <w:top w:w="100.0" w:type="dxa"/>
              <w:left w:w="40.0" w:type="dxa"/>
              <w:bottom w:w="100.0" w:type="dxa"/>
              <w:right w:w="40.0" w:type="dxa"/>
            </w:tcMar>
            <w:vAlign w:val="top"/>
          </w:tcPr>
          <w:p w:rsidR="00000000" w:rsidDel="00000000" w:rsidP="00000000" w:rsidRDefault="00000000" w:rsidRPr="00000000" w14:paraId="0000020A">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Model</w:t>
            </w:r>
          </w:p>
        </w:tc>
        <w:tc>
          <w:tcPr>
            <w:shd w:fill="auto" w:val="clear"/>
            <w:tcMar>
              <w:top w:w="100.0" w:type="dxa"/>
              <w:left w:w="40.0" w:type="dxa"/>
              <w:bottom w:w="100.0" w:type="dxa"/>
              <w:right w:w="40.0" w:type="dxa"/>
            </w:tcMar>
            <w:vAlign w:val="top"/>
          </w:tcPr>
          <w:p w:rsidR="00000000" w:rsidDel="00000000" w:rsidP="00000000" w:rsidRDefault="00000000" w:rsidRPr="00000000" w14:paraId="0000020B">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A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C">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B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D">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C ECE_3 / ECE_15 / Brier</w:t>
            </w:r>
          </w:p>
        </w:tc>
        <w:tc>
          <w:tcPr>
            <w:shd w:fill="auto" w:val="clear"/>
            <w:tcMar>
              <w:top w:w="100.0" w:type="dxa"/>
              <w:left w:w="40.0" w:type="dxa"/>
              <w:bottom w:w="100.0" w:type="dxa"/>
              <w:right w:w="40.0" w:type="dxa"/>
            </w:tcMar>
            <w:vAlign w:val="top"/>
          </w:tcPr>
          <w:p w:rsidR="00000000" w:rsidDel="00000000" w:rsidP="00000000" w:rsidRDefault="00000000" w:rsidRPr="00000000" w14:paraId="0000020E">
            <w:pPr>
              <w:jc w:val="left"/>
              <w:rPr>
                <w:rFonts w:ascii="Times New Roman" w:cs="Times New Roman" w:eastAsia="Times New Roman" w:hAnsi="Times New Roman"/>
                <w:b w:val="1"/>
                <w:bCs w:val="1"/>
                <w:sz w:val="15"/>
                <w:szCs w:val="15"/>
              </w:rPr>
            </w:pPr>
            <w:r>
              <w:rPr>
                <w:rFonts w:ascii="Times New Roman" w:cs="Times New Roman" w:eastAsia="Times New Roman" w:hAnsi="Times New Roman"/>
                <w:b w:val="1"/>
                <w:bCs w:val="1"/>
                <w:sz w:val="15"/>
                <w:szCs w:val="15"/>
                <w:rtl w:val="0"/>
              </w:rPr>
              <w:t xml:space="preserve">D ECE_3 / ECE_15 / Brier</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0F">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Nano</w:t>
            </w:r>
          </w:p>
        </w:tc>
        <w:tc>
          <w:tcPr>
            <w:shd w:fill="auto" w:val="clear"/>
            <w:tcMar>
              <w:top w:w="100.0" w:type="dxa"/>
              <w:left w:w="40.0" w:type="dxa"/>
              <w:bottom w:w="100.0" w:type="dxa"/>
              <w:right w:w="40.0" w:type="dxa"/>
            </w:tcMar>
            <w:vAlign w:val="top"/>
          </w:tcPr>
          <w:p w:rsidR="00000000" w:rsidDel="00000000" w:rsidP="00000000" w:rsidRDefault="00000000" w:rsidRPr="00000000" w14:paraId="00000210">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.240 / .270</w:t>
            </w:r>
          </w:p>
        </w:tc>
        <w:tc>
          <w:tcPr>
            <w:shd w:fill="auto" w:val="clear"/>
            <w:tcMar>
              <w:top w:w="100.0" w:type="dxa"/>
              <w:left w:w="40.0" w:type="dxa"/>
              <w:bottom w:w="100.0" w:type="dxa"/>
              <w:right w:w="40.0" w:type="dxa"/>
            </w:tcMar>
            <w:vAlign w:val="top"/>
          </w:tcPr>
          <w:p w:rsidR="00000000" w:rsidDel="00000000" w:rsidP="00000000" w:rsidRDefault="00000000" w:rsidRPr="00000000" w14:paraId="00000211">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.297 / .288</w:t>
            </w:r>
          </w:p>
        </w:tc>
        <w:tc>
          <w:tcPr>
            <w:shd w:fill="auto" w:val="clear"/>
            <w:tcMar>
              <w:top w:w="100.0" w:type="dxa"/>
              <w:left w:w="40.0" w:type="dxa"/>
              <w:bottom w:w="100.0" w:type="dxa"/>
              <w:right w:w="40.0" w:type="dxa"/>
            </w:tcMar>
            <w:vAlign w:val="top"/>
          </w:tcPr>
          <w:p w:rsidR="00000000" w:rsidDel="00000000" w:rsidP="00000000" w:rsidRDefault="00000000" w:rsidRPr="00000000" w14:paraId="00000212">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.280 / .314 / .327</w:t>
            </w:r>
          </w:p>
        </w:tc>
        <w:tc>
          <w:tcPr>
            <w:shd w:fill="auto" w:val="clear"/>
            <w:tcMar>
              <w:top w:w="100.0" w:type="dxa"/>
              <w:left w:w="40.0" w:type="dxa"/>
              <w:bottom w:w="100.0" w:type="dxa"/>
              <w:right w:w="40.0" w:type="dxa"/>
            </w:tcMar>
            <w:vAlign w:val="top"/>
          </w:tcPr>
          <w:p w:rsidR="00000000" w:rsidDel="00000000" w:rsidP="00000000" w:rsidRDefault="00000000" w:rsidRPr="00000000" w14:paraId="0000021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.279 / .306 / .312</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 Mini</w:t>
            </w:r>
          </w:p>
        </w:tc>
        <w:tc>
          <w:tcPr>
            <w:shd w:fill="auto" w:val="clear"/>
            <w:tcMar>
              <w:top w:w="100.0" w:type="dxa"/>
              <w:left w:w="40.0" w:type="dxa"/>
              <w:bottom w:w="100.0" w:type="dxa"/>
              <w:right w:w="40.0" w:type="dxa"/>
            </w:tcMar>
            <w:vAlign w:val="top"/>
          </w:tcPr>
          <w:p w:rsidR="00000000" w:rsidDel="00000000" w:rsidP="00000000" w:rsidRDefault="00000000" w:rsidRPr="00000000" w14:paraId="0000021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.301 / .301 / .326</w:t>
            </w:r>
          </w:p>
        </w:tc>
        <w:tc>
          <w:tcPr>
            <w:shd w:fill="auto" w:val="clear"/>
            <w:tcMar>
              <w:top w:w="100.0" w:type="dxa"/>
              <w:left w:w="40.0" w:type="dxa"/>
              <w:bottom w:w="100.0" w:type="dxa"/>
              <w:right w:w="40.0" w:type="dxa"/>
            </w:tcMar>
            <w:vAlign w:val="top"/>
          </w:tcPr>
          <w:p w:rsidR="00000000" w:rsidDel="00000000" w:rsidP="00000000" w:rsidRDefault="00000000" w:rsidRPr="00000000" w14:paraId="0000021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.093 / .093 / .139</w:t>
            </w:r>
          </w:p>
        </w:tc>
        <w:tc>
          <w:tcPr>
            <w:shd w:fill="auto" w:val="clear"/>
            <w:tcMar>
              <w:top w:w="100.0" w:type="dxa"/>
              <w:left w:w="40.0" w:type="dxa"/>
              <w:bottom w:w="100.0" w:type="dxa"/>
              <w:right w:w="40.0" w:type="dxa"/>
            </w:tcMar>
            <w:vAlign w:val="top"/>
          </w:tcPr>
          <w:p w:rsidR="00000000" w:rsidDel="00000000" w:rsidP="00000000" w:rsidRDefault="00000000" w:rsidRPr="00000000" w14:paraId="0000021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.173 / .199 / .231</w:t>
            </w:r>
          </w:p>
        </w:tc>
        <w:tc>
          <w:tcPr>
            <w:shd w:fill="auto" w:val="clear"/>
            <w:tcMar>
              <w:top w:w="100.0" w:type="dxa"/>
              <w:left w:w="40.0" w:type="dxa"/>
              <w:bottom w:w="100.0" w:type="dxa"/>
              <w:right w:w="40.0" w:type="dxa"/>
            </w:tcMar>
            <w:vAlign w:val="top"/>
          </w:tcPr>
          <w:p w:rsidR="00000000" w:rsidDel="00000000" w:rsidP="00000000" w:rsidRDefault="00000000" w:rsidRPr="00000000" w14:paraId="00000218">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.146 / .160 / .206</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9">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GPT-4.1</w:t>
            </w:r>
          </w:p>
        </w:tc>
        <w:tc>
          <w:tcPr>
            <w:shd w:fill="auto" w:val="clear"/>
            <w:tcMar>
              <w:top w:w="100.0" w:type="dxa"/>
              <w:left w:w="40.0" w:type="dxa"/>
              <w:bottom w:w="100.0" w:type="dxa"/>
              <w:right w:w="40.0" w:type="dxa"/>
            </w:tcMar>
            <w:vAlign w:val="top"/>
          </w:tcPr>
          <w:p w:rsidR="00000000" w:rsidDel="00000000" w:rsidP="00000000" w:rsidRDefault="00000000" w:rsidRPr="00000000" w14:paraId="0000021A">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.251 / .262 / .292</w:t>
            </w:r>
          </w:p>
        </w:tc>
        <w:tc>
          <w:tcPr>
            <w:shd w:fill="auto" w:val="clear"/>
            <w:tcMar>
              <w:top w:w="100.0" w:type="dxa"/>
              <w:left w:w="40.0" w:type="dxa"/>
              <w:bottom w:w="100.0" w:type="dxa"/>
              <w:right w:w="40.0" w:type="dxa"/>
            </w:tcMar>
            <w:vAlign w:val="top"/>
          </w:tcPr>
          <w:p w:rsidR="00000000" w:rsidDel="00000000" w:rsidP="00000000" w:rsidRDefault="00000000" w:rsidRPr="00000000" w14:paraId="0000021B">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.132 / .161 / .175</w:t>
            </w:r>
          </w:p>
        </w:tc>
        <w:tc>
          <w:tcPr>
            <w:shd w:fill="auto" w:val="clear"/>
            <w:tcMar>
              <w:top w:w="100.0" w:type="dxa"/>
              <w:left w:w="40.0" w:type="dxa"/>
              <w:bottom w:w="100.0" w:type="dxa"/>
              <w:right w:w="40.0" w:type="dxa"/>
            </w:tcMar>
            <w:vAlign w:val="top"/>
          </w:tcPr>
          <w:p w:rsidR="00000000" w:rsidDel="00000000" w:rsidP="00000000" w:rsidRDefault="00000000" w:rsidRPr="00000000" w14:paraId="0000021C">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.399 / .413 / .414</w:t>
            </w:r>
          </w:p>
        </w:tc>
        <w:tc>
          <w:tcPr>
            <w:shd w:fill="auto" w:val="clear"/>
            <w:tcMar>
              <w:top w:w="100.0" w:type="dxa"/>
              <w:left w:w="40.0" w:type="dxa"/>
              <w:bottom w:w="100.0" w:type="dxa"/>
              <w:right w:w="40.0" w:type="dxa"/>
            </w:tcMar>
            <w:vAlign w:val="top"/>
          </w:tcPr>
          <w:p w:rsidR="00000000" w:rsidDel="00000000" w:rsidP="00000000" w:rsidRDefault="00000000" w:rsidRPr="00000000" w14:paraId="0000021D">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.326 / .340 / .353</w:t>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1E">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Claude Sonnet 4</w:t>
            </w:r>
          </w:p>
        </w:tc>
        <w:tc>
          <w:tcPr>
            <w:shd w:fill="auto" w:val="clear"/>
            <w:tcMar>
              <w:top w:w="100.0" w:type="dxa"/>
              <w:left w:w="40.0" w:type="dxa"/>
              <w:bottom w:w="100.0" w:type="dxa"/>
              <w:right w:w="40.0" w:type="dxa"/>
            </w:tcMar>
            <w:vAlign w:val="top"/>
          </w:tcPr>
          <w:p w:rsidR="00000000" w:rsidDel="00000000" w:rsidP="00000000" w:rsidRDefault="00000000" w:rsidRPr="00000000" w14:paraId="0000021F">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.015 / .030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0">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.036 / .046 / .106</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1">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.033 / .099 / .163</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c>
          <w:tcPr>
            <w:shd w:fill="auto" w:val="clear"/>
            <w:tcMar>
              <w:top w:w="100.0" w:type="dxa"/>
              <w:left w:w="40.0" w:type="dxa"/>
              <w:bottom w:w="100.0" w:type="dxa"/>
              <w:right w:w="40.0" w:type="dxa"/>
            </w:tcMar>
            <w:vAlign w:val="top"/>
          </w:tcPr>
          <w:p w:rsidR="00000000" w:rsidDel="00000000" w:rsidP="00000000" w:rsidRDefault="00000000" w:rsidRPr="00000000" w14:paraId="00000222">
            <w:pPr>
              <w:jc w:val="left"/>
              <w:rPr>
                <w:rFonts w:ascii="Times New Roman" w:cs="Times New Roman" w:eastAsia="Times New Roman" w:hAnsi="Times New Roman"/>
                <w:sz w:val="15"/>
                <w:szCs w:val="15"/>
              </w:rPr>
            </w:pPr>
            <w:r>
              <w:rPr>
                <w:rFonts w:ascii="Times New Roman" w:cs="Times New Roman" w:eastAsia="Times New Roman" w:hAnsi="Times New Roman"/>
                <w:b w:val="1"/>
                <w:bCs w:val="1"/>
                <w:sz w:val="15"/>
                <w:szCs w:val="15"/>
                <w:rtl w:val="0"/>
              </w:rPr>
              <w:t xml:space="preserve">.068 / .118 / .171</w:t>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Fonts w:ascii="Times New Roman" w:cs="Times New Roman" w:eastAsia="Times New Roman" w:hAnsi="Times New Roman"/>
                <w:sz w:val="15"/>
                <w:szCs w:val="15"/>
                <w:rtl w:val="0"/>
              </w:rPr>
              <w:t xml:space="preserve"/>
            </w:r>
            <w:r>
              <w:rPr>
                <w:rFonts w:ascii="Times New Roman" w:cs="Times New Roman" w:eastAsia="Times New Roman" w:hAnsi="Times New Roman"/>
                <w:b w:val="1"/>
                <w:bCs w:val="1"/>
                <w:sz w:val="15"/>
                <w:szCs w:val="15"/>
                <w:rtl w:val="0"/>
              </w:rPr>
              <w:t xml:space="preserve"/>
            </w:r>
            <w:r>
              <w:rPr>
                <w:rtl w:val="0"/>
              </w:rPr>
            </w:r>
          </w:p>
        </w:tc>
      </w:tr>
      <w:tr>
        <w:trPr>
          <w:cantSplit w:val="1"/>
          <w:tblHeader w:val="0"/>
        </w:trPr>
        <w:tc>
          <w:tcPr>
            <w:shd w:fill="auto" w:val="clear"/>
            <w:tcMar>
              <w:top w:w="100.0" w:type="dxa"/>
              <w:left w:w="40.0" w:type="dxa"/>
              <w:bottom w:w="100.0" w:type="dxa"/>
              <w:right w:w="40.0" w:type="dxa"/>
            </w:tcMar>
            <w:vAlign w:val="top"/>
          </w:tcPr>
          <w:p w:rsidR="00000000" w:rsidDel="00000000" w:rsidP="00000000" w:rsidRDefault="00000000" w:rsidRPr="00000000" w14:paraId="00000223">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Gemini 3.6 Flash</w:t>
            </w:r>
          </w:p>
        </w:tc>
        <w:tc>
          <w:tcPr>
            <w:shd w:fill="auto" w:val="clear"/>
            <w:tcMar>
              <w:top w:w="100.0" w:type="dxa"/>
              <w:left w:w="40.0" w:type="dxa"/>
              <w:bottom w:w="100.0" w:type="dxa"/>
              <w:right w:w="40.0" w:type="dxa"/>
            </w:tcMar>
            <w:vAlign w:val="top"/>
          </w:tcPr>
          <w:p w:rsidR="00000000" w:rsidDel="00000000" w:rsidP="00000000" w:rsidRDefault="00000000" w:rsidRPr="00000000" w14:paraId="00000224">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.184 / .178 / .204</w:t>
            </w:r>
          </w:p>
        </w:tc>
        <w:tc>
          <w:tcPr>
            <w:shd w:fill="auto" w:val="clear"/>
            <w:tcMar>
              <w:top w:w="100.0" w:type="dxa"/>
              <w:left w:w="40.0" w:type="dxa"/>
              <w:bottom w:w="100.0" w:type="dxa"/>
              <w:right w:w="40.0" w:type="dxa"/>
            </w:tcMar>
            <w:vAlign w:val="top"/>
          </w:tcPr>
          <w:p w:rsidR="00000000" w:rsidDel="00000000" w:rsidP="00000000" w:rsidRDefault="00000000" w:rsidRPr="00000000" w14:paraId="00000225">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.188 / .184 / .203</w:t>
            </w:r>
          </w:p>
        </w:tc>
        <w:tc>
          <w:tcPr>
            <w:shd w:fill="auto" w:val="clear"/>
            <w:tcMar>
              <w:top w:w="100.0" w:type="dxa"/>
              <w:left w:w="40.0" w:type="dxa"/>
              <w:bottom w:w="100.0" w:type="dxa"/>
              <w:right w:w="40.0" w:type="dxa"/>
            </w:tcMar>
            <w:vAlign w:val="top"/>
          </w:tcPr>
          <w:p w:rsidR="00000000" w:rsidDel="00000000" w:rsidP="00000000" w:rsidRDefault="00000000" w:rsidRPr="00000000" w14:paraId="00000226">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.197 / .183 / .207</w:t>
            </w:r>
          </w:p>
        </w:tc>
        <w:tc>
          <w:tcPr>
            <w:shd w:fill="auto" w:val="clear"/>
            <w:tcMar>
              <w:top w:w="100.0" w:type="dxa"/>
              <w:left w:w="40.0" w:type="dxa"/>
              <w:bottom w:w="100.0" w:type="dxa"/>
              <w:right w:w="40.0" w:type="dxa"/>
            </w:tcMar>
            <w:vAlign w:val="top"/>
          </w:tcPr>
          <w:p w:rsidR="00000000" w:rsidDel="00000000" w:rsidP="00000000" w:rsidRDefault="00000000" w:rsidRPr="00000000" w14:paraId="00000227">
            <w:pPr>
              <w:jc w:val="left"/>
              <w:rPr>
                <w:rFonts w:ascii="Times New Roman" w:cs="Times New Roman" w:eastAsia="Times New Roman" w:hAnsi="Times New Roman"/>
                <w:sz w:val="15"/>
                <w:szCs w:val="15"/>
              </w:rPr>
            </w:pPr>
            <w:r>
              <w:rPr>
                <w:rFonts w:ascii="Times New Roman" w:cs="Times New Roman" w:eastAsia="Times New Roman" w:hAnsi="Times New Roman"/>
                <w:sz w:val="15"/>
                <w:szCs w:val="15"/>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pPr>
        <w:jc w:val="center"/>
      </w:pP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Times New Roman" w:cs="Gungsuh" w:eastAsia="Gungsuh" w:hAnsi="Times New Roman"/>
          <w:sz w:val="20"/>
          <w:szCs w:val="20"/>
          <w:rtl w:val="0"/>
        </w:rPr>
        <w:t xml:space="preserve">GPT-4.1 Mini and GPT-4.1 assign confidence ≥ 7 to virtually all predictions (&gt;99%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Times New Roman" w:cs="Cardo" w:eastAsia="Cardo" w:hAnsi="Times New Roman"/>
          <w:sz w:val="20"/>
          <w:szCs w:val="20"/>
          <w:rtl w:val="0"/>
        </w:rPr>
        <w:t xml:space="preserve">Text references improve GPT calibration (A→B: ECE_15bin drops for GPT-4.1 Mini from 0.301 to 0.093 and for GPT-4.1 from 0.262 to 0.161), while visual references worsen it for GPT-4.1 (A→C: ECE_15bin rises to 0.413). GPT-4.1 Mini is the counterexample here too, improving to 0.199 under Condition C, so the calibration picture mirrors the accuracy picture rather than splitting cleanly along model families.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 Table 9 summarises cost and latency per model.</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Times New Roman" w:cs="Gungsuh" w:eastAsia="Gungsuh" w:hAnsi="Times New Roman"/>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1"/>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rPr>
          <w:cantSplit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rPr>
          <w:rFonts w:ascii="Helvetica Neue" w:cs="Helvetica Neue" w:eastAsia="Helvetica Neue" w:hAnsi="Helvetica Neue"/>
          <w:b w:val="1"/>
          <w:bCs w:val="1"/>
          <w:i w:val="1"/>
          <w:iCs w:val="1"/>
          <w:sz w:val="18"/>
          <w:szCs w:val="18"/>
          <w:rtl w:val="0"/>
        </w:rP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center"/>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1"/>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rPr>
          <w:cantSplit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rPr>
          <w:rFonts w:ascii="Times New Roman" w:cs="Times New Roman" w:eastAsia="Times New Roman" w:hAnsi="Times New Roman"/>
          <w:sz w:val="20"/>
          <w:szCs w:val="20"/>
          <w:rtl w:val="0"/>
        </w:rP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Times New Roman" w:cs="Gungsuh" w:eastAsia="Gungsuh" w:hAnsi="Times New Roman"/>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with evaluation criteria.</w:t>
      </w:r>
      <w:r>
        <w:rPr>
          <w:rFonts w:ascii="Times New Roman" w:cs="Times New Roman" w:eastAsia="Times New Roman" w:hAnsi="Times New Roman"/>
          <w:sz w:val="20"/>
          <w:szCs w:val="20"/>
          <w:rtl w:val="0"/>
        </w:rPr>
        <w:t xml:space="preserve">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they harm GPT-4.1 and GPT-4.1 Nano, help GPT-4.1 Mini and Claude Sonnet 4, and leave Gemini essentially unchanged.</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w:t>
      </w:r>
      <w:r>
        <w:rPr>
          <w:rFonts w:ascii="Times New Roman" w:cs="Times New Roman" w:eastAsia="Times New Roman" w:hAnsi="Times New Roman"/>
          <w:sz w:val="20"/>
          <w:szCs w:val="20"/>
          <w:rtl w:val="0"/>
        </w:rPr>
        <w:t xml:space="preserve">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18"/>
          <w:szCs w:val="18"/>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i w:val="1"/>
          <w:i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verification for web agents. Across 909 VisualWebArena trajectories, four reference conditions, and five frontier closed-API models from three families, three findings hold in this setting: text references improve verification substantially for four of the five verifiers and negligibly for the fifth; visual references are model-dependent on the 147-instance subset, degrading two verifiers, improving two, and leaving one unchanged; and adding a reference screenshot on top of a text reference helps only one model.</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2E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2E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2E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2E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2E8">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2E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60.0" w:type="dxa"/>
              <w:bottom w:w="100.0" w:type="dxa"/>
              <w:right w:w="60.0" w:type="dxa"/>
            </w:tcMar>
            <w:vAlign w:val="top"/>
          </w:tcPr>
          <w:p w:rsidR="00000000" w:rsidDel="00000000" w:rsidP="00000000" w:rsidRDefault="00000000" w:rsidRPr="00000000" w14:paraId="000002E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2E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60.0" w:type="dxa"/>
              <w:bottom w:w="100.0" w:type="dxa"/>
              <w:right w:w="60.0" w:type="dxa"/>
            </w:tcMar>
            <w:vAlign w:val="top"/>
          </w:tcPr>
          <w:p w:rsidR="00000000" w:rsidDel="00000000" w:rsidP="00000000" w:rsidRDefault="00000000" w:rsidRPr="00000000" w14:paraId="000002E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E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2E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60.0" w:type="dxa"/>
              <w:bottom w:w="100.0" w:type="dxa"/>
              <w:right w:w="60.0" w:type="dxa"/>
            </w:tcMar>
            <w:vAlign w:val="top"/>
          </w:tcPr>
          <w:p w:rsidR="00000000" w:rsidDel="00000000" w:rsidP="00000000" w:rsidRDefault="00000000" w:rsidRPr="00000000" w14:paraId="000002F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60.0" w:type="dxa"/>
              <w:bottom w:w="100.0" w:type="dxa"/>
              <w:right w:w="60.0" w:type="dxa"/>
            </w:tcMar>
            <w:vAlign w:val="top"/>
          </w:tcPr>
          <w:p w:rsidR="00000000" w:rsidDel="00000000" w:rsidP="00000000" w:rsidRDefault="00000000" w:rsidRPr="00000000" w14:paraId="000002F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60.0" w:type="dxa"/>
              <w:bottom w:w="100.0" w:type="dxa"/>
              <w:right w:w="60.0" w:type="dxa"/>
            </w:tcMar>
            <w:vAlign w:val="top"/>
          </w:tcPr>
          <w:p w:rsidR="00000000" w:rsidDel="00000000" w:rsidP="00000000" w:rsidRDefault="00000000" w:rsidRPr="00000000" w14:paraId="000002F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2F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60.0" w:type="dxa"/>
              <w:bottom w:w="100.0" w:type="dxa"/>
              <w:right w:w="60.0" w:type="dxa"/>
            </w:tcMar>
            <w:vAlign w:val="top"/>
          </w:tcPr>
          <w:p w:rsidR="00000000" w:rsidDel="00000000" w:rsidP="00000000" w:rsidRDefault="00000000" w:rsidRPr="00000000" w14:paraId="000002F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60.0" w:type="dxa"/>
              <w:bottom w:w="100.0" w:type="dxa"/>
              <w:right w:w="60.0" w:type="dxa"/>
            </w:tcMar>
            <w:vAlign w:val="top"/>
          </w:tcPr>
          <w:p w:rsidR="00000000" w:rsidDel="00000000" w:rsidP="00000000" w:rsidRDefault="00000000" w:rsidRPr="00000000" w14:paraId="000002F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60.0" w:type="dxa"/>
              <w:bottom w:w="100.0" w:type="dxa"/>
              <w:right w:w="60.0" w:type="dxa"/>
            </w:tcMar>
            <w:vAlign w:val="top"/>
          </w:tcPr>
          <w:p w:rsidR="00000000" w:rsidDel="00000000" w:rsidP="00000000" w:rsidRDefault="00000000" w:rsidRPr="00000000" w14:paraId="000002F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2F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2F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60.0" w:type="dxa"/>
              <w:bottom w:w="100.0" w:type="dxa"/>
              <w:right w:w="60.0" w:type="dxa"/>
            </w:tcMar>
            <w:vAlign w:val="top"/>
          </w:tcPr>
          <w:p w:rsidR="00000000" w:rsidDel="00000000" w:rsidP="00000000" w:rsidRDefault="00000000" w:rsidRPr="00000000" w14:paraId="000002F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60.0" w:type="dxa"/>
              <w:bottom w:w="100.0" w:type="dxa"/>
              <w:right w:w="60.0" w:type="dxa"/>
            </w:tcMar>
            <w:vAlign w:val="top"/>
          </w:tcPr>
          <w:p w:rsidR="00000000" w:rsidDel="00000000" w:rsidP="00000000" w:rsidRDefault="00000000" w:rsidRPr="00000000" w14:paraId="000002F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2F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2F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2F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60.0" w:type="dxa"/>
              <w:bottom w:w="100.0" w:type="dxa"/>
              <w:right w:w="60.0" w:type="dxa"/>
            </w:tcMar>
            <w:vAlign w:val="top"/>
          </w:tcPr>
          <w:p w:rsidR="00000000" w:rsidDel="00000000" w:rsidP="00000000" w:rsidRDefault="00000000" w:rsidRPr="00000000" w14:paraId="0000030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60.0" w:type="dxa"/>
              <w:bottom w:w="100.0" w:type="dxa"/>
              <w:right w:w="60.0" w:type="dxa"/>
            </w:tcMar>
            <w:vAlign w:val="top"/>
          </w:tcPr>
          <w:p w:rsidR="00000000" w:rsidDel="00000000" w:rsidP="00000000" w:rsidRDefault="00000000" w:rsidRPr="00000000" w14:paraId="0000030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0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0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0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0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0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0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60.0" w:type="dxa"/>
              <w:bottom w:w="100.0" w:type="dxa"/>
              <w:right w:w="60.0" w:type="dxa"/>
            </w:tcMar>
            <w:vAlign w:val="top"/>
          </w:tcPr>
          <w:p w:rsidR="00000000" w:rsidDel="00000000" w:rsidP="00000000" w:rsidRDefault="00000000" w:rsidRPr="00000000" w14:paraId="0000030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0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60.0" w:type="dxa"/>
              <w:bottom w:w="100.0" w:type="dxa"/>
              <w:right w:w="60.0" w:type="dxa"/>
            </w:tcMar>
            <w:vAlign w:val="top"/>
          </w:tcPr>
          <w:p w:rsidR="00000000" w:rsidDel="00000000" w:rsidP="00000000" w:rsidRDefault="00000000" w:rsidRPr="00000000" w14:paraId="0000030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0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0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0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60.0" w:type="dxa"/>
              <w:bottom w:w="100.0" w:type="dxa"/>
              <w:right w:w="60.0" w:type="dxa"/>
            </w:tcMar>
            <w:vAlign w:val="top"/>
          </w:tcPr>
          <w:p w:rsidR="00000000" w:rsidDel="00000000" w:rsidP="00000000" w:rsidRDefault="00000000" w:rsidRPr="00000000" w14:paraId="0000031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60.0" w:type="dxa"/>
              <w:bottom w:w="100.0" w:type="dxa"/>
              <w:right w:w="60.0" w:type="dxa"/>
            </w:tcMar>
            <w:vAlign w:val="top"/>
          </w:tcPr>
          <w:p w:rsidR="00000000" w:rsidDel="00000000" w:rsidP="00000000" w:rsidRDefault="00000000" w:rsidRPr="00000000" w14:paraId="0000031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1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1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60.0" w:type="dxa"/>
              <w:bottom w:w="100.0" w:type="dxa"/>
              <w:right w:w="60.0" w:type="dxa"/>
            </w:tcMar>
            <w:vAlign w:val="top"/>
          </w:tcPr>
          <w:p w:rsidR="00000000" w:rsidDel="00000000" w:rsidP="00000000" w:rsidRDefault="00000000" w:rsidRPr="00000000" w14:paraId="0000031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60.0" w:type="dxa"/>
              <w:bottom w:w="100.0" w:type="dxa"/>
              <w:right w:w="60.0" w:type="dxa"/>
            </w:tcMar>
            <w:vAlign w:val="top"/>
          </w:tcPr>
          <w:p w:rsidR="00000000" w:rsidDel="00000000" w:rsidP="00000000" w:rsidRDefault="00000000" w:rsidRPr="00000000" w14:paraId="0000031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1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1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60.0" w:type="dxa"/>
              <w:bottom w:w="100.0" w:type="dxa"/>
              <w:right w:w="60.0" w:type="dxa"/>
            </w:tcMar>
            <w:vAlign w:val="top"/>
          </w:tcPr>
          <w:p w:rsidR="00000000" w:rsidDel="00000000" w:rsidP="00000000" w:rsidRDefault="00000000" w:rsidRPr="00000000" w14:paraId="0000031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60.0" w:type="dxa"/>
              <w:bottom w:w="100.0" w:type="dxa"/>
              <w:right w:w="60.0" w:type="dxa"/>
            </w:tcMar>
            <w:vAlign w:val="top"/>
          </w:tcPr>
          <w:p w:rsidR="00000000" w:rsidDel="00000000" w:rsidP="00000000" w:rsidRDefault="00000000" w:rsidRPr="00000000" w14:paraId="0000031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1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1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60.0" w:type="dxa"/>
              <w:bottom w:w="100.0" w:type="dxa"/>
              <w:right w:w="60.0" w:type="dxa"/>
            </w:tcMar>
            <w:vAlign w:val="top"/>
          </w:tcPr>
          <w:p w:rsidR="00000000" w:rsidDel="00000000" w:rsidP="00000000" w:rsidRDefault="00000000" w:rsidRPr="00000000" w14:paraId="0000031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60.0" w:type="dxa"/>
              <w:bottom w:w="100.0" w:type="dxa"/>
              <w:right w:w="60.0" w:type="dxa"/>
            </w:tcMar>
            <w:vAlign w:val="top"/>
          </w:tcPr>
          <w:p w:rsidR="00000000" w:rsidDel="00000000" w:rsidP="00000000" w:rsidRDefault="00000000" w:rsidRPr="00000000" w14:paraId="0000031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60.0" w:type="dxa"/>
              <w:bottom w:w="100.0" w:type="dxa"/>
              <w:right w:w="60.0" w:type="dxa"/>
            </w:tcMar>
            <w:vAlign w:val="top"/>
          </w:tcPr>
          <w:p w:rsidR="00000000" w:rsidDel="00000000" w:rsidP="00000000" w:rsidRDefault="00000000" w:rsidRPr="00000000" w14:paraId="0000032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2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2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2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2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2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2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2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2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60.0" w:type="dxa"/>
              <w:bottom w:w="100.0" w:type="dxa"/>
              <w:right w:w="60.0" w:type="dxa"/>
            </w:tcMar>
            <w:vAlign w:val="top"/>
          </w:tcPr>
          <w:p w:rsidR="00000000" w:rsidDel="00000000" w:rsidP="00000000" w:rsidRDefault="00000000" w:rsidRPr="00000000" w14:paraId="0000032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2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2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60.0" w:type="dxa"/>
              <w:bottom w:w="100.0" w:type="dxa"/>
              <w:right w:w="60.0" w:type="dxa"/>
            </w:tcMar>
            <w:vAlign w:val="top"/>
          </w:tcPr>
          <w:p w:rsidR="00000000" w:rsidDel="00000000" w:rsidP="00000000" w:rsidRDefault="00000000" w:rsidRPr="00000000" w14:paraId="0000032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2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60.0" w:type="dxa"/>
              <w:bottom w:w="100.0" w:type="dxa"/>
              <w:right w:w="60.0" w:type="dxa"/>
            </w:tcMar>
            <w:vAlign w:val="top"/>
          </w:tcPr>
          <w:p w:rsidR="00000000" w:rsidDel="00000000" w:rsidP="00000000" w:rsidRDefault="00000000" w:rsidRPr="00000000" w14:paraId="0000033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3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3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60.0" w:type="dxa"/>
              <w:bottom w:w="100.0" w:type="dxa"/>
              <w:right w:w="60.0" w:type="dxa"/>
            </w:tcMar>
            <w:vAlign w:val="top"/>
          </w:tcPr>
          <w:p w:rsidR="00000000" w:rsidDel="00000000" w:rsidP="00000000" w:rsidRDefault="00000000" w:rsidRPr="00000000" w14:paraId="0000033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60.0" w:type="dxa"/>
              <w:bottom w:w="100.0" w:type="dxa"/>
              <w:right w:w="60.0" w:type="dxa"/>
            </w:tcMar>
            <w:vAlign w:val="top"/>
          </w:tcPr>
          <w:p w:rsidR="00000000" w:rsidDel="00000000" w:rsidP="00000000" w:rsidRDefault="00000000" w:rsidRPr="00000000" w14:paraId="0000033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3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60.0" w:type="dxa"/>
              <w:bottom w:w="100.0" w:type="dxa"/>
              <w:right w:w="60.0" w:type="dxa"/>
            </w:tcMar>
            <w:vAlign w:val="top"/>
          </w:tcPr>
          <w:p w:rsidR="00000000" w:rsidDel="00000000" w:rsidP="00000000" w:rsidRDefault="00000000" w:rsidRPr="00000000" w14:paraId="0000033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60.0" w:type="dxa"/>
              <w:bottom w:w="100.0" w:type="dxa"/>
              <w:right w:w="60.0" w:type="dxa"/>
            </w:tcMar>
            <w:vAlign w:val="top"/>
          </w:tcPr>
          <w:p w:rsidR="00000000" w:rsidDel="00000000" w:rsidP="00000000" w:rsidRDefault="00000000" w:rsidRPr="00000000" w14:paraId="0000033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3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3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3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60.0" w:type="dxa"/>
              <w:bottom w:w="100.0" w:type="dxa"/>
              <w:right w:w="60.0" w:type="dxa"/>
            </w:tcMar>
            <w:vAlign w:val="top"/>
          </w:tcPr>
          <w:p w:rsidR="00000000" w:rsidDel="00000000" w:rsidP="00000000" w:rsidRDefault="00000000" w:rsidRPr="00000000" w14:paraId="0000033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60.0" w:type="dxa"/>
              <w:bottom w:w="100.0" w:type="dxa"/>
              <w:right w:w="60.0" w:type="dxa"/>
            </w:tcMar>
            <w:vAlign w:val="top"/>
          </w:tcPr>
          <w:p w:rsidR="00000000" w:rsidDel="00000000" w:rsidP="00000000" w:rsidRDefault="00000000" w:rsidRPr="00000000" w14:paraId="0000033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4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4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60.0" w:type="dxa"/>
              <w:bottom w:w="100.0" w:type="dxa"/>
              <w:right w:w="60.0" w:type="dxa"/>
            </w:tcMar>
            <w:vAlign w:val="top"/>
          </w:tcPr>
          <w:p w:rsidR="00000000" w:rsidDel="00000000" w:rsidP="00000000" w:rsidRDefault="00000000" w:rsidRPr="00000000" w14:paraId="0000034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60.0" w:type="dxa"/>
              <w:bottom w:w="100.0" w:type="dxa"/>
              <w:right w:w="60.0" w:type="dxa"/>
            </w:tcMar>
            <w:vAlign w:val="top"/>
          </w:tcPr>
          <w:p w:rsidR="00000000" w:rsidDel="00000000" w:rsidP="00000000" w:rsidRDefault="00000000" w:rsidRPr="00000000" w14:paraId="00000346">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60.0" w:type="dxa"/>
              <w:bottom w:w="100.0" w:type="dxa"/>
              <w:right w:w="60.0" w:type="dxa"/>
            </w:tcMar>
            <w:vAlign w:val="top"/>
          </w:tcPr>
          <w:p w:rsidR="00000000" w:rsidDel="00000000" w:rsidP="00000000" w:rsidRDefault="00000000" w:rsidRPr="00000000" w14:paraId="00000347">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4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60.0" w:type="dxa"/>
              <w:bottom w:w="100.0" w:type="dxa"/>
              <w:right w:w="60.0" w:type="dxa"/>
            </w:tcMar>
            <w:vAlign w:val="top"/>
          </w:tcPr>
          <w:p w:rsidR="00000000" w:rsidDel="00000000" w:rsidP="00000000" w:rsidRDefault="00000000" w:rsidRPr="00000000" w14:paraId="0000034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60.0" w:type="dxa"/>
              <w:bottom w:w="100.0" w:type="dxa"/>
              <w:right w:w="60.0" w:type="dxa"/>
            </w:tcMar>
            <w:vAlign w:val="top"/>
          </w:tcPr>
          <w:p w:rsidR="00000000" w:rsidDel="00000000" w:rsidP="00000000" w:rsidRDefault="00000000" w:rsidRPr="00000000" w14:paraId="0000034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60.0" w:type="dxa"/>
              <w:bottom w:w="100.0" w:type="dxa"/>
              <w:right w:w="60.0" w:type="dxa"/>
            </w:tcMar>
            <w:vAlign w:val="top"/>
          </w:tcPr>
          <w:p w:rsidR="00000000" w:rsidDel="00000000" w:rsidP="00000000" w:rsidRDefault="00000000" w:rsidRPr="00000000" w14:paraId="0000034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4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4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4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60.0" w:type="dxa"/>
              <w:bottom w:w="100.0" w:type="dxa"/>
              <w:right w:w="60.0" w:type="dxa"/>
            </w:tcMar>
            <w:vAlign w:val="top"/>
          </w:tcPr>
          <w:p w:rsidR="00000000" w:rsidDel="00000000" w:rsidP="00000000" w:rsidRDefault="00000000" w:rsidRPr="00000000" w14:paraId="0000035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60.0" w:type="dxa"/>
              <w:bottom w:w="100.0" w:type="dxa"/>
              <w:right w:w="60.0" w:type="dxa"/>
            </w:tcMar>
            <w:vAlign w:val="top"/>
          </w:tcPr>
          <w:p w:rsidR="00000000" w:rsidDel="00000000" w:rsidP="00000000" w:rsidRDefault="00000000" w:rsidRPr="00000000" w14:paraId="0000035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5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60.0" w:type="dxa"/>
              <w:bottom w:w="100.0" w:type="dxa"/>
              <w:right w:w="60.0" w:type="dxa"/>
            </w:tcMar>
            <w:vAlign w:val="top"/>
          </w:tcPr>
          <w:p w:rsidR="00000000" w:rsidDel="00000000" w:rsidP="00000000" w:rsidRDefault="00000000" w:rsidRPr="00000000" w14:paraId="0000035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60.0" w:type="dxa"/>
              <w:bottom w:w="100.0" w:type="dxa"/>
              <w:right w:w="60.0" w:type="dxa"/>
            </w:tcMar>
            <w:vAlign w:val="top"/>
          </w:tcPr>
          <w:p w:rsidR="00000000" w:rsidDel="00000000" w:rsidP="00000000" w:rsidRDefault="00000000" w:rsidRPr="00000000" w14:paraId="0000035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60.0" w:type="dxa"/>
              <w:bottom w:w="100.0" w:type="dxa"/>
              <w:right w:w="60.0" w:type="dxa"/>
            </w:tcMar>
            <w:vAlign w:val="top"/>
          </w:tcPr>
          <w:p w:rsidR="00000000" w:rsidDel="00000000" w:rsidP="00000000" w:rsidRDefault="00000000" w:rsidRPr="00000000" w14:paraId="0000035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5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60.0" w:type="dxa"/>
              <w:bottom w:w="100.0" w:type="dxa"/>
              <w:right w:w="60.0" w:type="dxa"/>
            </w:tcMar>
            <w:vAlign w:val="top"/>
          </w:tcPr>
          <w:p w:rsidR="00000000" w:rsidDel="00000000" w:rsidP="00000000" w:rsidRDefault="00000000" w:rsidRPr="00000000" w14:paraId="0000035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60.0" w:type="dxa"/>
              <w:bottom w:w="100.0" w:type="dxa"/>
              <w:right w:w="60.0" w:type="dxa"/>
            </w:tcMar>
            <w:vAlign w:val="top"/>
          </w:tcPr>
          <w:p w:rsidR="00000000" w:rsidDel="00000000" w:rsidP="00000000" w:rsidRDefault="00000000" w:rsidRPr="00000000" w14:paraId="0000035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60.0" w:type="dxa"/>
              <w:bottom w:w="100.0" w:type="dxa"/>
              <w:right w:w="60.0" w:type="dxa"/>
            </w:tcMar>
            <w:vAlign w:val="top"/>
          </w:tcPr>
          <w:p w:rsidR="00000000" w:rsidDel="00000000" w:rsidP="00000000" w:rsidRDefault="00000000" w:rsidRPr="00000000" w14:paraId="0000035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5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5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60.0" w:type="dxa"/>
              <w:bottom w:w="100.0" w:type="dxa"/>
              <w:right w:w="60.0" w:type="dxa"/>
            </w:tcMar>
            <w:vAlign w:val="top"/>
          </w:tcPr>
          <w:p w:rsidR="00000000" w:rsidDel="00000000" w:rsidP="00000000" w:rsidRDefault="00000000" w:rsidRPr="00000000" w14:paraId="0000035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60.0" w:type="dxa"/>
              <w:bottom w:w="100.0" w:type="dxa"/>
              <w:right w:w="60.0" w:type="dxa"/>
            </w:tcMar>
            <w:vAlign w:val="top"/>
          </w:tcPr>
          <w:p w:rsidR="00000000" w:rsidDel="00000000" w:rsidP="00000000" w:rsidRDefault="00000000" w:rsidRPr="00000000" w14:paraId="0000036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40"/>
        <w:gridCol w:w="1000"/>
        <w:gridCol w:w="1120"/>
        <w:gridCol w:w="96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64">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60.0" w:type="dxa"/>
              <w:bottom w:w="100.0" w:type="dxa"/>
              <w:right w:w="60.0" w:type="dxa"/>
            </w:tcMar>
            <w:vAlign w:val="top"/>
          </w:tcPr>
          <w:p w:rsidR="00000000" w:rsidDel="00000000" w:rsidP="00000000" w:rsidRDefault="00000000" w:rsidRPr="00000000" w14:paraId="00000365">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Shopping</w:t>
            </w:r>
          </w:p>
        </w:tc>
        <w:tc>
          <w:tcPr>
            <w:shd w:fill="auto" w:val="clear"/>
            <w:tcMar>
              <w:top w:w="100.0" w:type="dxa"/>
              <w:left w:w="60.0" w:type="dxa"/>
              <w:bottom w:w="100.0" w:type="dxa"/>
              <w:right w:w="60.0" w:type="dxa"/>
            </w:tcMar>
            <w:vAlign w:val="top"/>
          </w:tcPr>
          <w:p w:rsidR="00000000" w:rsidDel="00000000" w:rsidP="00000000" w:rsidRDefault="00000000" w:rsidRPr="00000000" w14:paraId="00000366">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Classifieds</w:t>
            </w:r>
          </w:p>
        </w:tc>
        <w:tc>
          <w:tcPr>
            <w:shd w:fill="auto" w:val="clear"/>
            <w:tcMar>
              <w:top w:w="100.0" w:type="dxa"/>
              <w:left w:w="60.0" w:type="dxa"/>
              <w:bottom w:w="100.0" w:type="dxa"/>
              <w:right w:w="60.0" w:type="dxa"/>
            </w:tcMar>
            <w:vAlign w:val="top"/>
          </w:tcPr>
          <w:p w:rsidR="00000000" w:rsidDel="00000000" w:rsidP="00000000" w:rsidRDefault="00000000" w:rsidRPr="00000000" w14:paraId="00000367">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Reddit</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60.0" w:type="dxa"/>
              <w:bottom w:w="100.0" w:type="dxa"/>
              <w:right w:w="60.0" w:type="dxa"/>
            </w:tcMar>
            <w:vAlign w:val="top"/>
          </w:tcPr>
          <w:p w:rsidR="00000000" w:rsidDel="00000000" w:rsidP="00000000" w:rsidRDefault="00000000" w:rsidRPr="00000000" w14:paraId="0000036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.805 (371/461)</w:t>
            </w:r>
          </w:p>
        </w:tc>
        <w:tc>
          <w:tcPr>
            <w:shd w:fill="auto" w:val="clear"/>
            <w:tcMar>
              <w:top w:w="100.0" w:type="dxa"/>
              <w:left w:w="60.0" w:type="dxa"/>
              <w:bottom w:w="100.0" w:type="dxa"/>
              <w:right w:w="60.0" w:type="dxa"/>
            </w:tcMar>
            <w:vAlign w:val="top"/>
          </w:tcPr>
          <w:p w:rsidR="00000000" w:rsidDel="00000000" w:rsidP="00000000" w:rsidRDefault="00000000" w:rsidRPr="00000000" w14:paraId="0000036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.904 (208/230)</w:t>
            </w:r>
          </w:p>
        </w:tc>
        <w:tc>
          <w:tcPr>
            <w:shd w:fill="auto" w:val="clear"/>
            <w:tcMar>
              <w:top w:w="100.0" w:type="dxa"/>
              <w:left w:w="60.0" w:type="dxa"/>
              <w:bottom w:w="100.0" w:type="dxa"/>
              <w:right w:w="60.0" w:type="dxa"/>
            </w:tcMar>
            <w:vAlign w:val="top"/>
          </w:tcPr>
          <w:p w:rsidR="00000000" w:rsidDel="00000000" w:rsidP="00000000" w:rsidRDefault="00000000" w:rsidRPr="00000000" w14:paraId="0000036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.832 (173/208)</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6C">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60.0" w:type="dxa"/>
              <w:bottom w:w="100.0" w:type="dxa"/>
              <w:right w:w="60.0" w:type="dxa"/>
            </w:tcMar>
            <w:vAlign w:val="top"/>
          </w:tcPr>
          <w:p w:rsidR="00000000" w:rsidDel="00000000" w:rsidP="00000000" w:rsidRDefault="00000000" w:rsidRPr="00000000" w14:paraId="0000036D">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.826 (385/466)</w:t>
            </w:r>
          </w:p>
        </w:tc>
        <w:tc>
          <w:tcPr>
            <w:shd w:fill="auto" w:val="clear"/>
            <w:tcMar>
              <w:top w:w="100.0" w:type="dxa"/>
              <w:left w:w="60.0" w:type="dxa"/>
              <w:bottom w:w="100.0" w:type="dxa"/>
              <w:right w:w="60.0" w:type="dxa"/>
            </w:tcMar>
            <w:vAlign w:val="top"/>
          </w:tcPr>
          <w:p w:rsidR="00000000" w:rsidDel="00000000" w:rsidP="00000000" w:rsidRDefault="00000000" w:rsidRPr="00000000" w14:paraId="0000036E">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.828 (192/232)</w:t>
            </w:r>
          </w:p>
        </w:tc>
        <w:tc>
          <w:tcPr>
            <w:shd w:fill="auto" w:val="clear"/>
            <w:tcMar>
              <w:top w:w="100.0" w:type="dxa"/>
              <w:left w:w="60.0" w:type="dxa"/>
              <w:bottom w:w="100.0" w:type="dxa"/>
              <w:right w:w="60.0" w:type="dxa"/>
            </w:tcMar>
            <w:vAlign w:val="top"/>
          </w:tcPr>
          <w:p w:rsidR="00000000" w:rsidDel="00000000" w:rsidP="00000000" w:rsidRDefault="00000000" w:rsidRPr="00000000" w14:paraId="0000036F">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.900 (189/210)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0">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71">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.815 (380/466)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2">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.790 (184/233)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3">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.867 (182/210)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4">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75">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.863 (397/460)</w:t>
            </w:r>
          </w:p>
        </w:tc>
        <w:tc>
          <w:tcPr>
            <w:shd w:fill="auto" w:val="clear"/>
            <w:tcMar>
              <w:top w:w="100.0" w:type="dxa"/>
              <w:left w:w="60.0" w:type="dxa"/>
              <w:bottom w:w="100.0" w:type="dxa"/>
              <w:right w:w="60.0" w:type="dxa"/>
            </w:tcMar>
            <w:vAlign w:val="top"/>
          </w:tcPr>
          <w:p w:rsidR="00000000" w:rsidDel="00000000" w:rsidP="00000000" w:rsidRDefault="00000000" w:rsidRPr="00000000" w14:paraId="00000376">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.813 (187/230)</w:t>
            </w:r>
          </w:p>
        </w:tc>
        <w:tc>
          <w:tcPr>
            <w:shd w:fill="auto" w:val="clear"/>
            <w:tcMar>
              <w:top w:w="100.0" w:type="dxa"/>
              <w:left w:w="60.0" w:type="dxa"/>
              <w:bottom w:w="100.0" w:type="dxa"/>
              <w:right w:w="60.0" w:type="dxa"/>
            </w:tcMar>
            <w:vAlign w:val="top"/>
          </w:tcPr>
          <w:p w:rsidR="00000000" w:rsidDel="00000000" w:rsidP="00000000" w:rsidRDefault="00000000" w:rsidRPr="00000000" w14:paraId="00000377">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 (192/205)</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78">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60.0" w:type="dxa"/>
              <w:bottom w:w="100.0" w:type="dxa"/>
              <w:right w:w="60.0" w:type="dxa"/>
            </w:tcMar>
            <w:vAlign w:val="top"/>
          </w:tcPr>
          <w:p w:rsidR="00000000" w:rsidDel="00000000" w:rsidP="00000000" w:rsidRDefault="00000000" w:rsidRPr="00000000" w14:paraId="00000379">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 (358/466)</w:t>
            </w:r>
          </w:p>
        </w:tc>
        <w:tc>
          <w:tcPr>
            <w:shd w:fill="auto" w:val="clear"/>
            <w:tcMar>
              <w:top w:w="100.0" w:type="dxa"/>
              <w:left w:w="60.0" w:type="dxa"/>
              <w:bottom w:w="100.0" w:type="dxa"/>
              <w:right w:w="60.0" w:type="dxa"/>
            </w:tcMar>
            <w:vAlign w:val="top"/>
          </w:tcPr>
          <w:p w:rsidR="00000000" w:rsidDel="00000000" w:rsidP="00000000" w:rsidRDefault="00000000" w:rsidRPr="00000000" w14:paraId="0000037A">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.751 (175/233)</w:t>
            </w:r>
          </w:p>
        </w:tc>
        <w:tc>
          <w:tcPr>
            <w:shd w:fill="auto" w:val="clear"/>
            <w:tcMar>
              <w:top w:w="100.0" w:type="dxa"/>
              <w:left w:w="60.0" w:type="dxa"/>
              <w:bottom w:w="100.0" w:type="dxa"/>
              <w:right w:w="60.0" w:type="dxa"/>
            </w:tcMar>
            <w:vAlign w:val="top"/>
          </w:tcPr>
          <w:p w:rsidR="00000000" w:rsidDel="00000000" w:rsidP="00000000" w:rsidRDefault="00000000" w:rsidRPr="00000000" w14:paraId="0000037B">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49"/>
        <w:gridCol w:w="793"/>
        <w:gridCol w:w="793"/>
        <w:gridCol w:w="793"/>
        <w:gridCol w:w="792"/>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8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8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60.0" w:type="dxa"/>
              <w:bottom w:w="100.0" w:type="dxa"/>
              <w:right w:w="60.0" w:type="dxa"/>
            </w:tcMar>
            <w:vAlign w:val="top"/>
          </w:tcPr>
          <w:p w:rsidR="00000000" w:rsidDel="00000000" w:rsidP="00000000" w:rsidRDefault="00000000" w:rsidRPr="00000000" w14:paraId="0000038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60.0" w:type="dxa"/>
              <w:bottom w:w="100.0" w:type="dxa"/>
              <w:right w:w="60.0" w:type="dxa"/>
            </w:tcMar>
            <w:vAlign w:val="top"/>
          </w:tcPr>
          <w:p w:rsidR="00000000" w:rsidDel="00000000" w:rsidP="00000000" w:rsidRDefault="00000000" w:rsidRPr="00000000" w14:paraId="0000038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60.0" w:type="dxa"/>
              <w:bottom w:w="100.0" w:type="dxa"/>
              <w:right w:w="60.0" w:type="dxa"/>
            </w:tcMar>
            <w:vAlign w:val="top"/>
          </w:tcPr>
          <w:p w:rsidR="00000000" w:rsidDel="00000000" w:rsidP="00000000" w:rsidRDefault="00000000" w:rsidRPr="00000000" w14:paraId="0000038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8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60.0" w:type="dxa"/>
              <w:bottom w:w="100.0" w:type="dxa"/>
              <w:right w:w="60.0" w:type="dxa"/>
            </w:tcMar>
            <w:vAlign w:val="top"/>
          </w:tcPr>
          <w:p w:rsidR="00000000" w:rsidDel="00000000" w:rsidP="00000000" w:rsidRDefault="00000000" w:rsidRPr="00000000" w14:paraId="0000038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60.0" w:type="dxa"/>
              <w:bottom w:w="100.0" w:type="dxa"/>
              <w:right w:w="60.0" w:type="dxa"/>
            </w:tcMar>
            <w:vAlign w:val="top"/>
          </w:tcPr>
          <w:p w:rsidR="00000000" w:rsidDel="00000000" w:rsidP="00000000" w:rsidRDefault="00000000" w:rsidRPr="00000000" w14:paraId="0000038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60.0" w:type="dxa"/>
              <w:bottom w:w="100.0" w:type="dxa"/>
              <w:right w:w="60.0" w:type="dxa"/>
            </w:tcMar>
            <w:vAlign w:val="top"/>
          </w:tcPr>
          <w:p w:rsidR="00000000" w:rsidDel="00000000" w:rsidP="00000000" w:rsidRDefault="00000000" w:rsidRPr="00000000" w14:paraId="0000038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60.0" w:type="dxa"/>
              <w:bottom w:w="100.0" w:type="dxa"/>
              <w:right w:w="60.0" w:type="dxa"/>
            </w:tcMar>
            <w:vAlign w:val="top"/>
          </w:tcPr>
          <w:p w:rsidR="00000000" w:rsidDel="00000000" w:rsidP="00000000" w:rsidRDefault="00000000" w:rsidRPr="00000000" w14:paraId="0000038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8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60.0" w:type="dxa"/>
              <w:bottom w:w="100.0" w:type="dxa"/>
              <w:right w:w="60.0" w:type="dxa"/>
            </w:tcMar>
            <w:vAlign w:val="top"/>
          </w:tcPr>
          <w:p w:rsidR="00000000" w:rsidDel="00000000" w:rsidP="00000000" w:rsidRDefault="00000000" w:rsidRPr="00000000" w14:paraId="0000038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8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60.0" w:type="dxa"/>
              <w:bottom w:w="100.0" w:type="dxa"/>
              <w:right w:w="60.0" w:type="dxa"/>
            </w:tcMar>
            <w:vAlign w:val="top"/>
          </w:tcPr>
          <w:p w:rsidR="00000000" w:rsidDel="00000000" w:rsidP="00000000" w:rsidRDefault="00000000" w:rsidRPr="00000000" w14:paraId="0000038E">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60.0" w:type="dxa"/>
              <w:bottom w:w="100.0" w:type="dxa"/>
              <w:right w:w="60.0" w:type="dxa"/>
            </w:tcMar>
            <w:vAlign w:val="top"/>
          </w:tcPr>
          <w:p w:rsidR="00000000" w:rsidDel="00000000" w:rsidP="00000000" w:rsidRDefault="00000000" w:rsidRPr="00000000" w14:paraId="0000038F">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90">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60.0" w:type="dxa"/>
              <w:bottom w:w="100.0" w:type="dxa"/>
              <w:right w:w="60.0" w:type="dxa"/>
            </w:tcMar>
            <w:vAlign w:val="top"/>
          </w:tcPr>
          <w:p w:rsidR="00000000" w:rsidDel="00000000" w:rsidP="00000000" w:rsidRDefault="00000000" w:rsidRPr="00000000" w14:paraId="00000391">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60.0" w:type="dxa"/>
              <w:bottom w:w="100.0" w:type="dxa"/>
              <w:right w:w="60.0" w:type="dxa"/>
            </w:tcMar>
            <w:vAlign w:val="top"/>
          </w:tcPr>
          <w:p w:rsidR="00000000" w:rsidDel="00000000" w:rsidP="00000000" w:rsidRDefault="00000000" w:rsidRPr="00000000" w14:paraId="00000392">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60.0" w:type="dxa"/>
              <w:bottom w:w="100.0" w:type="dxa"/>
              <w:right w:w="60.0" w:type="dxa"/>
            </w:tcMar>
            <w:vAlign w:val="top"/>
          </w:tcPr>
          <w:p w:rsidR="00000000" w:rsidDel="00000000" w:rsidP="00000000" w:rsidRDefault="00000000" w:rsidRPr="00000000" w14:paraId="00000393">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60.0" w:type="dxa"/>
              <w:bottom w:w="100.0" w:type="dxa"/>
              <w:right w:w="60.0" w:type="dxa"/>
            </w:tcMar>
            <w:vAlign w:val="top"/>
          </w:tcPr>
          <w:p w:rsidR="00000000" w:rsidDel="00000000" w:rsidP="00000000" w:rsidRDefault="00000000" w:rsidRPr="00000000" w14:paraId="00000394">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9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60.0" w:type="dxa"/>
              <w:bottom w:w="100.0" w:type="dxa"/>
              <w:right w:w="60.0" w:type="dxa"/>
            </w:tcMar>
            <w:vAlign w:val="top"/>
          </w:tcPr>
          <w:p w:rsidR="00000000" w:rsidDel="00000000" w:rsidP="00000000" w:rsidRDefault="00000000" w:rsidRPr="00000000" w14:paraId="0000039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60.0" w:type="dxa"/>
              <w:bottom w:w="100.0" w:type="dxa"/>
              <w:right w:w="60.0" w:type="dxa"/>
            </w:tcMar>
            <w:vAlign w:val="top"/>
          </w:tcPr>
          <w:p w:rsidR="00000000" w:rsidDel="00000000" w:rsidP="00000000" w:rsidRDefault="00000000" w:rsidRPr="00000000" w14:paraId="0000039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60.0" w:type="dxa"/>
              <w:bottom w:w="100.0" w:type="dxa"/>
              <w:right w:w="60.0" w:type="dxa"/>
            </w:tcMar>
            <w:vAlign w:val="top"/>
          </w:tcPr>
          <w:p w:rsidR="00000000" w:rsidDel="00000000" w:rsidP="00000000" w:rsidRDefault="00000000" w:rsidRPr="00000000" w14:paraId="0000039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60.0" w:type="dxa"/>
              <w:bottom w:w="100.0" w:type="dxa"/>
              <w:right w:w="60.0" w:type="dxa"/>
            </w:tcMar>
            <w:vAlign w:val="top"/>
          </w:tcPr>
          <w:p w:rsidR="00000000" w:rsidDel="00000000" w:rsidP="00000000" w:rsidRDefault="00000000" w:rsidRPr="00000000" w14:paraId="0000039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A1">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A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A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A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A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A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A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A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08"/>
        <w:gridCol w:w="971"/>
        <w:gridCol w:w="971"/>
        <w:gridCol w:w="970"/>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B2">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B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60.0" w:type="dxa"/>
              <w:bottom w:w="100.0" w:type="dxa"/>
              <w:right w:w="60.0" w:type="dxa"/>
            </w:tcMar>
            <w:vAlign w:val="top"/>
          </w:tcPr>
          <w:p w:rsidR="00000000" w:rsidDel="00000000" w:rsidP="00000000" w:rsidRDefault="00000000" w:rsidRPr="00000000" w14:paraId="000003B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60.0" w:type="dxa"/>
              <w:bottom w:w="100.0" w:type="dxa"/>
              <w:right w:w="60.0" w:type="dxa"/>
            </w:tcMar>
            <w:vAlign w:val="top"/>
          </w:tcPr>
          <w:p w:rsidR="00000000" w:rsidDel="00000000" w:rsidP="00000000" w:rsidRDefault="00000000" w:rsidRPr="00000000" w14:paraId="000003B5">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60.0" w:type="dxa"/>
              <w:bottom w:w="100.0" w:type="dxa"/>
              <w:right w:w="60.0" w:type="dxa"/>
            </w:tcMar>
            <w:vAlign w:val="top"/>
          </w:tcPr>
          <w:p w:rsidR="00000000" w:rsidDel="00000000" w:rsidP="00000000" w:rsidRDefault="00000000" w:rsidRPr="00000000" w14:paraId="000003B9">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BA">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BB">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60.0" w:type="dxa"/>
              <w:bottom w:w="100.0" w:type="dxa"/>
              <w:right w:w="60.0" w:type="dxa"/>
            </w:tcMar>
            <w:vAlign w:val="top"/>
          </w:tcPr>
          <w:p w:rsidR="00000000" w:rsidDel="00000000" w:rsidP="00000000" w:rsidRDefault="00000000" w:rsidRPr="00000000" w14:paraId="000003BC">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60.0" w:type="dxa"/>
              <w:bottom w:w="100.0" w:type="dxa"/>
              <w:right w:w="60.0" w:type="dxa"/>
            </w:tcMar>
            <w:vAlign w:val="top"/>
          </w:tcPr>
          <w:p w:rsidR="00000000" w:rsidDel="00000000" w:rsidP="00000000" w:rsidRDefault="00000000" w:rsidRPr="00000000" w14:paraId="000003BD">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7"/>
        <w:gridCol w:w="1763"/>
      </w:tblGrid>
      <w:tr>
        <w:trPr>
          <w:cantSplit w:val="1"/>
          <w:tblHeader w:val="1"/>
        </w:trPr>
        <w:tc>
          <w:tcPr>
            <w:shd w:fill="auto" w:val="clear"/>
            <w:tcMar>
              <w:top w:w="100.0" w:type="dxa"/>
              <w:left w:w="60.0" w:type="dxa"/>
              <w:bottom w:w="100.0" w:type="dxa"/>
              <w:right w:w="60.0" w:type="dxa"/>
            </w:tcMar>
            <w:vAlign w:val="top"/>
          </w:tcPr>
          <w:p w:rsidR="00000000" w:rsidDel="00000000" w:rsidP="00000000" w:rsidRDefault="00000000" w:rsidRPr="00000000" w14:paraId="000003C3">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60.0" w:type="dxa"/>
              <w:bottom w:w="100.0" w:type="dxa"/>
              <w:right w:w="60.0" w:type="dxa"/>
            </w:tcMar>
            <w:vAlign w:val="top"/>
          </w:tcPr>
          <w:p w:rsidR="00000000" w:rsidDel="00000000" w:rsidP="00000000" w:rsidRDefault="00000000" w:rsidRPr="00000000" w14:paraId="000003C4">
            <w:pPr>
              <w:jc w:val="left"/>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5">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6">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1"/>
          <w:tblHeader w:val="0"/>
        </w:trPr>
        <w:tc>
          <w:tcPr>
            <w:shd w:fill="auto" w:val="clear"/>
            <w:tcMar>
              <w:top w:w="100.0" w:type="dxa"/>
              <w:left w:w="60.0" w:type="dxa"/>
              <w:bottom w:w="100.0" w:type="dxa"/>
              <w:right w:w="60.0" w:type="dxa"/>
            </w:tcMar>
            <w:vAlign w:val="top"/>
          </w:tcPr>
          <w:p w:rsidR="00000000" w:rsidDel="00000000" w:rsidP="00000000" w:rsidRDefault="00000000" w:rsidRPr="00000000" w14:paraId="000003C7">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60.0" w:type="dxa"/>
              <w:bottom w:w="100.0" w:type="dxa"/>
              <w:right w:w="60.0" w:type="dxa"/>
            </w:tcMar>
            <w:vAlign w:val="top"/>
          </w:tcPr>
          <w:p w:rsidR="00000000" w:rsidDel="00000000" w:rsidP="00000000" w:rsidRDefault="00000000" w:rsidRPr="00000000" w14:paraId="000003C8">
            <w:pPr>
              <w:jc w:val="left"/>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p>
    <w:p>
      <w:pPr>
        <w:jc w:val="center"/>
      </w:pP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b w:val="1"/>
          <w:bCs w:val="1"/>
          <w:sz w:val="20"/>
          <w:szCs w:val="20"/>
        </w:rPr>
      </w:pPr>
      <w:bookmarkStart w:colFirst="0" w:colLast="0" w:name="_gqkfdeqri12q" w:id="21"/>
      <w:bookmarkEnd w:id="21"/>
      <w:r>
        <w:rPr>
          <w:rFonts w:ascii="Times New Roman" w:cs="Times New Roman" w:eastAsia="Times New Roman" w:hAnsi="Times New Roman"/>
          <w:b w:val="1"/>
          <w:bCs w:val="1"/>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5"/>
        <w:tblW w:w="39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20"/>
        <w:gridCol w:w="1160"/>
      </w:tblGrid>
      <w:tr>
        <w:trPr>
          <w:cantSplit w:val="1"/>
          <w:tblHeader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Provider</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Max output tokens</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Temperature</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OpenAI (gpt-4.1, mini, nano)</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Anthropic (claude-sonnet-4)</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512</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w:t>
            </w:r>
          </w:p>
        </w:tc>
      </w:tr>
      <w:tr>
        <w:trPr>
          <w:cantSplit w:val="1"/>
        </w:trPr>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Google Gemini (3.6 flash)</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4096</w:t>
            </w:r>
          </w:p>
        </w:tc>
        <w:tc>
          <w:tcPr>
            <w:shd w:fill="auto" w:val="clear"/>
            <w:tcMar>
              <w:top w:w="80.0" w:type="dxa"/>
              <w:left w:w="80.0" w:type="dxa"/>
              <w:bottom w:w="80.0" w:type="dxa"/>
              <w:right w:w="8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w:t>
            </w:r>
          </w:p>
        </w:tc>
      </w:tr>
    </w:tbl>
    <w:p>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Images are sent as base64 in each provider's native container: an image_url block with a data URL and detail set to high for OpenAI, a source block of native PNG for Anthropic, and inline_data parts for Gemini. All three are called through the providers' direct APIs. Providers may rescale internally, OpenAI above its native cap and Anthropic for anything larger than 1568px on the long edge. Gemini does not accept a temperature of exactly 0, so we use the smallest legal value, and Gemini 3.x charges internal reasoning tokens against max_output_tokens, so a 512-token cap truncated most responses mid-JSON. We therefore raise its cap to 4096 and request response_mime_type=application/json; the visible answer remains about 80 tokens, comparable to the other providers.</w:t>
      </w:r>
    </w:p>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6 with exponential backoff (1s, 2s, 4s, 8s, 16s). Persistent failures are logged as verdict: API_ERROR.</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b w:val="1"/>
          <w:bCs w:val="1"/>
          <w:sz w:val="20"/>
          <w:szCs w:val="20"/>
        </w:rPr>
      </w:pPr>
      <w:bookmarkStart w:colFirst="0" w:colLast="0" w:name="_be79miqmv2ma" w:id="22"/>
      <w:bookmarkEnd w:id="22"/>
      <w:r>
        <w:rPr>
          <w:rFonts w:ascii="Times New Roman" w:cs="Times New Roman" w:eastAsia="Times New Roman" w:hAnsi="Times New Roman"/>
          <w:b w:val="1"/>
          <w:bCs w:val="1"/>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Times New Roman" w:cs="Cardo" w:eastAsia="Cardo" w:hAnsi="Times New Roman"/>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