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These results indicate that LMM-based post-hoc 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