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7C7B"/>
          <w:sz w:val="24"/>
          <w:szCs w:val="24"/>
        </w:rPr>
        <w:t xml:space="preserve">WEEK 2 TASK</w:t>
      </w:r>
    </w:p>
    <w:p>
      <w:pPr>
        <w:spacing w:after="100"/>
      </w:pPr>
      <w:r>
        <w:rPr>
          <w:b/>
          <w:bCs/>
          <w:color w:val="1B2A4A"/>
          <w:sz w:val="40"/>
          <w:szCs w:val="40"/>
        </w:rPr>
        <w:t xml:space="preserve">Data Collection, Cleaning &amp; Preprocessing for Logistics Analysis</w:t>
      </w:r>
    </w:p>
    <w:p>
      <w:pPr>
        <w:spacing w:after="220"/>
      </w:pPr>
      <w:r>
        <w:rPr>
          <w:color w:val="5A6472"/>
          <w:sz w:val="26"/>
          <w:szCs w:val="26"/>
        </w:rPr>
        <w:t xml:space="preserve">Building a High-Quality Dataset for Two-Wheeler Last-Mile Delivery Analytics</w:t>
      </w:r>
    </w:p>
    <w:p>
      <w:pPr>
        <w:spacing w:after="40"/>
      </w:pPr>
      <w:r>
        <w:rPr>
          <w:b/>
          <w:bCs/>
          <w:color w:val="222222"/>
          <w:sz w:val="24"/>
          <w:szCs w:val="24"/>
        </w:rPr>
        <w:t xml:space="preserve">Prepared by: Shravani Patane</w:t>
      </w:r>
    </w:p>
    <w:p>
      <w:pPr>
        <w:spacing w:after="20"/>
      </w:pPr>
      <w:r>
        <w:rPr>
          <w:color w:val="5A6472"/>
          <w:sz w:val="22"/>
          <w:szCs w:val="22"/>
        </w:rPr>
        <w:t xml:space="preserve">B.E. Artificial Intelligence &amp; Data Science</w:t>
      </w:r>
    </w:p>
    <w:p>
      <w:pPr>
        <w:spacing w:after="20"/>
      </w:pPr>
      <w:r>
        <w:rPr>
          <w:color w:val="5A6472"/>
          <w:sz w:val="22"/>
          <w:szCs w:val="22"/>
        </w:rPr>
        <w:t xml:space="preserve">Thane, Maharashtra</w:t>
      </w:r>
    </w:p>
    <w:p>
      <w:pPr>
        <w:spacing w:after="20"/>
      </w:pPr>
      <w:r>
        <w:rPr>
          <w:color w:val="5A6472"/>
          <w:sz w:val="22"/>
          <w:szCs w:val="22"/>
        </w:rPr>
        <w:t xml:space="preserve">Data Analytics Internship — Yuva Intern Program</w:t>
      </w:r>
    </w:p>
    <w:p>
      <w:pPr>
        <w:spacing w:after="300"/>
      </w:pPr>
      <w:r>
        <w:rPr>
          <w:color w:val="5A6472"/>
          <w:sz w:val="20"/>
          <w:szCs w:val="20"/>
        </w:rPr>
        <w:t xml:space="preserve">Submission Date: August 2026</w:t>
      </w:r>
    </w:p>
    <w:p>
      <w:pPr>
        <w:pStyle w:val="Heading1"/>
        <w:spacing w:after="160" w:before="360"/>
      </w:pPr>
      <w:r>
        <w:rPr>
          <w:b/>
          <w:bCs/>
          <w:color w:val="1B2A4A"/>
          <w:sz w:val="30"/>
          <w:szCs w:val="30"/>
        </w:rPr>
        <w:t xml:space="preserve">Executive Summary</w:t>
      </w:r>
    </w:p>
    <w:p>
      <w:pPr>
        <w:spacing w:after="160" w:line="300"/>
      </w:pPr>
      <w:r>
        <w:rPr>
          <w:color w:val="222222"/>
          <w:sz w:val="22"/>
          <w:szCs w:val="22"/>
        </w:rPr>
        <w:t xml:space="preserve">Reliable logistics analytics is only as strong as the data that feeds it. This report documents the data collection, cleaning, and preprocessing pipeline built for TwoWheel Express — the same last-mile delivery fleet examined in the Week 1 strategic plan — before any exploratory analysis or predictive modelling is attempted.</w:t>
      </w:r>
    </w:p>
    <w:p>
      <w:pPr>
        <w:spacing w:after="160" w:line="300"/>
      </w:pPr>
      <w:r>
        <w:rPr>
          <w:color w:val="222222"/>
          <w:sz w:val="22"/>
          <w:szCs w:val="22"/>
        </w:rPr>
        <w:t xml:space="preserve">The reference dataset is a simulated order-level dispatch log modelled on the structure and quality issues found in publicly documented logistics and food-delivery datasets (e.g. Kaggle's food-delivery time-prediction data and open last-mile delivery benchmarks). Common real-world data quality issues — missing values, duplicate records, outliers, inconsistent categorical labels, and invalid timestamps — were deliberately identified and corrected using pandas and scikit-learn, with each technique chosen and justified against its effect on downstream analysis.</w:t>
      </w:r>
    </w:p>
    <w:p>
      <w:pPr>
        <w:spacing w:after="160" w:line="300"/>
      </w:pPr>
      <w:r>
        <w:rPr>
          <w:color w:val="222222"/>
          <w:sz w:val="22"/>
          <w:szCs w:val="22"/>
        </w:rPr>
        <w:t xml:space="preserve">Headline results: of 5,000 simulated order records, 6.4% contained missing fields, 3.1% were exact duplicates, and outlier screening flagged 2.8% of trips with physically implausible values. After cleaning, dataset completeness improved from 91.2% to 99.7%, categorical fields were fully standardized, and all numeric features were normalized to a common scale, producing a dataset fit for the regression and clustering work planned for Week 3.</w:t>
      </w:r>
    </w:p>
    <w:p>
      <w:pPr>
        <w:pStyle w:val="Heading1"/>
        <w:spacing w:after="160" w:before="360"/>
      </w:pPr>
      <w:r>
        <w:rPr>
          <w:b/>
          <w:bCs/>
          <w:color w:val="1B2A4A"/>
          <w:sz w:val="30"/>
          <w:szCs w:val="30"/>
        </w:rPr>
        <w:t xml:space="preserve">1. Data Collection</w:t>
      </w:r>
    </w:p>
    <w:p>
      <w:pPr>
        <w:pStyle w:val="Heading2"/>
        <w:spacing w:after="120" w:before="260"/>
      </w:pPr>
      <w:r>
        <w:rPr>
          <w:b/>
          <w:bCs/>
          <w:color w:val="0E7C7B"/>
          <w:sz w:val="24"/>
          <w:szCs w:val="24"/>
        </w:rPr>
        <w:t xml:space="preserve">1.1 Dataset Overview</w:t>
      </w:r>
    </w:p>
    <w:p>
      <w:pPr>
        <w:spacing w:after="160" w:line="300"/>
      </w:pPr>
      <w:r>
        <w:rPr>
          <w:color w:val="222222"/>
          <w:sz w:val="22"/>
          <w:szCs w:val="22"/>
        </w:rPr>
        <w:t xml:space="preserve">The analysis uses an order-level dispatch dataset for TwoWheel Express, covering scooter, motorcycle, and electric-scooter deliveries across ten zones in the Thane–Mumbai corridor over a one-month operating window. Because live dispatch-system access is outside the scope of this internship, the dataset is simulated to match the structure, scale, and known quality issues of publicly available logistics data sources, including:</w:t>
      </w:r>
    </w:p>
    <w:p>
      <w:pPr>
        <w:pStyle w:val="ListParagraph"/>
        <w:numPr>
          <w:ilvl w:val="0"/>
          <w:numId w:val="2"/>
        </w:numPr>
        <w:spacing w:after="100" w:line="290"/>
      </w:pPr>
      <w:r>
        <w:rPr>
          <w:b/>
          <w:bCs/>
          <w:color w:val="222222"/>
          <w:sz w:val="22"/>
          <w:szCs w:val="22"/>
        </w:rPr>
        <w:t xml:space="preserve">Kaggle Food Delivery Time Prediction dataset</w:t>
      </w:r>
      <w:r>
        <w:rPr>
          <w:color w:val="222222"/>
          <w:sz w:val="22"/>
          <w:szCs w:val="22"/>
        </w:rPr>
        <w:t xml:space="preserve"> — order timestamps, distance, weather, and traffic-condition fields.</w:t>
      </w:r>
    </w:p>
    <w:p>
      <w:pPr>
        <w:pStyle w:val="ListParagraph"/>
        <w:numPr>
          <w:ilvl w:val="0"/>
          <w:numId w:val="2"/>
        </w:numPr>
        <w:spacing w:after="100" w:line="290"/>
      </w:pPr>
      <w:r>
        <w:rPr>
          <w:b/>
          <w:bCs/>
          <w:color w:val="222222"/>
          <w:sz w:val="22"/>
          <w:szCs w:val="22"/>
        </w:rPr>
        <w:t xml:space="preserve">Open last-mile delivery benchmarks</w:t>
      </w:r>
      <w:r>
        <w:rPr>
          <w:color w:val="222222"/>
          <w:sz w:val="22"/>
          <w:szCs w:val="22"/>
        </w:rPr>
        <w:t xml:space="preserve"> — vehicle type, rider attributes, and delivery-window compliance fields.</w:t>
      </w:r>
    </w:p>
    <w:p>
      <w:pPr>
        <w:pStyle w:val="ListParagraph"/>
        <w:numPr>
          <w:ilvl w:val="0"/>
          <w:numId w:val="2"/>
        </w:numPr>
        <w:spacing w:after="100" w:line="290"/>
      </w:pPr>
      <w:r>
        <w:rPr>
          <w:b/>
          <w:bCs/>
          <w:color w:val="222222"/>
          <w:sz w:val="22"/>
          <w:szCs w:val="22"/>
        </w:rPr>
        <w:t xml:space="preserve">Publicly reported Indian logistics KPIs</w:t>
      </w:r>
      <w:r>
        <w:rPr>
          <w:color w:val="222222"/>
          <w:sz w:val="22"/>
          <w:szCs w:val="22"/>
        </w:rPr>
        <w:t xml:space="preserve"> — cost-per-km, rider productivity, and zone-level demand patterns used to calibrate realistic value ranges.</w:t>
      </w:r>
    </w:p>
    <w:p>
      <w:pPr>
        <w:spacing w:after="80"/>
      </w:pPr>
    </w:p>
    <w:p>
      <w:pPr>
        <w:spacing w:after="160" w:line="300"/>
      </w:pPr>
      <w:r>
        <w:rPr>
          <w:color w:val="222222"/>
          <w:sz w:val="22"/>
          <w:szCs w:val="22"/>
        </w:rPr>
        <w:t xml:space="preserve">This approach preserves the messiness of real dispatch data — missing sensor pings, duplicate order re-syncs, GPS-driven outliers — while keeping the exercise fully reproducible for grading and review.</w:t>
      </w:r>
    </w:p>
    <w:p>
      <w:pPr>
        <w:pStyle w:val="Heading2"/>
        <w:spacing w:after="120" w:before="260"/>
      </w:pPr>
      <w:r>
        <w:rPr>
          <w:b/>
          <w:bCs/>
          <w:color w:val="0E7C7B"/>
          <w:sz w:val="24"/>
          <w:szCs w:val="24"/>
        </w:rPr>
        <w:t xml:space="preserve">1.2 Data Schema</w:t>
      </w:r>
    </w:p>
    <w:p>
      <w:pPr>
        <w:spacing w:after="160" w:line="300"/>
      </w:pPr>
      <w:r>
        <w:rPr>
          <w:color w:val="222222"/>
          <w:sz w:val="22"/>
          <w:szCs w:val="22"/>
        </w:rPr>
        <w:t xml:space="preserve">The simulated dataset contains 5,000 order records across 13 fields:</w:t>
      </w:r>
    </w:p>
    <w:tbl>
      <w:tblPr>
        <w:tblW w:type="dxa" w:w="9060"/>
        <w:tblBorders>
          <w:top w:val="single" w:color="CCCCCC" w:sz="4"/>
          <w:left w:val="single" w:color="CCCCCC" w:sz="4"/>
          <w:bottom w:val="single" w:color="CCCCCC" w:sz="4"/>
          <w:right w:val="single" w:color="CCCCCC" w:sz="4"/>
          <w:insideH w:val="single" w:color="CCCCCC" w:sz="4"/>
          <w:insideV w:val="single" w:color="CCCCCC" w:sz="4"/>
        </w:tblBorders>
      </w:tblPr>
      <w:tblGrid>
        <w:gridCol w:w="1700"/>
        <w:gridCol w:w="1600"/>
        <w:gridCol w:w="5760"/>
      </w:tblGrid>
      <w:tr>
        <w:trPr>
          <w:tblHeader/>
        </w:trPr>
        <w:tc>
          <w:tcPr>
            <w:tcW w:type="dxa" w:w="1700"/>
            <w:shd w:fill="1B2A4A" w:color="auto" w:val="clear"/>
            <w:tcMar>
              <w:top w:type="dxa" w:w="100"/>
              <w:left w:type="dxa" w:w="120"/>
              <w:bottom w:type="dxa" w:w="100"/>
              <w:right w:type="dxa" w:w="120"/>
            </w:tcMar>
            <w:vAlign w:val="center"/>
          </w:tcPr>
          <w:p>
            <w:r>
              <w:rPr>
                <w:b/>
                <w:bCs/>
                <w:color w:val="FFFFFF"/>
                <w:sz w:val="20"/>
                <w:szCs w:val="20"/>
              </w:rPr>
              <w:t xml:space="preserve">Field</w:t>
            </w:r>
          </w:p>
        </w:tc>
        <w:tc>
          <w:tcPr>
            <w:tcW w:type="dxa" w:w="1600"/>
            <w:shd w:fill="1B2A4A" w:color="auto" w:val="clear"/>
            <w:tcMar>
              <w:top w:type="dxa" w:w="100"/>
              <w:left w:type="dxa" w:w="120"/>
              <w:bottom w:type="dxa" w:w="100"/>
              <w:right w:type="dxa" w:w="120"/>
            </w:tcMar>
            <w:vAlign w:val="center"/>
          </w:tcPr>
          <w:p>
            <w:r>
              <w:rPr>
                <w:b/>
                <w:bCs/>
                <w:color w:val="FFFFFF"/>
                <w:sz w:val="20"/>
                <w:szCs w:val="20"/>
              </w:rPr>
              <w:t xml:space="preserve">Type</w:t>
            </w:r>
          </w:p>
        </w:tc>
        <w:tc>
          <w:tcPr>
            <w:tcW w:type="dxa" w:w="5760"/>
            <w:shd w:fill="1B2A4A" w:color="auto" w:val="clear"/>
            <w:tcMar>
              <w:top w:type="dxa" w:w="100"/>
              <w:left w:type="dxa" w:w="120"/>
              <w:bottom w:type="dxa" w:w="100"/>
              <w:right w:type="dxa" w:w="120"/>
            </w:tcMar>
            <w:vAlign w:val="center"/>
          </w:tcPr>
          <w:p>
            <w:r>
              <w:rPr>
                <w:b/>
                <w:bCs/>
                <w:color w:val="FFFFFF"/>
                <w:sz w:val="20"/>
                <w:szCs w:val="20"/>
              </w:rPr>
              <w:t xml:space="preserve">Description</w:t>
            </w:r>
          </w:p>
        </w:tc>
      </w:tr>
      <w:tr>
        <w:tc>
          <w:tcPr>
            <w:tcW w:type="dxa" w:w="1700"/>
            <w:shd w:fill="FFFFFF" w:color="auto" w:val="clear"/>
            <w:tcMar>
              <w:top w:type="dxa" w:w="90"/>
              <w:left w:type="dxa" w:w="120"/>
              <w:bottom w:type="dxa" w:w="90"/>
              <w:right w:type="dxa" w:w="120"/>
            </w:tcMar>
            <w:vAlign w:val="center"/>
          </w:tcPr>
          <w:p>
            <w:r>
              <w:rPr>
                <w:color w:val="222222"/>
                <w:sz w:val="20"/>
                <w:szCs w:val="20"/>
              </w:rPr>
              <w:t xml:space="preserve">order_id</w:t>
            </w:r>
          </w:p>
        </w:tc>
        <w:tc>
          <w:tcPr>
            <w:tcW w:type="dxa" w:w="1600"/>
            <w:shd w:fill="FFFFFF" w:color="auto" w:val="clear"/>
            <w:tcMar>
              <w:top w:type="dxa" w:w="90"/>
              <w:left w:type="dxa" w:w="120"/>
              <w:bottom w:type="dxa" w:w="90"/>
              <w:right w:type="dxa" w:w="120"/>
            </w:tcMar>
            <w:vAlign w:val="center"/>
          </w:tcPr>
          <w:p>
            <w:r>
              <w:rPr>
                <w:color w:val="222222"/>
                <w:sz w:val="20"/>
                <w:szCs w:val="20"/>
              </w:rPr>
              <w:t xml:space="preserve">string</w:t>
            </w:r>
          </w:p>
        </w:tc>
        <w:tc>
          <w:tcPr>
            <w:tcW w:type="dxa" w:w="5760"/>
            <w:shd w:fill="FFFFFF" w:color="auto" w:val="clear"/>
            <w:tcMar>
              <w:top w:type="dxa" w:w="90"/>
              <w:left w:type="dxa" w:w="120"/>
              <w:bottom w:type="dxa" w:w="90"/>
              <w:right w:type="dxa" w:w="120"/>
            </w:tcMar>
            <w:vAlign w:val="center"/>
          </w:tcPr>
          <w:p>
            <w:r>
              <w:rPr>
                <w:color w:val="222222"/>
                <w:sz w:val="20"/>
                <w:szCs w:val="20"/>
              </w:rPr>
              <w:t xml:space="preserve">Unique identifier for each delivery order</w:t>
            </w:r>
          </w:p>
        </w:tc>
      </w:tr>
      <w:tr>
        <w:tc>
          <w:tcPr>
            <w:tcW w:type="dxa" w:w="1700"/>
            <w:shd w:fill="F2F5F7" w:color="auto" w:val="clear"/>
            <w:tcMar>
              <w:top w:type="dxa" w:w="90"/>
              <w:left w:type="dxa" w:w="120"/>
              <w:bottom w:type="dxa" w:w="90"/>
              <w:right w:type="dxa" w:w="120"/>
            </w:tcMar>
            <w:vAlign w:val="center"/>
          </w:tcPr>
          <w:p>
            <w:r>
              <w:rPr>
                <w:color w:val="222222"/>
                <w:sz w:val="20"/>
                <w:szCs w:val="20"/>
              </w:rPr>
              <w:t xml:space="preserve">pickup_time</w:t>
            </w:r>
          </w:p>
        </w:tc>
        <w:tc>
          <w:tcPr>
            <w:tcW w:type="dxa" w:w="1600"/>
            <w:shd w:fill="F2F5F7" w:color="auto" w:val="clear"/>
            <w:tcMar>
              <w:top w:type="dxa" w:w="90"/>
              <w:left w:type="dxa" w:w="120"/>
              <w:bottom w:type="dxa" w:w="90"/>
              <w:right w:type="dxa" w:w="120"/>
            </w:tcMar>
            <w:vAlign w:val="center"/>
          </w:tcPr>
          <w:p>
            <w:r>
              <w:rPr>
                <w:color w:val="222222"/>
                <w:sz w:val="20"/>
                <w:szCs w:val="20"/>
              </w:rPr>
              <w:t xml:space="preserve">datetime</w:t>
            </w:r>
          </w:p>
        </w:tc>
        <w:tc>
          <w:tcPr>
            <w:tcW w:type="dxa" w:w="5760"/>
            <w:shd w:fill="F2F5F7" w:color="auto" w:val="clear"/>
            <w:tcMar>
              <w:top w:type="dxa" w:w="90"/>
              <w:left w:type="dxa" w:w="120"/>
              <w:bottom w:type="dxa" w:w="90"/>
              <w:right w:type="dxa" w:w="120"/>
            </w:tcMar>
            <w:vAlign w:val="center"/>
          </w:tcPr>
          <w:p>
            <w:r>
              <w:rPr>
                <w:color w:val="222222"/>
                <w:sz w:val="20"/>
                <w:szCs w:val="20"/>
              </w:rPr>
              <w:t xml:space="preserve">Timestamp the rider collected the order</w:t>
            </w:r>
          </w:p>
        </w:tc>
      </w:tr>
      <w:tr>
        <w:tc>
          <w:tcPr>
            <w:tcW w:type="dxa" w:w="1700"/>
            <w:shd w:fill="FFFFFF" w:color="auto" w:val="clear"/>
            <w:tcMar>
              <w:top w:type="dxa" w:w="90"/>
              <w:left w:type="dxa" w:w="120"/>
              <w:bottom w:type="dxa" w:w="90"/>
              <w:right w:type="dxa" w:w="120"/>
            </w:tcMar>
            <w:vAlign w:val="center"/>
          </w:tcPr>
          <w:p>
            <w:r>
              <w:rPr>
                <w:color w:val="222222"/>
                <w:sz w:val="20"/>
                <w:szCs w:val="20"/>
              </w:rPr>
              <w:t xml:space="preserve">drop_time</w:t>
            </w:r>
          </w:p>
        </w:tc>
        <w:tc>
          <w:tcPr>
            <w:tcW w:type="dxa" w:w="1600"/>
            <w:shd w:fill="FFFFFF" w:color="auto" w:val="clear"/>
            <w:tcMar>
              <w:top w:type="dxa" w:w="90"/>
              <w:left w:type="dxa" w:w="120"/>
              <w:bottom w:type="dxa" w:w="90"/>
              <w:right w:type="dxa" w:w="120"/>
            </w:tcMar>
            <w:vAlign w:val="center"/>
          </w:tcPr>
          <w:p>
            <w:r>
              <w:rPr>
                <w:color w:val="222222"/>
                <w:sz w:val="20"/>
                <w:szCs w:val="20"/>
              </w:rPr>
              <w:t xml:space="preserve">datetime</w:t>
            </w:r>
          </w:p>
        </w:tc>
        <w:tc>
          <w:tcPr>
            <w:tcW w:type="dxa" w:w="5760"/>
            <w:shd w:fill="FFFFFF" w:color="auto" w:val="clear"/>
            <w:tcMar>
              <w:top w:type="dxa" w:w="90"/>
              <w:left w:type="dxa" w:w="120"/>
              <w:bottom w:type="dxa" w:w="90"/>
              <w:right w:type="dxa" w:w="120"/>
            </w:tcMar>
            <w:vAlign w:val="center"/>
          </w:tcPr>
          <w:p>
            <w:r>
              <w:rPr>
                <w:color w:val="222222"/>
                <w:sz w:val="20"/>
                <w:szCs w:val="20"/>
              </w:rPr>
              <w:t xml:space="preserve">Timestamp the order was delivered</w:t>
            </w:r>
          </w:p>
        </w:tc>
      </w:tr>
      <w:tr>
        <w:tc>
          <w:tcPr>
            <w:tcW w:type="dxa" w:w="1700"/>
            <w:shd w:fill="F2F5F7" w:color="auto" w:val="clear"/>
            <w:tcMar>
              <w:top w:type="dxa" w:w="90"/>
              <w:left w:type="dxa" w:w="120"/>
              <w:bottom w:type="dxa" w:w="90"/>
              <w:right w:type="dxa" w:w="120"/>
            </w:tcMar>
            <w:vAlign w:val="center"/>
          </w:tcPr>
          <w:p>
            <w:r>
              <w:rPr>
                <w:color w:val="222222"/>
                <w:sz w:val="20"/>
                <w:szCs w:val="20"/>
              </w:rPr>
              <w:t xml:space="preserve">distance_km</w:t>
            </w:r>
          </w:p>
        </w:tc>
        <w:tc>
          <w:tcPr>
            <w:tcW w:type="dxa" w:w="1600"/>
            <w:shd w:fill="F2F5F7" w:color="auto" w:val="clear"/>
            <w:tcMar>
              <w:top w:type="dxa" w:w="90"/>
              <w:left w:type="dxa" w:w="120"/>
              <w:bottom w:type="dxa" w:w="90"/>
              <w:right w:type="dxa" w:w="120"/>
            </w:tcMar>
            <w:vAlign w:val="center"/>
          </w:tcPr>
          <w:p>
            <w:r>
              <w:rPr>
                <w:color w:val="222222"/>
                <w:sz w:val="20"/>
                <w:szCs w:val="20"/>
              </w:rPr>
              <w:t xml:space="preserve">float</w:t>
            </w:r>
          </w:p>
        </w:tc>
        <w:tc>
          <w:tcPr>
            <w:tcW w:type="dxa" w:w="5760"/>
            <w:shd w:fill="F2F5F7" w:color="auto" w:val="clear"/>
            <w:tcMar>
              <w:top w:type="dxa" w:w="90"/>
              <w:left w:type="dxa" w:w="120"/>
              <w:bottom w:type="dxa" w:w="90"/>
              <w:right w:type="dxa" w:w="120"/>
            </w:tcMar>
            <w:vAlign w:val="center"/>
          </w:tcPr>
          <w:p>
            <w:r>
              <w:rPr>
                <w:color w:val="222222"/>
                <w:sz w:val="20"/>
                <w:szCs w:val="20"/>
              </w:rPr>
              <w:t xml:space="preserve">Pickup-to-drop distance in kilometres</w:t>
            </w:r>
          </w:p>
        </w:tc>
      </w:tr>
      <w:tr>
        <w:tc>
          <w:tcPr>
            <w:tcW w:type="dxa" w:w="1700"/>
            <w:shd w:fill="FFFFFF" w:color="auto" w:val="clear"/>
            <w:tcMar>
              <w:top w:type="dxa" w:w="90"/>
              <w:left w:type="dxa" w:w="120"/>
              <w:bottom w:type="dxa" w:w="90"/>
              <w:right w:type="dxa" w:w="120"/>
            </w:tcMar>
            <w:vAlign w:val="center"/>
          </w:tcPr>
          <w:p>
            <w:r>
              <w:rPr>
                <w:color w:val="222222"/>
                <w:sz w:val="20"/>
                <w:szCs w:val="20"/>
              </w:rPr>
              <w:t xml:space="preserve">delivery_time_min</w:t>
            </w:r>
          </w:p>
        </w:tc>
        <w:tc>
          <w:tcPr>
            <w:tcW w:type="dxa" w:w="1600"/>
            <w:shd w:fill="FFFFFF" w:color="auto" w:val="clear"/>
            <w:tcMar>
              <w:top w:type="dxa" w:w="90"/>
              <w:left w:type="dxa" w:w="120"/>
              <w:bottom w:type="dxa" w:w="90"/>
              <w:right w:type="dxa" w:w="120"/>
            </w:tcMar>
            <w:vAlign w:val="center"/>
          </w:tcPr>
          <w:p>
            <w:r>
              <w:rPr>
                <w:color w:val="222222"/>
                <w:sz w:val="20"/>
                <w:szCs w:val="20"/>
              </w:rPr>
              <w:t xml:space="preserve">float</w:t>
            </w:r>
          </w:p>
        </w:tc>
        <w:tc>
          <w:tcPr>
            <w:tcW w:type="dxa" w:w="5760"/>
            <w:shd w:fill="FFFFFF" w:color="auto" w:val="clear"/>
            <w:tcMar>
              <w:top w:type="dxa" w:w="90"/>
              <w:left w:type="dxa" w:w="120"/>
              <w:bottom w:type="dxa" w:w="90"/>
              <w:right w:type="dxa" w:w="120"/>
            </w:tcMar>
            <w:vAlign w:val="center"/>
          </w:tcPr>
          <w:p>
            <w:r>
              <w:rPr>
                <w:color w:val="222222"/>
                <w:sz w:val="20"/>
                <w:szCs w:val="20"/>
              </w:rPr>
              <w:t xml:space="preserve">Total delivery duration in minutes</w:t>
            </w:r>
          </w:p>
        </w:tc>
      </w:tr>
      <w:tr>
        <w:tc>
          <w:tcPr>
            <w:tcW w:type="dxa" w:w="1700"/>
            <w:shd w:fill="F2F5F7" w:color="auto" w:val="clear"/>
            <w:tcMar>
              <w:top w:type="dxa" w:w="90"/>
              <w:left w:type="dxa" w:w="120"/>
              <w:bottom w:type="dxa" w:w="90"/>
              <w:right w:type="dxa" w:w="120"/>
            </w:tcMar>
            <w:vAlign w:val="center"/>
          </w:tcPr>
          <w:p>
            <w:r>
              <w:rPr>
                <w:color w:val="222222"/>
                <w:sz w:val="20"/>
                <w:szCs w:val="20"/>
              </w:rPr>
              <w:t xml:space="preserve">vehicle_type</w:t>
            </w:r>
          </w:p>
        </w:tc>
        <w:tc>
          <w:tcPr>
            <w:tcW w:type="dxa" w:w="1600"/>
            <w:shd w:fill="F2F5F7" w:color="auto" w:val="clear"/>
            <w:tcMar>
              <w:top w:type="dxa" w:w="90"/>
              <w:left w:type="dxa" w:w="120"/>
              <w:bottom w:type="dxa" w:w="90"/>
              <w:right w:type="dxa" w:w="120"/>
            </w:tcMar>
            <w:vAlign w:val="center"/>
          </w:tcPr>
          <w:p>
            <w:r>
              <w:rPr>
                <w:color w:val="222222"/>
                <w:sz w:val="20"/>
                <w:szCs w:val="20"/>
              </w:rPr>
              <w:t xml:space="preserve">categorical</w:t>
            </w:r>
          </w:p>
        </w:tc>
        <w:tc>
          <w:tcPr>
            <w:tcW w:type="dxa" w:w="5760"/>
            <w:shd w:fill="F2F5F7" w:color="auto" w:val="clear"/>
            <w:tcMar>
              <w:top w:type="dxa" w:w="90"/>
              <w:left w:type="dxa" w:w="120"/>
              <w:bottom w:type="dxa" w:w="90"/>
              <w:right w:type="dxa" w:w="120"/>
            </w:tcMar>
            <w:vAlign w:val="center"/>
          </w:tcPr>
          <w:p>
            <w:r>
              <w:rPr>
                <w:color w:val="222222"/>
                <w:sz w:val="20"/>
                <w:szCs w:val="20"/>
              </w:rPr>
              <w:t xml:space="preserve">Scooter, Motorcycle, or Electric Scooter</w:t>
            </w:r>
          </w:p>
        </w:tc>
      </w:tr>
      <w:tr>
        <w:tc>
          <w:tcPr>
            <w:tcW w:type="dxa" w:w="1700"/>
            <w:shd w:fill="FFFFFF" w:color="auto" w:val="clear"/>
            <w:tcMar>
              <w:top w:type="dxa" w:w="90"/>
              <w:left w:type="dxa" w:w="120"/>
              <w:bottom w:type="dxa" w:w="90"/>
              <w:right w:type="dxa" w:w="120"/>
            </w:tcMar>
            <w:vAlign w:val="center"/>
          </w:tcPr>
          <w:p>
            <w:r>
              <w:rPr>
                <w:color w:val="222222"/>
                <w:sz w:val="20"/>
                <w:szCs w:val="20"/>
              </w:rPr>
              <w:t xml:space="preserve">rider_age</w:t>
            </w:r>
          </w:p>
        </w:tc>
        <w:tc>
          <w:tcPr>
            <w:tcW w:type="dxa" w:w="1600"/>
            <w:shd w:fill="FFFFFF" w:color="auto" w:val="clear"/>
            <w:tcMar>
              <w:top w:type="dxa" w:w="90"/>
              <w:left w:type="dxa" w:w="120"/>
              <w:bottom w:type="dxa" w:w="90"/>
              <w:right w:type="dxa" w:w="120"/>
            </w:tcMar>
            <w:vAlign w:val="center"/>
          </w:tcPr>
          <w:p>
            <w:r>
              <w:rPr>
                <w:color w:val="222222"/>
                <w:sz w:val="20"/>
                <w:szCs w:val="20"/>
              </w:rPr>
              <w:t xml:space="preserve">integer</w:t>
            </w:r>
          </w:p>
        </w:tc>
        <w:tc>
          <w:tcPr>
            <w:tcW w:type="dxa" w:w="5760"/>
            <w:shd w:fill="FFFFFF" w:color="auto" w:val="clear"/>
            <w:tcMar>
              <w:top w:type="dxa" w:w="90"/>
              <w:left w:type="dxa" w:w="120"/>
              <w:bottom w:type="dxa" w:w="90"/>
              <w:right w:type="dxa" w:w="120"/>
            </w:tcMar>
            <w:vAlign w:val="center"/>
          </w:tcPr>
          <w:p>
            <w:r>
              <w:rPr>
                <w:color w:val="222222"/>
                <w:sz w:val="20"/>
                <w:szCs w:val="20"/>
              </w:rPr>
              <w:t xml:space="preserve">Rider age in years</w:t>
            </w:r>
          </w:p>
        </w:tc>
      </w:tr>
      <w:tr>
        <w:tc>
          <w:tcPr>
            <w:tcW w:type="dxa" w:w="1700"/>
            <w:shd w:fill="F2F5F7" w:color="auto" w:val="clear"/>
            <w:tcMar>
              <w:top w:type="dxa" w:w="90"/>
              <w:left w:type="dxa" w:w="120"/>
              <w:bottom w:type="dxa" w:w="90"/>
              <w:right w:type="dxa" w:w="120"/>
            </w:tcMar>
            <w:vAlign w:val="center"/>
          </w:tcPr>
          <w:p>
            <w:r>
              <w:rPr>
                <w:color w:val="222222"/>
                <w:sz w:val="20"/>
                <w:szCs w:val="20"/>
              </w:rPr>
              <w:t xml:space="preserve">rider_rating</w:t>
            </w:r>
          </w:p>
        </w:tc>
        <w:tc>
          <w:tcPr>
            <w:tcW w:type="dxa" w:w="1600"/>
            <w:shd w:fill="F2F5F7" w:color="auto" w:val="clear"/>
            <w:tcMar>
              <w:top w:type="dxa" w:w="90"/>
              <w:left w:type="dxa" w:w="120"/>
              <w:bottom w:type="dxa" w:w="90"/>
              <w:right w:type="dxa" w:w="120"/>
            </w:tcMar>
            <w:vAlign w:val="center"/>
          </w:tcPr>
          <w:p>
            <w:r>
              <w:rPr>
                <w:color w:val="222222"/>
                <w:sz w:val="20"/>
                <w:szCs w:val="20"/>
              </w:rPr>
              <w:t xml:space="preserve">float</w:t>
            </w:r>
          </w:p>
        </w:tc>
        <w:tc>
          <w:tcPr>
            <w:tcW w:type="dxa" w:w="5760"/>
            <w:shd w:fill="F2F5F7" w:color="auto" w:val="clear"/>
            <w:tcMar>
              <w:top w:type="dxa" w:w="90"/>
              <w:left w:type="dxa" w:w="120"/>
              <w:bottom w:type="dxa" w:w="90"/>
              <w:right w:type="dxa" w:w="120"/>
            </w:tcMar>
            <w:vAlign w:val="center"/>
          </w:tcPr>
          <w:p>
            <w:r>
              <w:rPr>
                <w:color w:val="222222"/>
                <w:sz w:val="20"/>
                <w:szCs w:val="20"/>
              </w:rPr>
              <w:t xml:space="preserve">Rider service rating (1.0–5.0)</w:t>
            </w:r>
          </w:p>
        </w:tc>
      </w:tr>
      <w:tr>
        <w:tc>
          <w:tcPr>
            <w:tcW w:type="dxa" w:w="1700"/>
            <w:shd w:fill="FFFFFF" w:color="auto" w:val="clear"/>
            <w:tcMar>
              <w:top w:type="dxa" w:w="90"/>
              <w:left w:type="dxa" w:w="120"/>
              <w:bottom w:type="dxa" w:w="90"/>
              <w:right w:type="dxa" w:w="120"/>
            </w:tcMar>
            <w:vAlign w:val="center"/>
          </w:tcPr>
          <w:p>
            <w:r>
              <w:rPr>
                <w:color w:val="222222"/>
                <w:sz w:val="20"/>
                <w:szCs w:val="20"/>
              </w:rPr>
              <w:t xml:space="preserve">traffic_level</w:t>
            </w:r>
          </w:p>
        </w:tc>
        <w:tc>
          <w:tcPr>
            <w:tcW w:type="dxa" w:w="1600"/>
            <w:shd w:fill="FFFFFF" w:color="auto" w:val="clear"/>
            <w:tcMar>
              <w:top w:type="dxa" w:w="90"/>
              <w:left w:type="dxa" w:w="120"/>
              <w:bottom w:type="dxa" w:w="90"/>
              <w:right w:type="dxa" w:w="120"/>
            </w:tcMar>
            <w:vAlign w:val="center"/>
          </w:tcPr>
          <w:p>
            <w:r>
              <w:rPr>
                <w:color w:val="222222"/>
                <w:sz w:val="20"/>
                <w:szCs w:val="20"/>
              </w:rPr>
              <w:t xml:space="preserve">categorical</w:t>
            </w:r>
          </w:p>
        </w:tc>
        <w:tc>
          <w:tcPr>
            <w:tcW w:type="dxa" w:w="5760"/>
            <w:shd w:fill="FFFFFF" w:color="auto" w:val="clear"/>
            <w:tcMar>
              <w:top w:type="dxa" w:w="90"/>
              <w:left w:type="dxa" w:w="120"/>
              <w:bottom w:type="dxa" w:w="90"/>
              <w:right w:type="dxa" w:w="120"/>
            </w:tcMar>
            <w:vAlign w:val="center"/>
          </w:tcPr>
          <w:p>
            <w:r>
              <w:rPr>
                <w:color w:val="222222"/>
                <w:sz w:val="20"/>
                <w:szCs w:val="20"/>
              </w:rPr>
              <w:t xml:space="preserve">Low, Medium, or High traffic condition</w:t>
            </w:r>
          </w:p>
        </w:tc>
      </w:tr>
      <w:tr>
        <w:tc>
          <w:tcPr>
            <w:tcW w:type="dxa" w:w="1700"/>
            <w:shd w:fill="F2F5F7" w:color="auto" w:val="clear"/>
            <w:tcMar>
              <w:top w:type="dxa" w:w="90"/>
              <w:left w:type="dxa" w:w="120"/>
              <w:bottom w:type="dxa" w:w="90"/>
              <w:right w:type="dxa" w:w="120"/>
            </w:tcMar>
            <w:vAlign w:val="center"/>
          </w:tcPr>
          <w:p>
            <w:r>
              <w:rPr>
                <w:color w:val="222222"/>
                <w:sz w:val="20"/>
                <w:szCs w:val="20"/>
              </w:rPr>
              <w:t xml:space="preserve">weather</w:t>
            </w:r>
          </w:p>
        </w:tc>
        <w:tc>
          <w:tcPr>
            <w:tcW w:type="dxa" w:w="1600"/>
            <w:shd w:fill="F2F5F7" w:color="auto" w:val="clear"/>
            <w:tcMar>
              <w:top w:type="dxa" w:w="90"/>
              <w:left w:type="dxa" w:w="120"/>
              <w:bottom w:type="dxa" w:w="90"/>
              <w:right w:type="dxa" w:w="120"/>
            </w:tcMar>
            <w:vAlign w:val="center"/>
          </w:tcPr>
          <w:p>
            <w:r>
              <w:rPr>
                <w:color w:val="222222"/>
                <w:sz w:val="20"/>
                <w:szCs w:val="20"/>
              </w:rPr>
              <w:t xml:space="preserve">categorical</w:t>
            </w:r>
          </w:p>
        </w:tc>
        <w:tc>
          <w:tcPr>
            <w:tcW w:type="dxa" w:w="5760"/>
            <w:shd w:fill="F2F5F7" w:color="auto" w:val="clear"/>
            <w:tcMar>
              <w:top w:type="dxa" w:w="90"/>
              <w:left w:type="dxa" w:w="120"/>
              <w:bottom w:type="dxa" w:w="90"/>
              <w:right w:type="dxa" w:w="120"/>
            </w:tcMar>
            <w:vAlign w:val="center"/>
          </w:tcPr>
          <w:p>
            <w:r>
              <w:rPr>
                <w:color w:val="222222"/>
                <w:sz w:val="20"/>
                <w:szCs w:val="20"/>
              </w:rPr>
              <w:t xml:space="preserve">Clear, Rain, or Overcast at dispatch time</w:t>
            </w:r>
          </w:p>
        </w:tc>
      </w:tr>
      <w:tr>
        <w:tc>
          <w:tcPr>
            <w:tcW w:type="dxa" w:w="1700"/>
            <w:shd w:fill="FFFFFF" w:color="auto" w:val="clear"/>
            <w:tcMar>
              <w:top w:type="dxa" w:w="90"/>
              <w:left w:type="dxa" w:w="120"/>
              <w:bottom w:type="dxa" w:w="90"/>
              <w:right w:type="dxa" w:w="120"/>
            </w:tcMar>
            <w:vAlign w:val="center"/>
          </w:tcPr>
          <w:p>
            <w:r>
              <w:rPr>
                <w:color w:val="222222"/>
                <w:sz w:val="20"/>
                <w:szCs w:val="20"/>
              </w:rPr>
              <w:t xml:space="preserve">zone</w:t>
            </w:r>
          </w:p>
        </w:tc>
        <w:tc>
          <w:tcPr>
            <w:tcW w:type="dxa" w:w="1600"/>
            <w:shd w:fill="FFFFFF" w:color="auto" w:val="clear"/>
            <w:tcMar>
              <w:top w:type="dxa" w:w="90"/>
              <w:left w:type="dxa" w:w="120"/>
              <w:bottom w:type="dxa" w:w="90"/>
              <w:right w:type="dxa" w:w="120"/>
            </w:tcMar>
            <w:vAlign w:val="center"/>
          </w:tcPr>
          <w:p>
            <w:r>
              <w:rPr>
                <w:color w:val="222222"/>
                <w:sz w:val="20"/>
                <w:szCs w:val="20"/>
              </w:rPr>
              <w:t xml:space="preserve">categorical</w:t>
            </w:r>
          </w:p>
        </w:tc>
        <w:tc>
          <w:tcPr>
            <w:tcW w:type="dxa" w:w="5760"/>
            <w:shd w:fill="FFFFFF" w:color="auto" w:val="clear"/>
            <w:tcMar>
              <w:top w:type="dxa" w:w="90"/>
              <w:left w:type="dxa" w:w="120"/>
              <w:bottom w:type="dxa" w:w="90"/>
              <w:right w:type="dxa" w:w="120"/>
            </w:tcMar>
            <w:vAlign w:val="center"/>
          </w:tcPr>
          <w:p>
            <w:r>
              <w:rPr>
                <w:color w:val="222222"/>
                <w:sz w:val="20"/>
                <w:szCs w:val="20"/>
              </w:rPr>
              <w:t xml:space="preserve">One of ten Thane–Mumbai delivery zones</w:t>
            </w:r>
          </w:p>
        </w:tc>
      </w:tr>
      <w:tr>
        <w:tc>
          <w:tcPr>
            <w:tcW w:type="dxa" w:w="1700"/>
            <w:shd w:fill="F2F5F7" w:color="auto" w:val="clear"/>
            <w:tcMar>
              <w:top w:type="dxa" w:w="90"/>
              <w:left w:type="dxa" w:w="120"/>
              <w:bottom w:type="dxa" w:w="90"/>
              <w:right w:type="dxa" w:w="120"/>
            </w:tcMar>
            <w:vAlign w:val="center"/>
          </w:tcPr>
          <w:p>
            <w:r>
              <w:rPr>
                <w:color w:val="222222"/>
                <w:sz w:val="20"/>
                <w:szCs w:val="20"/>
              </w:rPr>
              <w:t xml:space="preserve">order_weight_kg</w:t>
            </w:r>
          </w:p>
        </w:tc>
        <w:tc>
          <w:tcPr>
            <w:tcW w:type="dxa" w:w="1600"/>
            <w:shd w:fill="F2F5F7" w:color="auto" w:val="clear"/>
            <w:tcMar>
              <w:top w:type="dxa" w:w="90"/>
              <w:left w:type="dxa" w:w="120"/>
              <w:bottom w:type="dxa" w:w="90"/>
              <w:right w:type="dxa" w:w="120"/>
            </w:tcMar>
            <w:vAlign w:val="center"/>
          </w:tcPr>
          <w:p>
            <w:r>
              <w:rPr>
                <w:color w:val="222222"/>
                <w:sz w:val="20"/>
                <w:szCs w:val="20"/>
              </w:rPr>
              <w:t xml:space="preserve">float</w:t>
            </w:r>
          </w:p>
        </w:tc>
        <w:tc>
          <w:tcPr>
            <w:tcW w:type="dxa" w:w="5760"/>
            <w:shd w:fill="F2F5F7" w:color="auto" w:val="clear"/>
            <w:tcMar>
              <w:top w:type="dxa" w:w="90"/>
              <w:left w:type="dxa" w:w="120"/>
              <w:bottom w:type="dxa" w:w="90"/>
              <w:right w:type="dxa" w:w="120"/>
            </w:tcMar>
            <w:vAlign w:val="center"/>
          </w:tcPr>
          <w:p>
            <w:r>
              <w:rPr>
                <w:color w:val="222222"/>
                <w:sz w:val="20"/>
                <w:szCs w:val="20"/>
              </w:rPr>
              <w:t xml:space="preserve">Package weight in kilograms</w:t>
            </w:r>
          </w:p>
        </w:tc>
      </w:tr>
      <w:tr>
        <w:tc>
          <w:tcPr>
            <w:tcW w:type="dxa" w:w="1700"/>
            <w:shd w:fill="FFFFFF" w:color="auto" w:val="clear"/>
            <w:tcMar>
              <w:top w:type="dxa" w:w="90"/>
              <w:left w:type="dxa" w:w="120"/>
              <w:bottom w:type="dxa" w:w="90"/>
              <w:right w:type="dxa" w:w="120"/>
            </w:tcMar>
            <w:vAlign w:val="center"/>
          </w:tcPr>
          <w:p>
            <w:r>
              <w:rPr>
                <w:color w:val="222222"/>
                <w:sz w:val="20"/>
                <w:szCs w:val="20"/>
              </w:rPr>
              <w:t xml:space="preserve">on_time_flag</w:t>
            </w:r>
          </w:p>
        </w:tc>
        <w:tc>
          <w:tcPr>
            <w:tcW w:type="dxa" w:w="1600"/>
            <w:shd w:fill="FFFFFF" w:color="auto" w:val="clear"/>
            <w:tcMar>
              <w:top w:type="dxa" w:w="90"/>
              <w:left w:type="dxa" w:w="120"/>
              <w:bottom w:type="dxa" w:w="90"/>
              <w:right w:type="dxa" w:w="120"/>
            </w:tcMar>
            <w:vAlign w:val="center"/>
          </w:tcPr>
          <w:p>
            <w:r>
              <w:rPr>
                <w:color w:val="222222"/>
                <w:sz w:val="20"/>
                <w:szCs w:val="20"/>
              </w:rPr>
              <w:t xml:space="preserve">boolean</w:t>
            </w:r>
          </w:p>
        </w:tc>
        <w:tc>
          <w:tcPr>
            <w:tcW w:type="dxa" w:w="5760"/>
            <w:shd w:fill="FFFFFF" w:color="auto" w:val="clear"/>
            <w:tcMar>
              <w:top w:type="dxa" w:w="90"/>
              <w:left w:type="dxa" w:w="120"/>
              <w:bottom w:type="dxa" w:w="90"/>
              <w:right w:type="dxa" w:w="120"/>
            </w:tcMar>
            <w:vAlign w:val="center"/>
          </w:tcPr>
          <w:p>
            <w:r>
              <w:rPr>
                <w:color w:val="222222"/>
                <w:sz w:val="20"/>
                <w:szCs w:val="20"/>
              </w:rPr>
              <w:t xml:space="preserve">Whether the order met the promised delivery window</w:t>
            </w:r>
          </w:p>
        </w:tc>
      </w:tr>
    </w:tbl>
    <w:p>
      <w:pPr>
        <w:pStyle w:val="Heading1"/>
        <w:spacing w:after="160" w:before="360"/>
      </w:pPr>
      <w:r>
        <w:rPr>
          <w:b/>
          <w:bCs/>
          <w:color w:val="1B2A4A"/>
          <w:sz w:val="30"/>
          <w:szCs w:val="30"/>
        </w:rPr>
        <w:t xml:space="preserve">2. Data Quality Assessment</w:t>
      </w:r>
    </w:p>
    <w:p>
      <w:pPr>
        <w:pStyle w:val="Heading2"/>
        <w:spacing w:after="120" w:before="260"/>
      </w:pPr>
      <w:r>
        <w:rPr>
          <w:b/>
          <w:bCs/>
          <w:color w:val="0E7C7B"/>
          <w:sz w:val="24"/>
          <w:szCs w:val="24"/>
        </w:rPr>
        <w:t xml:space="preserve">2.1 Common Issues Identified</w:t>
      </w:r>
    </w:p>
    <w:p>
      <w:pPr>
        <w:spacing w:after="160" w:line="300"/>
      </w:pPr>
      <w:r>
        <w:rPr>
          <w:color w:val="222222"/>
          <w:sz w:val="22"/>
          <w:szCs w:val="22"/>
        </w:rPr>
        <w:t xml:space="preserve">Before any cleaning, a diagnostic pass (null counts, duplicate checks, descriptive statistics, and categorical value inspection) surfaced six recurring issue types, consistent with what is typically reported for real dispatch-system exports:</w:t>
      </w:r>
    </w:p>
    <w:tbl>
      <w:tblPr>
        <w:tblW w:type="dxa" w:w="90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3200"/>
        <w:gridCol w:w="2360"/>
        <w:gridCol w:w="1400"/>
      </w:tblGrid>
      <w:tr>
        <w:trPr>
          <w:tblHeader/>
        </w:trPr>
        <w:tc>
          <w:tcPr>
            <w:tcW w:type="dxa" w:w="2100"/>
            <w:shd w:fill="1B2A4A" w:color="auto" w:val="clear"/>
            <w:tcMar>
              <w:top w:type="dxa" w:w="100"/>
              <w:left w:type="dxa" w:w="120"/>
              <w:bottom w:type="dxa" w:w="100"/>
              <w:right w:type="dxa" w:w="120"/>
            </w:tcMar>
            <w:vAlign w:val="center"/>
          </w:tcPr>
          <w:p>
            <w:r>
              <w:rPr>
                <w:b/>
                <w:bCs/>
                <w:color w:val="FFFFFF"/>
                <w:sz w:val="20"/>
                <w:szCs w:val="20"/>
              </w:rPr>
              <w:t xml:space="preserve">Issue</w:t>
            </w:r>
          </w:p>
        </w:tc>
        <w:tc>
          <w:tcPr>
            <w:tcW w:type="dxa" w:w="3200"/>
            <w:shd w:fill="1B2A4A" w:color="auto" w:val="clear"/>
            <w:tcMar>
              <w:top w:type="dxa" w:w="100"/>
              <w:left w:type="dxa" w:w="120"/>
              <w:bottom w:type="dxa" w:w="100"/>
              <w:right w:type="dxa" w:w="120"/>
            </w:tcMar>
            <w:vAlign w:val="center"/>
          </w:tcPr>
          <w:p>
            <w:r>
              <w:rPr>
                <w:b/>
                <w:bCs/>
                <w:color w:val="FFFFFF"/>
                <w:sz w:val="20"/>
                <w:szCs w:val="20"/>
              </w:rPr>
              <w:t xml:space="preserve">Description</w:t>
            </w:r>
          </w:p>
        </w:tc>
        <w:tc>
          <w:tcPr>
            <w:tcW w:type="dxa" w:w="2360"/>
            <w:shd w:fill="1B2A4A" w:color="auto" w:val="clear"/>
            <w:tcMar>
              <w:top w:type="dxa" w:w="100"/>
              <w:left w:type="dxa" w:w="120"/>
              <w:bottom w:type="dxa" w:w="100"/>
              <w:right w:type="dxa" w:w="120"/>
            </w:tcMar>
            <w:vAlign w:val="center"/>
          </w:tcPr>
          <w:p>
            <w:r>
              <w:rPr>
                <w:b/>
                <w:bCs/>
                <w:color w:val="FFFFFF"/>
                <w:sz w:val="20"/>
                <w:szCs w:val="20"/>
              </w:rPr>
              <w:t xml:space="preserve">Example</w:t>
            </w:r>
          </w:p>
        </w:tc>
        <w:tc>
          <w:tcPr>
            <w:tcW w:type="dxa" w:w="1400"/>
            <w:shd w:fill="1B2A4A" w:color="auto" w:val="clear"/>
            <w:tcMar>
              <w:top w:type="dxa" w:w="100"/>
              <w:left w:type="dxa" w:w="120"/>
              <w:bottom w:type="dxa" w:w="100"/>
              <w:right w:type="dxa" w:w="120"/>
            </w:tcMar>
            <w:vAlign w:val="center"/>
          </w:tcPr>
          <w:p>
            <w:r>
              <w:rPr>
                <w:b/>
                <w:bCs/>
                <w:color w:val="FFFFFF"/>
                <w:sz w:val="20"/>
                <w:szCs w:val="20"/>
              </w:rPr>
              <w:t xml:space="preserve">% of Records</w:t>
            </w:r>
          </w:p>
        </w:tc>
      </w:tr>
      <w:tr>
        <w:tc>
          <w:tcPr>
            <w:tcW w:type="dxa" w:w="2100"/>
            <w:shd w:fill="FFFFFF" w:color="auto" w:val="clear"/>
            <w:tcMar>
              <w:top w:type="dxa" w:w="90"/>
              <w:left w:type="dxa" w:w="120"/>
              <w:bottom w:type="dxa" w:w="90"/>
              <w:right w:type="dxa" w:w="120"/>
            </w:tcMar>
            <w:vAlign w:val="center"/>
          </w:tcPr>
          <w:p>
            <w:r>
              <w:rPr>
                <w:color w:val="222222"/>
                <w:sz w:val="20"/>
                <w:szCs w:val="20"/>
              </w:rPr>
              <w:t xml:space="preserve">Missing values</w:t>
            </w:r>
          </w:p>
        </w:tc>
        <w:tc>
          <w:tcPr>
            <w:tcW w:type="dxa" w:w="3200"/>
            <w:shd w:fill="FFFFFF" w:color="auto" w:val="clear"/>
            <w:tcMar>
              <w:top w:type="dxa" w:w="90"/>
              <w:left w:type="dxa" w:w="120"/>
              <w:bottom w:type="dxa" w:w="90"/>
              <w:right w:type="dxa" w:w="120"/>
            </w:tcMar>
            <w:vAlign w:val="center"/>
          </w:tcPr>
          <w:p>
            <w:r>
              <w:rPr>
                <w:color w:val="222222"/>
                <w:sz w:val="20"/>
                <w:szCs w:val="20"/>
              </w:rPr>
              <w:t xml:space="preserve">Nulls in sensor- or app-dependent fields</w:t>
            </w:r>
          </w:p>
        </w:tc>
        <w:tc>
          <w:tcPr>
            <w:tcW w:type="dxa" w:w="2360"/>
            <w:shd w:fill="FFFFFF" w:color="auto" w:val="clear"/>
            <w:tcMar>
              <w:top w:type="dxa" w:w="90"/>
              <w:left w:type="dxa" w:w="120"/>
              <w:bottom w:type="dxa" w:w="90"/>
              <w:right w:type="dxa" w:w="120"/>
            </w:tcMar>
            <w:vAlign w:val="center"/>
          </w:tcPr>
          <w:p>
            <w:r>
              <w:rPr>
                <w:color w:val="222222"/>
                <w:sz w:val="20"/>
                <w:szCs w:val="20"/>
              </w:rPr>
              <w:t xml:space="preserve">rider_rating, weather left blank</w:t>
            </w:r>
          </w:p>
        </w:tc>
        <w:tc>
          <w:tcPr>
            <w:tcW w:type="dxa" w:w="1400"/>
            <w:shd w:fill="FFFFFF" w:color="auto" w:val="clear"/>
            <w:tcMar>
              <w:top w:type="dxa" w:w="90"/>
              <w:left w:type="dxa" w:w="120"/>
              <w:bottom w:type="dxa" w:w="90"/>
              <w:right w:type="dxa" w:w="120"/>
            </w:tcMar>
            <w:vAlign w:val="center"/>
          </w:tcPr>
          <w:p>
            <w:r>
              <w:rPr>
                <w:color w:val="222222"/>
                <w:sz w:val="20"/>
                <w:szCs w:val="20"/>
              </w:rPr>
              <w:t xml:space="preserve">6.4%</w:t>
            </w:r>
          </w:p>
        </w:tc>
      </w:tr>
      <w:tr>
        <w:tc>
          <w:tcPr>
            <w:tcW w:type="dxa" w:w="2100"/>
            <w:shd w:fill="F2F5F7" w:color="auto" w:val="clear"/>
            <w:tcMar>
              <w:top w:type="dxa" w:w="90"/>
              <w:left w:type="dxa" w:w="120"/>
              <w:bottom w:type="dxa" w:w="90"/>
              <w:right w:type="dxa" w:w="120"/>
            </w:tcMar>
            <w:vAlign w:val="center"/>
          </w:tcPr>
          <w:p>
            <w:r>
              <w:rPr>
                <w:color w:val="222222"/>
                <w:sz w:val="20"/>
                <w:szCs w:val="20"/>
              </w:rPr>
              <w:t xml:space="preserve">Duplicate records</w:t>
            </w:r>
          </w:p>
        </w:tc>
        <w:tc>
          <w:tcPr>
            <w:tcW w:type="dxa" w:w="3200"/>
            <w:shd w:fill="F2F5F7" w:color="auto" w:val="clear"/>
            <w:tcMar>
              <w:top w:type="dxa" w:w="90"/>
              <w:left w:type="dxa" w:w="120"/>
              <w:bottom w:type="dxa" w:w="90"/>
              <w:right w:type="dxa" w:w="120"/>
            </w:tcMar>
            <w:vAlign w:val="center"/>
          </w:tcPr>
          <w:p>
            <w:r>
              <w:rPr>
                <w:color w:val="222222"/>
                <w:sz w:val="20"/>
                <w:szCs w:val="20"/>
              </w:rPr>
              <w:t xml:space="preserve">Same order re-logged after app re-sync</w:t>
            </w:r>
          </w:p>
        </w:tc>
        <w:tc>
          <w:tcPr>
            <w:tcW w:type="dxa" w:w="2360"/>
            <w:shd w:fill="F2F5F7" w:color="auto" w:val="clear"/>
            <w:tcMar>
              <w:top w:type="dxa" w:w="90"/>
              <w:left w:type="dxa" w:w="120"/>
              <w:bottom w:type="dxa" w:w="90"/>
              <w:right w:type="dxa" w:w="120"/>
            </w:tcMar>
            <w:vAlign w:val="center"/>
          </w:tcPr>
          <w:p>
            <w:r>
              <w:rPr>
                <w:color w:val="222222"/>
                <w:sz w:val="20"/>
                <w:szCs w:val="20"/>
              </w:rPr>
              <w:t xml:space="preserve">Identical order_id appearing twice</w:t>
            </w:r>
          </w:p>
        </w:tc>
        <w:tc>
          <w:tcPr>
            <w:tcW w:type="dxa" w:w="1400"/>
            <w:shd w:fill="F2F5F7" w:color="auto" w:val="clear"/>
            <w:tcMar>
              <w:top w:type="dxa" w:w="90"/>
              <w:left w:type="dxa" w:w="120"/>
              <w:bottom w:type="dxa" w:w="90"/>
              <w:right w:type="dxa" w:w="120"/>
            </w:tcMar>
            <w:vAlign w:val="center"/>
          </w:tcPr>
          <w:p>
            <w:r>
              <w:rPr>
                <w:color w:val="222222"/>
                <w:sz w:val="20"/>
                <w:szCs w:val="20"/>
              </w:rPr>
              <w:t xml:space="preserve">3.1%</w:t>
            </w:r>
          </w:p>
        </w:tc>
      </w:tr>
      <w:tr>
        <w:tc>
          <w:tcPr>
            <w:tcW w:type="dxa" w:w="2100"/>
            <w:shd w:fill="FFFFFF" w:color="auto" w:val="clear"/>
            <w:tcMar>
              <w:top w:type="dxa" w:w="90"/>
              <w:left w:type="dxa" w:w="120"/>
              <w:bottom w:type="dxa" w:w="90"/>
              <w:right w:type="dxa" w:w="120"/>
            </w:tcMar>
            <w:vAlign w:val="center"/>
          </w:tcPr>
          <w:p>
            <w:r>
              <w:rPr>
                <w:color w:val="222222"/>
                <w:sz w:val="20"/>
                <w:szCs w:val="20"/>
              </w:rPr>
              <w:t xml:space="preserve">Outliers</w:t>
            </w:r>
          </w:p>
        </w:tc>
        <w:tc>
          <w:tcPr>
            <w:tcW w:type="dxa" w:w="3200"/>
            <w:shd w:fill="FFFFFF" w:color="auto" w:val="clear"/>
            <w:tcMar>
              <w:top w:type="dxa" w:w="90"/>
              <w:left w:type="dxa" w:w="120"/>
              <w:bottom w:type="dxa" w:w="90"/>
              <w:right w:type="dxa" w:w="120"/>
            </w:tcMar>
            <w:vAlign w:val="center"/>
          </w:tcPr>
          <w:p>
            <w:r>
              <w:rPr>
                <w:color w:val="222222"/>
                <w:sz w:val="20"/>
                <w:szCs w:val="20"/>
              </w:rPr>
              <w:t xml:space="preserve">Physically implausible trip values</w:t>
            </w:r>
          </w:p>
        </w:tc>
        <w:tc>
          <w:tcPr>
            <w:tcW w:type="dxa" w:w="2360"/>
            <w:shd w:fill="FFFFFF" w:color="auto" w:val="clear"/>
            <w:tcMar>
              <w:top w:type="dxa" w:w="90"/>
              <w:left w:type="dxa" w:w="120"/>
              <w:bottom w:type="dxa" w:w="90"/>
              <w:right w:type="dxa" w:w="120"/>
            </w:tcMar>
            <w:vAlign w:val="center"/>
          </w:tcPr>
          <w:p>
            <w:r>
              <w:rPr>
                <w:color w:val="222222"/>
                <w:sz w:val="20"/>
                <w:szCs w:val="20"/>
              </w:rPr>
              <w:t xml:space="preserve">delivery_time_min of 480 or -12</w:t>
            </w:r>
          </w:p>
        </w:tc>
        <w:tc>
          <w:tcPr>
            <w:tcW w:type="dxa" w:w="1400"/>
            <w:shd w:fill="FFFFFF" w:color="auto" w:val="clear"/>
            <w:tcMar>
              <w:top w:type="dxa" w:w="90"/>
              <w:left w:type="dxa" w:w="120"/>
              <w:bottom w:type="dxa" w:w="90"/>
              <w:right w:type="dxa" w:w="120"/>
            </w:tcMar>
            <w:vAlign w:val="center"/>
          </w:tcPr>
          <w:p>
            <w:r>
              <w:rPr>
                <w:color w:val="222222"/>
                <w:sz w:val="20"/>
                <w:szCs w:val="20"/>
              </w:rPr>
              <w:t xml:space="preserve">2.8%</w:t>
            </w:r>
          </w:p>
        </w:tc>
      </w:tr>
      <w:tr>
        <w:tc>
          <w:tcPr>
            <w:tcW w:type="dxa" w:w="2100"/>
            <w:shd w:fill="F2F5F7" w:color="auto" w:val="clear"/>
            <w:tcMar>
              <w:top w:type="dxa" w:w="90"/>
              <w:left w:type="dxa" w:w="120"/>
              <w:bottom w:type="dxa" w:w="90"/>
              <w:right w:type="dxa" w:w="120"/>
            </w:tcMar>
            <w:vAlign w:val="center"/>
          </w:tcPr>
          <w:p>
            <w:r>
              <w:rPr>
                <w:color w:val="222222"/>
                <w:sz w:val="20"/>
                <w:szCs w:val="20"/>
              </w:rPr>
              <w:t xml:space="preserve">Inconsistent categories</w:t>
            </w:r>
          </w:p>
        </w:tc>
        <w:tc>
          <w:tcPr>
            <w:tcW w:type="dxa" w:w="3200"/>
            <w:shd w:fill="F2F5F7" w:color="auto" w:val="clear"/>
            <w:tcMar>
              <w:top w:type="dxa" w:w="90"/>
              <w:left w:type="dxa" w:w="120"/>
              <w:bottom w:type="dxa" w:w="90"/>
              <w:right w:type="dxa" w:w="120"/>
            </w:tcMar>
            <w:vAlign w:val="center"/>
          </w:tcPr>
          <w:p>
            <w:r>
              <w:rPr>
                <w:color w:val="222222"/>
                <w:sz w:val="20"/>
                <w:szCs w:val="20"/>
              </w:rPr>
              <w:t xml:space="preserve">Free-text or mixed-case labels</w:t>
            </w:r>
          </w:p>
        </w:tc>
        <w:tc>
          <w:tcPr>
            <w:tcW w:type="dxa" w:w="2360"/>
            <w:shd w:fill="F2F5F7" w:color="auto" w:val="clear"/>
            <w:tcMar>
              <w:top w:type="dxa" w:w="90"/>
              <w:left w:type="dxa" w:w="120"/>
              <w:bottom w:type="dxa" w:w="90"/>
              <w:right w:type="dxa" w:w="120"/>
            </w:tcMar>
            <w:vAlign w:val="center"/>
          </w:tcPr>
          <w:p>
            <w:r>
              <w:rPr>
                <w:color w:val="222222"/>
                <w:sz w:val="20"/>
                <w:szCs w:val="20"/>
              </w:rPr>
              <w:t xml:space="preserve">"Bike", "bike", "2-Wheeler"</w:t>
            </w:r>
          </w:p>
        </w:tc>
        <w:tc>
          <w:tcPr>
            <w:tcW w:type="dxa" w:w="1400"/>
            <w:shd w:fill="F2F5F7" w:color="auto" w:val="clear"/>
            <w:tcMar>
              <w:top w:type="dxa" w:w="90"/>
              <w:left w:type="dxa" w:w="120"/>
              <w:bottom w:type="dxa" w:w="90"/>
              <w:right w:type="dxa" w:w="120"/>
            </w:tcMar>
            <w:vAlign w:val="center"/>
          </w:tcPr>
          <w:p>
            <w:r>
              <w:rPr>
                <w:color w:val="222222"/>
                <w:sz w:val="20"/>
                <w:szCs w:val="20"/>
              </w:rPr>
              <w:t xml:space="preserve">4.5%</w:t>
            </w:r>
          </w:p>
        </w:tc>
      </w:tr>
      <w:tr>
        <w:tc>
          <w:tcPr>
            <w:tcW w:type="dxa" w:w="2100"/>
            <w:shd w:fill="FFFFFF" w:color="auto" w:val="clear"/>
            <w:tcMar>
              <w:top w:type="dxa" w:w="90"/>
              <w:left w:type="dxa" w:w="120"/>
              <w:bottom w:type="dxa" w:w="90"/>
              <w:right w:type="dxa" w:w="120"/>
            </w:tcMar>
            <w:vAlign w:val="center"/>
          </w:tcPr>
          <w:p>
            <w:r>
              <w:rPr>
                <w:color w:val="222222"/>
                <w:sz w:val="20"/>
                <w:szCs w:val="20"/>
              </w:rPr>
              <w:t xml:space="preserve">Invalid timestamps</w:t>
            </w:r>
          </w:p>
        </w:tc>
        <w:tc>
          <w:tcPr>
            <w:tcW w:type="dxa" w:w="3200"/>
            <w:shd w:fill="FFFFFF" w:color="auto" w:val="clear"/>
            <w:tcMar>
              <w:top w:type="dxa" w:w="90"/>
              <w:left w:type="dxa" w:w="120"/>
              <w:bottom w:type="dxa" w:w="90"/>
              <w:right w:type="dxa" w:w="120"/>
            </w:tcMar>
            <w:vAlign w:val="center"/>
          </w:tcPr>
          <w:p>
            <w:r>
              <w:rPr>
                <w:color w:val="222222"/>
                <w:sz w:val="20"/>
                <w:szCs w:val="20"/>
              </w:rPr>
              <w:t xml:space="preserve">drop_time earlier than pickup_time</w:t>
            </w:r>
          </w:p>
        </w:tc>
        <w:tc>
          <w:tcPr>
            <w:tcW w:type="dxa" w:w="2360"/>
            <w:shd w:fill="FFFFFF" w:color="auto" w:val="clear"/>
            <w:tcMar>
              <w:top w:type="dxa" w:w="90"/>
              <w:left w:type="dxa" w:w="120"/>
              <w:bottom w:type="dxa" w:w="90"/>
              <w:right w:type="dxa" w:w="120"/>
            </w:tcMar>
            <w:vAlign w:val="center"/>
          </w:tcPr>
          <w:p>
            <w:r>
              <w:rPr>
                <w:color w:val="222222"/>
                <w:sz w:val="20"/>
                <w:szCs w:val="20"/>
              </w:rPr>
              <w:t xml:space="preserve">Clock-sync error during logging</w:t>
            </w:r>
          </w:p>
        </w:tc>
        <w:tc>
          <w:tcPr>
            <w:tcW w:type="dxa" w:w="1400"/>
            <w:shd w:fill="FFFFFF" w:color="auto" w:val="clear"/>
            <w:tcMar>
              <w:top w:type="dxa" w:w="90"/>
              <w:left w:type="dxa" w:w="120"/>
              <w:bottom w:type="dxa" w:w="90"/>
              <w:right w:type="dxa" w:w="120"/>
            </w:tcMar>
            <w:vAlign w:val="center"/>
          </w:tcPr>
          <w:p>
            <w:r>
              <w:rPr>
                <w:color w:val="222222"/>
                <w:sz w:val="20"/>
                <w:szCs w:val="20"/>
              </w:rPr>
              <w:t xml:space="preserve">1.2%</w:t>
            </w:r>
          </w:p>
        </w:tc>
      </w:tr>
      <w:tr>
        <w:tc>
          <w:tcPr>
            <w:tcW w:type="dxa" w:w="2100"/>
            <w:shd w:fill="F2F5F7" w:color="auto" w:val="clear"/>
            <w:tcMar>
              <w:top w:type="dxa" w:w="90"/>
              <w:left w:type="dxa" w:w="120"/>
              <w:bottom w:type="dxa" w:w="90"/>
              <w:right w:type="dxa" w:w="120"/>
            </w:tcMar>
            <w:vAlign w:val="center"/>
          </w:tcPr>
          <w:p>
            <w:r>
              <w:rPr>
                <w:color w:val="222222"/>
                <w:sz w:val="20"/>
                <w:szCs w:val="20"/>
              </w:rPr>
              <w:t xml:space="preserve">Unit inconsistency</w:t>
            </w:r>
          </w:p>
        </w:tc>
        <w:tc>
          <w:tcPr>
            <w:tcW w:type="dxa" w:w="3200"/>
            <w:shd w:fill="F2F5F7" w:color="auto" w:val="clear"/>
            <w:tcMar>
              <w:top w:type="dxa" w:w="90"/>
              <w:left w:type="dxa" w:w="120"/>
              <w:bottom w:type="dxa" w:w="90"/>
              <w:right w:type="dxa" w:w="120"/>
            </w:tcMar>
            <w:vAlign w:val="center"/>
          </w:tcPr>
          <w:p>
            <w:r>
              <w:rPr>
                <w:color w:val="222222"/>
                <w:sz w:val="20"/>
                <w:szCs w:val="20"/>
              </w:rPr>
              <w:t xml:space="preserve">Distance mixed between km and miles</w:t>
            </w:r>
          </w:p>
        </w:tc>
        <w:tc>
          <w:tcPr>
            <w:tcW w:type="dxa" w:w="2360"/>
            <w:shd w:fill="F2F5F7" w:color="auto" w:val="clear"/>
            <w:tcMar>
              <w:top w:type="dxa" w:w="90"/>
              <w:left w:type="dxa" w:w="120"/>
              <w:bottom w:type="dxa" w:w="90"/>
              <w:right w:type="dxa" w:w="120"/>
            </w:tcMar>
            <w:vAlign w:val="center"/>
          </w:tcPr>
          <w:p>
            <w:r>
              <w:rPr>
                <w:color w:val="222222"/>
                <w:sz w:val="20"/>
                <w:szCs w:val="20"/>
              </w:rPr>
              <w:t xml:space="preserve">distance_km value of 3.1 vs 5.0</w:t>
            </w:r>
          </w:p>
        </w:tc>
        <w:tc>
          <w:tcPr>
            <w:tcW w:type="dxa" w:w="1400"/>
            <w:shd w:fill="F2F5F7" w:color="auto" w:val="clear"/>
            <w:tcMar>
              <w:top w:type="dxa" w:w="90"/>
              <w:left w:type="dxa" w:w="120"/>
              <w:bottom w:type="dxa" w:w="90"/>
              <w:right w:type="dxa" w:w="120"/>
            </w:tcMar>
            <w:vAlign w:val="center"/>
          </w:tcPr>
          <w:p>
            <w:r>
              <w:rPr>
                <w:color w:val="222222"/>
                <w:sz w:val="20"/>
                <w:szCs w:val="20"/>
              </w:rPr>
              <w:t xml:space="preserve">0.9%</w:t>
            </w:r>
          </w:p>
        </w:tc>
      </w:tr>
    </w:tbl>
    <w:p>
      <w:pPr>
        <w:pStyle w:val="Heading1"/>
        <w:spacing w:after="160" w:before="360"/>
      </w:pPr>
      <w:r>
        <w:rPr>
          <w:b/>
          <w:bCs/>
          <w:color w:val="1B2A4A"/>
          <w:sz w:val="30"/>
          <w:szCs w:val="30"/>
        </w:rPr>
        <w:t xml:space="preserve">3. Data Cleaning &amp; Preprocessing Methodology</w:t>
      </w:r>
    </w:p>
    <w:p>
      <w:pPr>
        <w:pStyle w:val="Heading2"/>
        <w:spacing w:after="120" w:before="260"/>
      </w:pPr>
      <w:r>
        <w:rPr>
          <w:b/>
          <w:bCs/>
          <w:color w:val="0E7C7B"/>
          <w:sz w:val="24"/>
          <w:szCs w:val="24"/>
        </w:rPr>
        <w:t xml:space="preserve">3.1 Handling Missing Values</w:t>
      </w:r>
    </w:p>
    <w:p>
      <w:pPr>
        <w:spacing w:after="160" w:line="300"/>
      </w:pPr>
      <w:r>
        <w:rPr>
          <w:color w:val="222222"/>
          <w:sz w:val="22"/>
          <w:szCs w:val="22"/>
        </w:rPr>
        <w:t xml:space="preserve">Missing values were treated field-by-field rather than with a single blanket rule, since deletion and imputation have different costs depending on the field. Rows missing critical identifiers (order_id, pickup_time) were dropped, as they cannot be reliably reconstructed. Numeric fields such as rider_rating were imputed with the column median (robust to skew), and categorical fields such as weather were imputed with the mode, preserving the existing class distribution rather than introducing an artificial "Unknown" category that could bias downstream models.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E1E1E" w:color="auto" w:val="clear"/>
            <w:tcMar>
              <w:top w:type="dxa" w:w="160"/>
              <w:left w:type="dxa" w:w="200"/>
              <w:bottom w:type="dxa" w:w="160"/>
              <w:right w:type="dxa" w:w="200"/>
            </w:tcMar>
          </w:tcPr>
          <w:p>
            <w:pPr>
              <w:spacing w:after="0" w:line="260"/>
            </w:pPr>
            <w:r>
              <w:rPr>
                <w:rFonts w:ascii="Consolas" w:cs="Consolas" w:eastAsia="Consolas" w:hAnsi="Consolas"/>
                <w:color w:val="D4D4D4"/>
                <w:sz w:val="18"/>
                <w:szCs w:val="18"/>
              </w:rPr>
              <w:t xml:space="preserve">import pandas as pd</w:t>
            </w:r>
          </w:p>
          <w:p>
            <w:pPr>
              <w:spacing w:after="0" w:line="260"/>
            </w:pPr>
            <w:r>
              <w:rPr>
                <w:rFonts w:ascii="Consolas" w:cs="Consolas" w:eastAsia="Consolas" w:hAnsi="Consolas"/>
                <w:color w:val="D4D4D4"/>
                <w:sz w:val="18"/>
                <w:szCs w:val="18"/>
              </w:rPr>
              <w:t xml:space="preserve">from sklearn.impute import SimpleImputer</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df = pd.read_csv('twowheel_dispatch_raw.csv')</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 Drop rows missing non-recoverable identifiers</w:t>
            </w:r>
          </w:p>
          <w:p>
            <w:pPr>
              <w:spacing w:after="0" w:line="260"/>
            </w:pPr>
            <w:r>
              <w:rPr>
                <w:rFonts w:ascii="Consolas" w:cs="Consolas" w:eastAsia="Consolas" w:hAnsi="Consolas"/>
                <w:color w:val="D4D4D4"/>
                <w:sz w:val="18"/>
                <w:szCs w:val="18"/>
              </w:rPr>
              <w:t xml:space="preserve">df = df.dropna(subset=['order_id', 'pickup_time'])</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 Median imputation for skew-prone numeric fields</w:t>
            </w:r>
          </w:p>
          <w:p>
            <w:pPr>
              <w:spacing w:after="0" w:line="260"/>
            </w:pPr>
            <w:r>
              <w:rPr>
                <w:rFonts w:ascii="Consolas" w:cs="Consolas" w:eastAsia="Consolas" w:hAnsi="Consolas"/>
                <w:color w:val="D4D4D4"/>
                <w:sz w:val="18"/>
                <w:szCs w:val="18"/>
              </w:rPr>
              <w:t xml:space="preserve">num_imputer = SimpleImputer(strategy='median')</w:t>
            </w:r>
          </w:p>
          <w:p>
            <w:pPr>
              <w:spacing w:after="0" w:line="260"/>
            </w:pPr>
            <w:r>
              <w:rPr>
                <w:rFonts w:ascii="Consolas" w:cs="Consolas" w:eastAsia="Consolas" w:hAnsi="Consolas"/>
                <w:color w:val="D4D4D4"/>
                <w:sz w:val="18"/>
                <w:szCs w:val="18"/>
              </w:rPr>
              <w:t xml:space="preserve">df[['rider_rating', 'order_weight_kg']] = num_imputer.fit_transform(</w:t>
            </w:r>
          </w:p>
          <w:p>
            <w:pPr>
              <w:spacing w:after="0" w:line="260"/>
            </w:pPr>
            <w:r>
              <w:rPr>
                <w:rFonts w:ascii="Consolas" w:cs="Consolas" w:eastAsia="Consolas" w:hAnsi="Consolas"/>
                <w:color w:val="D4D4D4"/>
                <w:sz w:val="18"/>
                <w:szCs w:val="18"/>
              </w:rPr>
              <w:t xml:space="preserve">    df[['rider_rating', 'order_weight_kg']]</w:t>
            </w:r>
          </w:p>
          <w:p>
            <w:pPr>
              <w:spacing w:after="0" w:line="260"/>
            </w:pPr>
            <w:r>
              <w:rPr>
                <w:rFonts w:ascii="Consolas" w:cs="Consolas" w:eastAsia="Consolas" w:hAnsi="Consolas"/>
                <w:color w:val="D4D4D4"/>
                <w:sz w:val="18"/>
                <w:szCs w:val="18"/>
              </w:rPr>
              <w:t xml:space="preserve">)</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 Mode imputation for categorical fields</w:t>
            </w:r>
          </w:p>
          <w:p>
            <w:pPr>
              <w:spacing w:after="0" w:line="260"/>
            </w:pPr>
            <w:r>
              <w:rPr>
                <w:rFonts w:ascii="Consolas" w:cs="Consolas" w:eastAsia="Consolas" w:hAnsi="Consolas"/>
                <w:color w:val="D4D4D4"/>
                <w:sz w:val="18"/>
                <w:szCs w:val="18"/>
              </w:rPr>
              <w:t xml:space="preserve">cat_imputer = SimpleImputer(strategy='most_frequent')</w:t>
            </w:r>
          </w:p>
          <w:p>
            <w:pPr>
              <w:spacing w:after="0" w:line="260"/>
            </w:pPr>
            <w:r>
              <w:rPr>
                <w:rFonts w:ascii="Consolas" w:cs="Consolas" w:eastAsia="Consolas" w:hAnsi="Consolas"/>
                <w:color w:val="D4D4D4"/>
                <w:sz w:val="18"/>
                <w:szCs w:val="18"/>
              </w:rPr>
              <w:t xml:space="preserve">df[['weather', 'traffic_level']] = cat_imputer.fit_transform(</w:t>
            </w:r>
          </w:p>
          <w:p>
            <w:pPr>
              <w:spacing w:after="0" w:line="260"/>
            </w:pPr>
            <w:r>
              <w:rPr>
                <w:rFonts w:ascii="Consolas" w:cs="Consolas" w:eastAsia="Consolas" w:hAnsi="Consolas"/>
                <w:color w:val="D4D4D4"/>
                <w:sz w:val="18"/>
                <w:szCs w:val="18"/>
              </w:rPr>
              <w:t xml:space="preserve">    df[['weather', 'traffic_level']]</w:t>
            </w:r>
          </w:p>
          <w:p>
            <w:pPr>
              <w:spacing w:after="0" w:line="260"/>
            </w:pPr>
            <w:r>
              <w:rPr>
                <w:rFonts w:ascii="Consolas" w:cs="Consolas" w:eastAsia="Consolas" w:hAnsi="Consolas"/>
                <w:color w:val="D4D4D4"/>
                <w:sz w:val="18"/>
                <w:szCs w:val="18"/>
              </w:rPr>
              <w:t xml:space="preserve">)</w:t>
            </w:r>
          </w:p>
        </w:tc>
      </w:tr>
    </w:tbl>
    <w:p>
      <w:pPr>
        <w:spacing w:after="240" w:before="80"/>
      </w:pPr>
      <w:r>
        <w:rPr>
          <w:i/>
          <w:iCs/>
          <w:color w:val="5A6472"/>
          <w:sz w:val="18"/>
          <w:szCs w:val="18"/>
        </w:rPr>
        <w:t xml:space="preserve">Code 1. Field-specific missing-value treatment using pandas and scikit-learn's SimpleImputer.</w:t>
      </w:r>
    </w:p>
    <w:p>
      <w:pPr>
        <w:pStyle w:val="Heading2"/>
        <w:spacing w:after="120" w:before="260"/>
      </w:pPr>
      <w:r>
        <w:rPr>
          <w:b/>
          <w:bCs/>
          <w:color w:val="0E7C7B"/>
          <w:sz w:val="24"/>
          <w:szCs w:val="24"/>
        </w:rPr>
        <w:t xml:space="preserve">3.2 Removing Duplicates &amp; Standardizing Categorical Fields</w:t>
      </w:r>
    </w:p>
    <w:p>
      <w:pPr>
        <w:spacing w:after="160" w:line="300"/>
      </w:pPr>
      <w:r>
        <w:rPr>
          <w:color w:val="222222"/>
          <w:sz w:val="22"/>
          <w:szCs w:val="22"/>
        </w:rPr>
        <w:t xml:space="preserve">Exact duplicate rows were dropped outright, since they inflate order counts and would double-count KPIs such as rider productivity. Categorical fields were standardized by trimming whitespace, normalizing case, and mapping free-text variants to a fixed vocabulary — this matters because a model or groupby operation treats "Bike" and "bike" as two different categories, silently fragmenting the data and understating each category's true volume.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E1E1E" w:color="auto" w:val="clear"/>
            <w:tcMar>
              <w:top w:type="dxa" w:w="160"/>
              <w:left w:type="dxa" w:w="200"/>
              <w:bottom w:type="dxa" w:w="160"/>
              <w:right w:type="dxa" w:w="200"/>
            </w:tcMar>
          </w:tcPr>
          <w:p>
            <w:pPr>
              <w:spacing w:after="0" w:line="260"/>
            </w:pPr>
            <w:r>
              <w:rPr>
                <w:rFonts w:ascii="Consolas" w:cs="Consolas" w:eastAsia="Consolas" w:hAnsi="Consolas"/>
                <w:color w:val="D4D4D4"/>
                <w:sz w:val="18"/>
                <w:szCs w:val="18"/>
              </w:rPr>
              <w:t xml:space="preserve"># Remove exact duplicate order records</w:t>
            </w:r>
          </w:p>
          <w:p>
            <w:pPr>
              <w:spacing w:after="0" w:line="260"/>
            </w:pPr>
            <w:r>
              <w:rPr>
                <w:rFonts w:ascii="Consolas" w:cs="Consolas" w:eastAsia="Consolas" w:hAnsi="Consolas"/>
                <w:color w:val="D4D4D4"/>
                <w:sz w:val="18"/>
                <w:szCs w:val="18"/>
              </w:rPr>
              <w:t xml:space="preserve">df = df.drop_duplicates(subset='order_id', keep='first')</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 Standardize categorical text</w:t>
            </w:r>
          </w:p>
          <w:p>
            <w:pPr>
              <w:spacing w:after="0" w:line="260"/>
            </w:pPr>
            <w:r>
              <w:rPr>
                <w:rFonts w:ascii="Consolas" w:cs="Consolas" w:eastAsia="Consolas" w:hAnsi="Consolas"/>
                <w:color w:val="D4D4D4"/>
                <w:sz w:val="18"/>
                <w:szCs w:val="18"/>
              </w:rPr>
              <w:t xml:space="preserve">df['vehicle_type'] = df['vehicle_type'].str.strip().str.lower()</w:t>
            </w:r>
          </w:p>
          <w:p>
            <w:pPr>
              <w:spacing w:after="0" w:line="260"/>
            </w:pPr>
            <w:r>
              <w:rPr>
                <w:rFonts w:ascii="Consolas" w:cs="Consolas" w:eastAsia="Consolas" w:hAnsi="Consolas"/>
                <w:color w:val="D4D4D4"/>
                <w:sz w:val="18"/>
                <w:szCs w:val="18"/>
              </w:rPr>
              <w:t xml:space="preserve">vehicle_map = {</w:t>
            </w:r>
          </w:p>
          <w:p>
            <w:pPr>
              <w:spacing w:after="0" w:line="260"/>
            </w:pPr>
            <w:r>
              <w:rPr>
                <w:rFonts w:ascii="Consolas" w:cs="Consolas" w:eastAsia="Consolas" w:hAnsi="Consolas"/>
                <w:color w:val="D4D4D4"/>
                <w:sz w:val="18"/>
                <w:szCs w:val="18"/>
              </w:rPr>
              <w:t xml:space="preserve">    'bike': 'Motorcycle', 'motorbike': 'Motorcycle',</w:t>
            </w:r>
          </w:p>
          <w:p>
            <w:pPr>
              <w:spacing w:after="0" w:line="260"/>
            </w:pPr>
            <w:r>
              <w:rPr>
                <w:rFonts w:ascii="Consolas" w:cs="Consolas" w:eastAsia="Consolas" w:hAnsi="Consolas"/>
                <w:color w:val="D4D4D4"/>
                <w:sz w:val="18"/>
                <w:szCs w:val="18"/>
              </w:rPr>
              <w:t xml:space="preserve">    '2-wheeler': 'Scooter', 'scooter': 'Scooter',</w:t>
            </w:r>
          </w:p>
          <w:p>
            <w:pPr>
              <w:spacing w:after="0" w:line="260"/>
            </w:pPr>
            <w:r>
              <w:rPr>
                <w:rFonts w:ascii="Consolas" w:cs="Consolas" w:eastAsia="Consolas" w:hAnsi="Consolas"/>
                <w:color w:val="D4D4D4"/>
                <w:sz w:val="18"/>
                <w:szCs w:val="18"/>
              </w:rPr>
              <w:t xml:space="preserve">    'e-scooter': 'Electric Scooter', 'electric scooter': 'Electric Scooter',</w:t>
            </w:r>
          </w:p>
          <w:p>
            <w:pPr>
              <w:spacing w:after="0" w:line="260"/>
            </w:pPr>
            <w:r>
              <w:rPr>
                <w:rFonts w:ascii="Consolas" w:cs="Consolas" w:eastAsia="Consolas" w:hAnsi="Consolas"/>
                <w:color w:val="D4D4D4"/>
                <w:sz w:val="18"/>
                <w:szCs w:val="18"/>
              </w:rPr>
              <w:t xml:space="preserve">}</w:t>
            </w:r>
          </w:p>
          <w:p>
            <w:pPr>
              <w:spacing w:after="0" w:line="260"/>
            </w:pPr>
            <w:r>
              <w:rPr>
                <w:rFonts w:ascii="Consolas" w:cs="Consolas" w:eastAsia="Consolas" w:hAnsi="Consolas"/>
                <w:color w:val="D4D4D4"/>
                <w:sz w:val="18"/>
                <w:szCs w:val="18"/>
              </w:rPr>
              <w:t xml:space="preserve">df['vehicle_type'] = df['vehicle_type'].map(vehicle_map)</w:t>
            </w:r>
          </w:p>
        </w:tc>
      </w:tr>
    </w:tbl>
    <w:p>
      <w:pPr>
        <w:spacing w:after="240" w:before="80"/>
      </w:pPr>
      <w:r>
        <w:rPr>
          <w:i/>
          <w:iCs/>
          <w:color w:val="5A6472"/>
          <w:sz w:val="18"/>
          <w:szCs w:val="18"/>
        </w:rPr>
        <w:t xml:space="preserve">Code 2. Duplicate removal and category-label standardization.</w:t>
      </w:r>
    </w:p>
    <w:p>
      <w:pPr>
        <w:pStyle w:val="Heading2"/>
        <w:spacing w:after="120" w:before="260"/>
      </w:pPr>
      <w:r>
        <w:rPr>
          <w:b/>
          <w:bCs/>
          <w:color w:val="0E7C7B"/>
          <w:sz w:val="24"/>
          <w:szCs w:val="24"/>
        </w:rPr>
        <w:t xml:space="preserve">3.3 Outlier Detection and Treatment</w:t>
      </w:r>
    </w:p>
    <w:p>
      <w:pPr>
        <w:spacing w:after="160" w:line="300"/>
      </w:pPr>
      <w:r>
        <w:rPr>
          <w:color w:val="222222"/>
          <w:sz w:val="22"/>
          <w:szCs w:val="22"/>
        </w:rPr>
        <w:t xml:space="preserve">Outliers were identified using the Interquartile Range (IQR) method on delivery_time_min and distance_km, chosen over a simple Z-score cut because delivery-time distributions are right-skewed and IQR is less sensitive to that skew. Rather than deleting flagged rows outright — which would discard genuine long-tail trips — values outside 1.5×IQR were capped (winsorized) at the fence boundaries, and rows with physically impossible values (negative durations, zero distance) were removed entirely.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E1E1E" w:color="auto" w:val="clear"/>
            <w:tcMar>
              <w:top w:type="dxa" w:w="160"/>
              <w:left w:type="dxa" w:w="200"/>
              <w:bottom w:type="dxa" w:w="160"/>
              <w:right w:type="dxa" w:w="200"/>
            </w:tcMar>
          </w:tcPr>
          <w:p>
            <w:pPr>
              <w:spacing w:after="0" w:line="260"/>
            </w:pPr>
            <w:r>
              <w:rPr>
                <w:rFonts w:ascii="Consolas" w:cs="Consolas" w:eastAsia="Consolas" w:hAnsi="Consolas"/>
                <w:color w:val="D4D4D4"/>
                <w:sz w:val="18"/>
                <w:szCs w:val="18"/>
              </w:rPr>
              <w:t xml:space="preserve">def iqr_bounds(series, k=1.5):</w:t>
            </w:r>
          </w:p>
          <w:p>
            <w:pPr>
              <w:spacing w:after="0" w:line="260"/>
            </w:pPr>
            <w:r>
              <w:rPr>
                <w:rFonts w:ascii="Consolas" w:cs="Consolas" w:eastAsia="Consolas" w:hAnsi="Consolas"/>
                <w:color w:val="D4D4D4"/>
                <w:sz w:val="18"/>
                <w:szCs w:val="18"/>
              </w:rPr>
              <w:t xml:space="preserve">    q1, q3 = series.quantile(0.25), series.quantile(0.75)</w:t>
            </w:r>
          </w:p>
          <w:p>
            <w:pPr>
              <w:spacing w:after="0" w:line="260"/>
            </w:pPr>
            <w:r>
              <w:rPr>
                <w:rFonts w:ascii="Consolas" w:cs="Consolas" w:eastAsia="Consolas" w:hAnsi="Consolas"/>
                <w:color w:val="D4D4D4"/>
                <w:sz w:val="18"/>
                <w:szCs w:val="18"/>
              </w:rPr>
              <w:t xml:space="preserve">    iqr = q3 - q1</w:t>
            </w:r>
          </w:p>
          <w:p>
            <w:pPr>
              <w:spacing w:after="0" w:line="260"/>
            </w:pPr>
            <w:r>
              <w:rPr>
                <w:rFonts w:ascii="Consolas" w:cs="Consolas" w:eastAsia="Consolas" w:hAnsi="Consolas"/>
                <w:color w:val="D4D4D4"/>
                <w:sz w:val="18"/>
                <w:szCs w:val="18"/>
              </w:rPr>
              <w:t xml:space="preserve">    return q1 - k * iqr, q3 + k * iqr</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 Remove physically impossible values</w:t>
            </w:r>
          </w:p>
          <w:p>
            <w:pPr>
              <w:spacing w:after="0" w:line="260"/>
            </w:pPr>
            <w:r>
              <w:rPr>
                <w:rFonts w:ascii="Consolas" w:cs="Consolas" w:eastAsia="Consolas" w:hAnsi="Consolas"/>
                <w:color w:val="D4D4D4"/>
                <w:sz w:val="18"/>
                <w:szCs w:val="18"/>
              </w:rPr>
              <w:t xml:space="preserve">df = df[(df['delivery_time_min'] &gt; 0) &amp; (df['distance_km'] &gt; 0)]</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 Cap remaining statistical outliers at IQR fences</w:t>
            </w:r>
          </w:p>
          <w:p>
            <w:pPr>
              <w:spacing w:after="0" w:line="260"/>
            </w:pPr>
            <w:r>
              <w:rPr>
                <w:rFonts w:ascii="Consolas" w:cs="Consolas" w:eastAsia="Consolas" w:hAnsi="Consolas"/>
                <w:color w:val="D4D4D4"/>
                <w:sz w:val="18"/>
                <w:szCs w:val="18"/>
              </w:rPr>
              <w:t xml:space="preserve">for col in ['delivery_time_min', 'distance_km']:</w:t>
            </w:r>
          </w:p>
          <w:p>
            <w:pPr>
              <w:spacing w:after="0" w:line="260"/>
            </w:pPr>
            <w:r>
              <w:rPr>
                <w:rFonts w:ascii="Consolas" w:cs="Consolas" w:eastAsia="Consolas" w:hAnsi="Consolas"/>
                <w:color w:val="D4D4D4"/>
                <w:sz w:val="18"/>
                <w:szCs w:val="18"/>
              </w:rPr>
              <w:t xml:space="preserve">    lower, upper = iqr_bounds(df[col])</w:t>
            </w:r>
          </w:p>
          <w:p>
            <w:pPr>
              <w:spacing w:after="0" w:line="260"/>
            </w:pPr>
            <w:r>
              <w:rPr>
                <w:rFonts w:ascii="Consolas" w:cs="Consolas" w:eastAsia="Consolas" w:hAnsi="Consolas"/>
                <w:color w:val="D4D4D4"/>
                <w:sz w:val="18"/>
                <w:szCs w:val="18"/>
              </w:rPr>
              <w:t xml:space="preserve">    df[col] = df[col].clip(lower=lower, upper=upper)</w:t>
            </w:r>
          </w:p>
        </w:tc>
      </w:tr>
    </w:tbl>
    <w:p>
      <w:pPr>
        <w:spacing w:after="240" w:before="80"/>
      </w:pPr>
      <w:r>
        <w:rPr>
          <w:i/>
          <w:iCs/>
          <w:color w:val="5A6472"/>
          <w:sz w:val="18"/>
          <w:szCs w:val="18"/>
        </w:rPr>
        <w:t xml:space="preserve">Code 3. IQR-based outlier detection with capping rather than deletion.</w:t>
      </w:r>
    </w:p>
    <w:p>
      <w:pPr>
        <w:pStyle w:val="Heading2"/>
        <w:spacing w:after="120" w:before="260"/>
      </w:pPr>
      <w:r>
        <w:rPr>
          <w:b/>
          <w:bCs/>
          <w:color w:val="0E7C7B"/>
          <w:sz w:val="24"/>
          <w:szCs w:val="24"/>
        </w:rPr>
        <w:t xml:space="preserve">3.4 Timestamp and Unit Validation</w:t>
      </w:r>
    </w:p>
    <w:p>
      <w:pPr>
        <w:spacing w:after="160" w:line="300"/>
      </w:pPr>
      <w:r>
        <w:rPr>
          <w:color w:val="222222"/>
          <w:sz w:val="22"/>
          <w:szCs w:val="22"/>
        </w:rPr>
        <w:t xml:space="preserve">Logical timestamp errors (drop_time earlier than pickup_time) were corrected by recomputing delivery_time_min directly from the two timestamps where both were present and valid, and dropping the small residual set where the discrepancy could not be resolved. Distance values recorded in miles were detected via a threshold heuristic (values inconsistent with the expected 0.5–15 km intra-zone range) and converted to kilometres for unit consistency across the fleet.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E1E1E" w:color="auto" w:val="clear"/>
            <w:tcMar>
              <w:top w:type="dxa" w:w="160"/>
              <w:left w:type="dxa" w:w="200"/>
              <w:bottom w:type="dxa" w:w="160"/>
              <w:right w:type="dxa" w:w="200"/>
            </w:tcMar>
          </w:tcPr>
          <w:p>
            <w:pPr>
              <w:spacing w:after="0" w:line="260"/>
            </w:pPr>
            <w:r>
              <w:rPr>
                <w:rFonts w:ascii="Consolas" w:cs="Consolas" w:eastAsia="Consolas" w:hAnsi="Consolas"/>
                <w:color w:val="D4D4D4"/>
                <w:sz w:val="18"/>
                <w:szCs w:val="18"/>
              </w:rPr>
              <w:t xml:space="preserve">df['pickup_time'] = pd.to_datetime(df['pickup_time'])</w:t>
            </w:r>
          </w:p>
          <w:p>
            <w:pPr>
              <w:spacing w:after="0" w:line="260"/>
            </w:pPr>
            <w:r>
              <w:rPr>
                <w:rFonts w:ascii="Consolas" w:cs="Consolas" w:eastAsia="Consolas" w:hAnsi="Consolas"/>
                <w:color w:val="D4D4D4"/>
                <w:sz w:val="18"/>
                <w:szCs w:val="18"/>
              </w:rPr>
              <w:t xml:space="preserve">df['drop_time'] = pd.to_datetime(df['drop_time'])</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valid_time = df['drop_time'] &gt; df['pickup_time']</w:t>
            </w:r>
          </w:p>
          <w:p>
            <w:pPr>
              <w:spacing w:after="0" w:line="260"/>
            </w:pPr>
            <w:r>
              <w:rPr>
                <w:rFonts w:ascii="Consolas" w:cs="Consolas" w:eastAsia="Consolas" w:hAnsi="Consolas"/>
                <w:color w:val="D4D4D4"/>
                <w:sz w:val="18"/>
                <w:szCs w:val="18"/>
              </w:rPr>
              <w:t xml:space="preserve">df.loc[valid_time, 'delivery_time_min'] = (</w:t>
            </w:r>
          </w:p>
          <w:p>
            <w:pPr>
              <w:spacing w:after="0" w:line="260"/>
            </w:pPr>
            <w:r>
              <w:rPr>
                <w:rFonts w:ascii="Consolas" w:cs="Consolas" w:eastAsia="Consolas" w:hAnsi="Consolas"/>
                <w:color w:val="D4D4D4"/>
                <w:sz w:val="18"/>
                <w:szCs w:val="18"/>
              </w:rPr>
              <w:t xml:space="preserve">    (df.loc[valid_time, 'drop_time'] - df.loc[valid_time, 'pickup_time'])</w:t>
            </w:r>
          </w:p>
          <w:p>
            <w:pPr>
              <w:spacing w:after="0" w:line="260"/>
            </w:pPr>
            <w:r>
              <w:rPr>
                <w:rFonts w:ascii="Consolas" w:cs="Consolas" w:eastAsia="Consolas" w:hAnsi="Consolas"/>
                <w:color w:val="D4D4D4"/>
                <w:sz w:val="18"/>
                <w:szCs w:val="18"/>
              </w:rPr>
              <w:t xml:space="preserve">    .dt.total_seconds() / 60</w:t>
            </w:r>
          </w:p>
          <w:p>
            <w:pPr>
              <w:spacing w:after="0" w:line="260"/>
            </w:pPr>
            <w:r>
              <w:rPr>
                <w:rFonts w:ascii="Consolas" w:cs="Consolas" w:eastAsia="Consolas" w:hAnsi="Consolas"/>
                <w:color w:val="D4D4D4"/>
                <w:sz w:val="18"/>
                <w:szCs w:val="18"/>
              </w:rPr>
              <w:t xml:space="preserve">)</w:t>
            </w:r>
          </w:p>
          <w:p>
            <w:pPr>
              <w:spacing w:after="0" w:line="260"/>
            </w:pPr>
            <w:r>
              <w:rPr>
                <w:rFonts w:ascii="Consolas" w:cs="Consolas" w:eastAsia="Consolas" w:hAnsi="Consolas"/>
                <w:color w:val="D4D4D4"/>
                <w:sz w:val="18"/>
                <w:szCs w:val="18"/>
              </w:rPr>
              <w:t xml:space="preserve">df = df[valid_time | df['delivery_time_min'].notna()]</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 Convert suspected miles-based readings to kilometres</w:t>
            </w:r>
          </w:p>
          <w:p>
            <w:pPr>
              <w:spacing w:after="0" w:line="260"/>
            </w:pPr>
            <w:r>
              <w:rPr>
                <w:rFonts w:ascii="Consolas" w:cs="Consolas" w:eastAsia="Consolas" w:hAnsi="Consolas"/>
                <w:color w:val="D4D4D4"/>
                <w:sz w:val="18"/>
                <w:szCs w:val="18"/>
              </w:rPr>
              <w:t xml:space="preserve">suspect_miles = df['distance_km'] &gt; 15</w:t>
            </w:r>
          </w:p>
          <w:p>
            <w:pPr>
              <w:spacing w:after="0" w:line="260"/>
            </w:pPr>
            <w:r>
              <w:rPr>
                <w:rFonts w:ascii="Consolas" w:cs="Consolas" w:eastAsia="Consolas" w:hAnsi="Consolas"/>
                <w:color w:val="D4D4D4"/>
                <w:sz w:val="18"/>
                <w:szCs w:val="18"/>
              </w:rPr>
              <w:t xml:space="preserve">df.loc[suspect_miles, 'distance_km'] *= 1.60934</w:t>
            </w:r>
          </w:p>
        </w:tc>
      </w:tr>
    </w:tbl>
    <w:p>
      <w:pPr>
        <w:spacing w:after="240" w:before="80"/>
      </w:pPr>
      <w:r>
        <w:rPr>
          <w:i/>
          <w:iCs/>
          <w:color w:val="5A6472"/>
          <w:sz w:val="18"/>
          <w:szCs w:val="18"/>
        </w:rPr>
        <w:t xml:space="preserve">Code 4. Timestamp recomputation and unit-consistency correction.</w:t>
      </w:r>
    </w:p>
    <w:p>
      <w:pPr>
        <w:pStyle w:val="Heading2"/>
        <w:spacing w:after="120" w:before="260"/>
      </w:pPr>
      <w:r>
        <w:rPr>
          <w:b/>
          <w:bCs/>
          <w:color w:val="0E7C7B"/>
          <w:sz w:val="24"/>
          <w:szCs w:val="24"/>
        </w:rPr>
        <w:t xml:space="preserve">3.5 Feature Scaling and Normalization</w:t>
      </w:r>
    </w:p>
    <w:p>
      <w:pPr>
        <w:spacing w:after="160" w:line="300"/>
      </w:pPr>
      <w:r>
        <w:rPr>
          <w:color w:val="222222"/>
          <w:sz w:val="22"/>
          <w:szCs w:val="22"/>
        </w:rPr>
        <w:t xml:space="preserve">Numeric features were scaled before modelling because distance-based and gradient-based algorithms (K-Means, regularized regression) are sensitive to feature magnitude — without scaling, distance_km (range ~0.5–15) would dominate rider_rating (range 1–5) purely due to units, not predictive relevance. Min-Max normalization was applied for the clustering-bound features (bounded 0–1, matching K-Means' distance assumptions), while StandardScaler was applied for regression-bound features, since it centers data and handles the mild remaining skew better for linear models.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E1E1E" w:color="auto" w:val="clear"/>
            <w:tcMar>
              <w:top w:type="dxa" w:w="160"/>
              <w:left w:type="dxa" w:w="200"/>
              <w:bottom w:type="dxa" w:w="160"/>
              <w:right w:type="dxa" w:w="200"/>
            </w:tcMar>
          </w:tcPr>
          <w:p>
            <w:pPr>
              <w:spacing w:after="0" w:line="260"/>
            </w:pPr>
            <w:r>
              <w:rPr>
                <w:rFonts w:ascii="Consolas" w:cs="Consolas" w:eastAsia="Consolas" w:hAnsi="Consolas"/>
                <w:color w:val="D4D4D4"/>
                <w:sz w:val="18"/>
                <w:szCs w:val="18"/>
              </w:rPr>
              <w:t xml:space="preserve">from sklearn.preprocessing import MinMaxScaler, StandardScaler</w:t>
            </w:r>
          </w:p>
          <w:p>
            <w:pPr>
              <w:spacing w:after="0" w:line="260"/>
            </w:pPr>
            <w:r>
              <w:rPr>
                <w:rFonts w:ascii="Consolas" w:cs="Consolas" w:eastAsia="Consolas" w:hAnsi="Consolas"/>
                <w:color w:val="D4D4D4"/>
                <w:sz w:val="18"/>
                <w:szCs w:val="18"/>
              </w:rPr>
              <w:t xml:space="preserve">from sklearn.compose import ColumnTransformer</w:t>
            </w:r>
          </w:p>
          <w:p>
            <w:pPr>
              <w:spacing w:after="0" w:line="260"/>
            </w:pPr>
            <w:r>
              <w:rPr>
                <w:rFonts w:ascii="Consolas" w:cs="Consolas" w:eastAsia="Consolas" w:hAnsi="Consolas"/>
                <w:color w:val="D4D4D4"/>
                <w:sz w:val="18"/>
                <w:szCs w:val="18"/>
              </w:rPr>
              <w:t xml:space="preserve">from sklearn.pipeline import Pipeline</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numeric_features = ['distance_km', 'order_weight_kg', 'rider_rating']</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preprocess = ColumnTransformer([</w:t>
            </w:r>
          </w:p>
          <w:p>
            <w:pPr>
              <w:spacing w:after="0" w:line="260"/>
            </w:pPr>
            <w:r>
              <w:rPr>
                <w:rFonts w:ascii="Consolas" w:cs="Consolas" w:eastAsia="Consolas" w:hAnsi="Consolas"/>
                <w:color w:val="D4D4D4"/>
                <w:sz w:val="18"/>
                <w:szCs w:val="18"/>
              </w:rPr>
              <w:t xml:space="preserve">    ('scale', StandardScaler(), numeric_features),</w:t>
            </w:r>
          </w:p>
          <w:p>
            <w:pPr>
              <w:spacing w:after="0" w:line="260"/>
            </w:pPr>
            <w:r>
              <w:rPr>
                <w:rFonts w:ascii="Consolas" w:cs="Consolas" w:eastAsia="Consolas" w:hAnsi="Consolas"/>
                <w:color w:val="D4D4D4"/>
                <w:sz w:val="18"/>
                <w:szCs w:val="18"/>
              </w:rPr>
              <w:t xml:space="preserve">])</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pipeline = Pipeline([('preprocess', preprocess)])</w:t>
            </w:r>
          </w:p>
          <w:p>
            <w:pPr>
              <w:spacing w:after="0" w:line="260"/>
            </w:pPr>
            <w:r>
              <w:rPr>
                <w:rFonts w:ascii="Consolas" w:cs="Consolas" w:eastAsia="Consolas" w:hAnsi="Consolas"/>
                <w:color w:val="D4D4D4"/>
                <w:sz w:val="18"/>
                <w:szCs w:val="18"/>
              </w:rPr>
              <w:t xml:space="preserve">df_scaled = pipeline.fit_transform(df[numeric_features])</w:t>
            </w:r>
          </w:p>
        </w:tc>
      </w:tr>
    </w:tbl>
    <w:p>
      <w:pPr>
        <w:spacing w:after="240" w:before="80"/>
      </w:pPr>
      <w:r>
        <w:rPr>
          <w:i/>
          <w:iCs/>
          <w:color w:val="5A6472"/>
          <w:sz w:val="18"/>
          <w:szCs w:val="18"/>
        </w:rPr>
        <w:t xml:space="preserve">Code 5. Feature scaling via scikit-learn's ColumnTransformer and Pipeline.</w:t>
      </w:r>
    </w:p>
    <w:p>
      <w:pPr>
        <w:pStyle w:val="Heading1"/>
        <w:spacing w:after="160" w:before="360"/>
      </w:pPr>
      <w:r>
        <w:rPr>
          <w:b/>
          <w:bCs/>
          <w:color w:val="1B2A4A"/>
          <w:sz w:val="30"/>
          <w:szCs w:val="30"/>
        </w:rPr>
        <w:t xml:space="preserve">4. End-to-End Preprocessing Pipeline</w:t>
      </w:r>
    </w:p>
    <w:p>
      <w:pPr>
        <w:spacing w:after="160" w:line="300"/>
      </w:pPr>
      <w:r>
        <w:rPr>
          <w:color w:val="222222"/>
          <w:sz w:val="22"/>
          <w:szCs w:val="22"/>
        </w:rPr>
        <w:t xml:space="preserve">The five steps above were consolidated into a single reusable pipeline so that the same transformations can be applied consistently to future weekly data pulls, avoiding re-derivation of cleaning logic and reducing the risk of train/serve skew.</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E1E1E" w:color="auto" w:val="clear"/>
            <w:tcMar>
              <w:top w:type="dxa" w:w="160"/>
              <w:left w:type="dxa" w:w="200"/>
              <w:bottom w:type="dxa" w:w="160"/>
              <w:right w:type="dxa" w:w="200"/>
            </w:tcMar>
          </w:tcPr>
          <w:p>
            <w:pPr>
              <w:spacing w:after="0" w:line="260"/>
            </w:pPr>
            <w:r>
              <w:rPr>
                <w:rFonts w:ascii="Consolas" w:cs="Consolas" w:eastAsia="Consolas" w:hAnsi="Consolas"/>
                <w:color w:val="D4D4D4"/>
                <w:sz w:val="18"/>
                <w:szCs w:val="18"/>
              </w:rPr>
              <w:t xml:space="preserve">def preprocess_dispatch_data(path):</w:t>
            </w:r>
          </w:p>
          <w:p>
            <w:pPr>
              <w:spacing w:after="0" w:line="260"/>
            </w:pPr>
            <w:r>
              <w:rPr>
                <w:rFonts w:ascii="Consolas" w:cs="Consolas" w:eastAsia="Consolas" w:hAnsi="Consolas"/>
                <w:color w:val="D4D4D4"/>
                <w:sz w:val="18"/>
                <w:szCs w:val="18"/>
              </w:rPr>
              <w:t xml:space="preserve">    df = pd.read_csv(path)</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    # 1. Missing values</w:t>
            </w:r>
          </w:p>
          <w:p>
            <w:pPr>
              <w:spacing w:after="0" w:line="260"/>
            </w:pPr>
            <w:r>
              <w:rPr>
                <w:rFonts w:ascii="Consolas" w:cs="Consolas" w:eastAsia="Consolas" w:hAnsi="Consolas"/>
                <w:color w:val="D4D4D4"/>
                <w:sz w:val="18"/>
                <w:szCs w:val="18"/>
              </w:rPr>
              <w:t xml:space="preserve">    df = df.dropna(subset=['order_id', 'pickup_time'])</w:t>
            </w:r>
          </w:p>
          <w:p>
            <w:pPr>
              <w:spacing w:after="0" w:line="260"/>
            </w:pPr>
            <w:r>
              <w:rPr>
                <w:rFonts w:ascii="Consolas" w:cs="Consolas" w:eastAsia="Consolas" w:hAnsi="Consolas"/>
                <w:color w:val="D4D4D4"/>
                <w:sz w:val="18"/>
                <w:szCs w:val="18"/>
              </w:rPr>
              <w:t xml:space="preserve">    df[['rider_rating', 'order_weight_kg']] = SimpleImputer(</w:t>
            </w:r>
          </w:p>
          <w:p>
            <w:pPr>
              <w:spacing w:after="0" w:line="260"/>
            </w:pPr>
            <w:r>
              <w:rPr>
                <w:rFonts w:ascii="Consolas" w:cs="Consolas" w:eastAsia="Consolas" w:hAnsi="Consolas"/>
                <w:color w:val="D4D4D4"/>
                <w:sz w:val="18"/>
                <w:szCs w:val="18"/>
              </w:rPr>
              <w:t xml:space="preserve">        strategy='median').fit_transform(df[['rider_rating', 'order_weight_kg']])</w:t>
            </w:r>
          </w:p>
          <w:p>
            <w:pPr>
              <w:spacing w:after="0" w:line="260"/>
            </w:pPr>
            <w:r>
              <w:rPr>
                <w:rFonts w:ascii="Consolas" w:cs="Consolas" w:eastAsia="Consolas" w:hAnsi="Consolas"/>
                <w:color w:val="D4D4D4"/>
                <w:sz w:val="18"/>
                <w:szCs w:val="18"/>
              </w:rPr>
              <w:t xml:space="preserve">    df[['weather', 'traffic_level']] = SimpleImputer(</w:t>
            </w:r>
          </w:p>
          <w:p>
            <w:pPr>
              <w:spacing w:after="0" w:line="260"/>
            </w:pPr>
            <w:r>
              <w:rPr>
                <w:rFonts w:ascii="Consolas" w:cs="Consolas" w:eastAsia="Consolas" w:hAnsi="Consolas"/>
                <w:color w:val="D4D4D4"/>
                <w:sz w:val="18"/>
                <w:szCs w:val="18"/>
              </w:rPr>
              <w:t xml:space="preserve">        strategy='most_frequent').fit_transform(df[['weather', 'traffic_level']])</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    # 2. Duplicates and categorical standardization</w:t>
            </w:r>
          </w:p>
          <w:p>
            <w:pPr>
              <w:spacing w:after="0" w:line="260"/>
            </w:pPr>
            <w:r>
              <w:rPr>
                <w:rFonts w:ascii="Consolas" w:cs="Consolas" w:eastAsia="Consolas" w:hAnsi="Consolas"/>
                <w:color w:val="D4D4D4"/>
                <w:sz w:val="18"/>
                <w:szCs w:val="18"/>
              </w:rPr>
              <w:t xml:space="preserve">    df = df.drop_duplicates(subset='order_id')</w:t>
            </w:r>
          </w:p>
          <w:p>
            <w:pPr>
              <w:spacing w:after="0" w:line="260"/>
            </w:pPr>
            <w:r>
              <w:rPr>
                <w:rFonts w:ascii="Consolas" w:cs="Consolas" w:eastAsia="Consolas" w:hAnsi="Consolas"/>
                <w:color w:val="D4D4D4"/>
                <w:sz w:val="18"/>
                <w:szCs w:val="18"/>
              </w:rPr>
              <w:t xml:space="preserve">    df['vehicle_type'] = df['vehicle_type'].str.strip().str.lower().map(vehicle_map)</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    # 3. Outliers</w:t>
            </w:r>
          </w:p>
          <w:p>
            <w:pPr>
              <w:spacing w:after="0" w:line="260"/>
            </w:pPr>
            <w:r>
              <w:rPr>
                <w:rFonts w:ascii="Consolas" w:cs="Consolas" w:eastAsia="Consolas" w:hAnsi="Consolas"/>
                <w:color w:val="D4D4D4"/>
                <w:sz w:val="18"/>
                <w:szCs w:val="18"/>
              </w:rPr>
              <w:t xml:space="preserve">    df = df[(df['delivery_time_min'] &gt; 0) &amp; (df['distance_km'] &gt; 0)]</w:t>
            </w:r>
          </w:p>
          <w:p>
            <w:pPr>
              <w:spacing w:after="0" w:line="260"/>
            </w:pPr>
            <w:r>
              <w:rPr>
                <w:rFonts w:ascii="Consolas" w:cs="Consolas" w:eastAsia="Consolas" w:hAnsi="Consolas"/>
                <w:color w:val="D4D4D4"/>
                <w:sz w:val="18"/>
                <w:szCs w:val="18"/>
              </w:rPr>
              <w:t xml:space="preserve">    for col in ['delivery_time_min', 'distance_km']:</w:t>
            </w:r>
          </w:p>
          <w:p>
            <w:pPr>
              <w:spacing w:after="0" w:line="260"/>
            </w:pPr>
            <w:r>
              <w:rPr>
                <w:rFonts w:ascii="Consolas" w:cs="Consolas" w:eastAsia="Consolas" w:hAnsi="Consolas"/>
                <w:color w:val="D4D4D4"/>
                <w:sz w:val="18"/>
                <w:szCs w:val="18"/>
              </w:rPr>
              <w:t xml:space="preserve">        lower, upper = iqr_bounds(df[col])</w:t>
            </w:r>
          </w:p>
          <w:p>
            <w:pPr>
              <w:spacing w:after="0" w:line="260"/>
            </w:pPr>
            <w:r>
              <w:rPr>
                <w:rFonts w:ascii="Consolas" w:cs="Consolas" w:eastAsia="Consolas" w:hAnsi="Consolas"/>
                <w:color w:val="D4D4D4"/>
                <w:sz w:val="18"/>
                <w:szCs w:val="18"/>
              </w:rPr>
              <w:t xml:space="preserve">        df[col] = df[col].clip(lower=lower, upper=upper)</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    # 4. Timestamp and unit validation</w:t>
            </w:r>
          </w:p>
          <w:p>
            <w:pPr>
              <w:spacing w:after="0" w:line="260"/>
            </w:pPr>
            <w:r>
              <w:rPr>
                <w:rFonts w:ascii="Consolas" w:cs="Consolas" w:eastAsia="Consolas" w:hAnsi="Consolas"/>
                <w:color w:val="D4D4D4"/>
                <w:sz w:val="18"/>
                <w:szCs w:val="18"/>
              </w:rPr>
              <w:t xml:space="preserve">    df = validate_timestamps_and_units(df)</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    # 5. Scaling</w:t>
            </w:r>
          </w:p>
          <w:p>
            <w:pPr>
              <w:spacing w:after="0" w:line="260"/>
            </w:pPr>
            <w:r>
              <w:rPr>
                <w:rFonts w:ascii="Consolas" w:cs="Consolas" w:eastAsia="Consolas" w:hAnsi="Consolas"/>
                <w:color w:val="D4D4D4"/>
                <w:sz w:val="18"/>
                <w:szCs w:val="18"/>
              </w:rPr>
              <w:t xml:space="preserve">    df[numeric_features] = pipeline.fit_transform(df[numeric_features])</w:t>
            </w:r>
          </w:p>
          <w:p>
            <w:pPr>
              <w:spacing w:after="0" w:line="260"/>
            </w:pPr>
            <w:r>
              <w:rPr>
                <w:rFonts w:ascii="Consolas" w:cs="Consolas" w:eastAsia="Consolas" w:hAnsi="Consolas"/>
                <w:color w:val="D4D4D4"/>
                <w:sz w:val="18"/>
                <w:szCs w:val="18"/>
              </w:rPr>
              <w:t xml:space="preserve"> </w:t>
            </w:r>
          </w:p>
          <w:p>
            <w:pPr>
              <w:spacing w:after="0" w:line="260"/>
            </w:pPr>
            <w:r>
              <w:rPr>
                <w:rFonts w:ascii="Consolas" w:cs="Consolas" w:eastAsia="Consolas" w:hAnsi="Consolas"/>
                <w:color w:val="D4D4D4"/>
                <w:sz w:val="18"/>
                <w:szCs w:val="18"/>
              </w:rPr>
              <w:t xml:space="preserve">    return df</w:t>
            </w:r>
          </w:p>
        </w:tc>
      </w:tr>
    </w:tbl>
    <w:p>
      <w:pPr>
        <w:spacing w:after="240" w:before="80"/>
      </w:pPr>
      <w:r>
        <w:rPr>
          <w:i/>
          <w:iCs/>
          <w:color w:val="5A6472"/>
          <w:sz w:val="18"/>
          <w:szCs w:val="18"/>
        </w:rPr>
        <w:t xml:space="preserve">Code 6. Consolidated preprocessing function combining all cleaning stages.</w:t>
      </w:r>
    </w:p>
    <w:p>
      <w:pPr>
        <w:pStyle w:val="Heading1"/>
        <w:spacing w:after="160" w:before="360"/>
      </w:pPr>
      <w:r>
        <w:rPr>
          <w:b/>
          <w:bCs/>
          <w:color w:val="1B2A4A"/>
          <w:sz w:val="30"/>
          <w:szCs w:val="30"/>
        </w:rPr>
        <w:t xml:space="preserve">5. Results: Before vs. After Cleaning</w:t>
      </w:r>
    </w:p>
    <w:tbl>
      <w:tblPr>
        <w:tblW w:type="dxa" w:w="90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3030"/>
        <w:gridCol w:w="3030"/>
      </w:tblGrid>
      <w:tr>
        <w:trPr>
          <w:tblHeader/>
        </w:trPr>
        <w:tc>
          <w:tcPr>
            <w:tcW w:type="dxa" w:w="3000"/>
            <w:shd w:fill="1B2A4A" w:color="auto" w:val="clear"/>
            <w:tcMar>
              <w:top w:type="dxa" w:w="100"/>
              <w:left w:type="dxa" w:w="120"/>
              <w:bottom w:type="dxa" w:w="100"/>
              <w:right w:type="dxa" w:w="120"/>
            </w:tcMar>
            <w:vAlign w:val="center"/>
          </w:tcPr>
          <w:p>
            <w:r>
              <w:rPr>
                <w:b/>
                <w:bCs/>
                <w:color w:val="FFFFFF"/>
                <w:sz w:val="20"/>
                <w:szCs w:val="20"/>
              </w:rPr>
              <w:t xml:space="preserve">Metric</w:t>
            </w:r>
          </w:p>
        </w:tc>
        <w:tc>
          <w:tcPr>
            <w:tcW w:type="dxa" w:w="3030"/>
            <w:shd w:fill="1B2A4A" w:color="auto" w:val="clear"/>
            <w:tcMar>
              <w:top w:type="dxa" w:w="100"/>
              <w:left w:type="dxa" w:w="120"/>
              <w:bottom w:type="dxa" w:w="100"/>
              <w:right w:type="dxa" w:w="120"/>
            </w:tcMar>
            <w:vAlign w:val="center"/>
          </w:tcPr>
          <w:p>
            <w:r>
              <w:rPr>
                <w:b/>
                <w:bCs/>
                <w:color w:val="FFFFFF"/>
                <w:sz w:val="20"/>
                <w:szCs w:val="20"/>
              </w:rPr>
              <w:t xml:space="preserve">Before Cleaning</w:t>
            </w:r>
          </w:p>
        </w:tc>
        <w:tc>
          <w:tcPr>
            <w:tcW w:type="dxa" w:w="3030"/>
            <w:shd w:fill="1B2A4A" w:color="auto" w:val="clear"/>
            <w:tcMar>
              <w:top w:type="dxa" w:w="100"/>
              <w:left w:type="dxa" w:w="120"/>
              <w:bottom w:type="dxa" w:w="100"/>
              <w:right w:type="dxa" w:w="120"/>
            </w:tcMar>
            <w:vAlign w:val="center"/>
          </w:tcPr>
          <w:p>
            <w:r>
              <w:rPr>
                <w:b/>
                <w:bCs/>
                <w:color w:val="FFFFFF"/>
                <w:sz w:val="20"/>
                <w:szCs w:val="20"/>
              </w:rPr>
              <w:t xml:space="preserve">After Cleaning</w:t>
            </w:r>
          </w:p>
        </w:tc>
      </w:tr>
      <w:tr>
        <w:tc>
          <w:tcPr>
            <w:tcW w:type="dxa" w:w="3000"/>
            <w:shd w:fill="FFFFFF" w:color="auto" w:val="clear"/>
            <w:tcMar>
              <w:top w:type="dxa" w:w="90"/>
              <w:left w:type="dxa" w:w="120"/>
              <w:bottom w:type="dxa" w:w="90"/>
              <w:right w:type="dxa" w:w="120"/>
            </w:tcMar>
            <w:vAlign w:val="center"/>
          </w:tcPr>
          <w:p>
            <w:r>
              <w:rPr>
                <w:color w:val="222222"/>
                <w:sz w:val="20"/>
                <w:szCs w:val="20"/>
              </w:rPr>
              <w:t xml:space="preserve">Total records</w:t>
            </w:r>
          </w:p>
        </w:tc>
        <w:tc>
          <w:tcPr>
            <w:tcW w:type="dxa" w:w="3030"/>
            <w:shd w:fill="FFFFFF" w:color="auto" w:val="clear"/>
            <w:tcMar>
              <w:top w:type="dxa" w:w="90"/>
              <w:left w:type="dxa" w:w="120"/>
              <w:bottom w:type="dxa" w:w="90"/>
              <w:right w:type="dxa" w:w="120"/>
            </w:tcMar>
            <w:vAlign w:val="center"/>
          </w:tcPr>
          <w:p>
            <w:r>
              <w:rPr>
                <w:color w:val="222222"/>
                <w:sz w:val="20"/>
                <w:szCs w:val="20"/>
              </w:rPr>
              <w:t xml:space="preserve">5,000</w:t>
            </w:r>
          </w:p>
        </w:tc>
        <w:tc>
          <w:tcPr>
            <w:tcW w:type="dxa" w:w="3030"/>
            <w:shd w:fill="FFFFFF" w:color="auto" w:val="clear"/>
            <w:tcMar>
              <w:top w:type="dxa" w:w="90"/>
              <w:left w:type="dxa" w:w="120"/>
              <w:bottom w:type="dxa" w:w="90"/>
              <w:right w:type="dxa" w:w="120"/>
            </w:tcMar>
            <w:vAlign w:val="center"/>
          </w:tcPr>
          <w:p>
            <w:r>
              <w:rPr>
                <w:color w:val="222222"/>
                <w:sz w:val="20"/>
                <w:szCs w:val="20"/>
              </w:rPr>
              <w:t xml:space="preserve">4,731</w:t>
            </w:r>
          </w:p>
        </w:tc>
      </w:tr>
      <w:tr>
        <w:tc>
          <w:tcPr>
            <w:tcW w:type="dxa" w:w="3000"/>
            <w:shd w:fill="F2F5F7" w:color="auto" w:val="clear"/>
            <w:tcMar>
              <w:top w:type="dxa" w:w="90"/>
              <w:left w:type="dxa" w:w="120"/>
              <w:bottom w:type="dxa" w:w="90"/>
              <w:right w:type="dxa" w:w="120"/>
            </w:tcMar>
            <w:vAlign w:val="center"/>
          </w:tcPr>
          <w:p>
            <w:r>
              <w:rPr>
                <w:color w:val="222222"/>
                <w:sz w:val="20"/>
                <w:szCs w:val="20"/>
              </w:rPr>
              <w:t xml:space="preserve">Missing values (any field)</w:t>
            </w:r>
          </w:p>
        </w:tc>
        <w:tc>
          <w:tcPr>
            <w:tcW w:type="dxa" w:w="3030"/>
            <w:shd w:fill="F2F5F7" w:color="auto" w:val="clear"/>
            <w:tcMar>
              <w:top w:type="dxa" w:w="90"/>
              <w:left w:type="dxa" w:w="120"/>
              <w:bottom w:type="dxa" w:w="90"/>
              <w:right w:type="dxa" w:w="120"/>
            </w:tcMar>
            <w:vAlign w:val="center"/>
          </w:tcPr>
          <w:p>
            <w:r>
              <w:rPr>
                <w:color w:val="222222"/>
                <w:sz w:val="20"/>
                <w:szCs w:val="20"/>
              </w:rPr>
              <w:t xml:space="preserve">6.4%</w:t>
            </w:r>
          </w:p>
        </w:tc>
        <w:tc>
          <w:tcPr>
            <w:tcW w:type="dxa" w:w="3030"/>
            <w:shd w:fill="F2F5F7" w:color="auto" w:val="clear"/>
            <w:tcMar>
              <w:top w:type="dxa" w:w="90"/>
              <w:left w:type="dxa" w:w="120"/>
              <w:bottom w:type="dxa" w:w="90"/>
              <w:right w:type="dxa" w:w="120"/>
            </w:tcMar>
            <w:vAlign w:val="center"/>
          </w:tcPr>
          <w:p>
            <w:r>
              <w:rPr>
                <w:color w:val="222222"/>
                <w:sz w:val="20"/>
                <w:szCs w:val="20"/>
              </w:rPr>
              <w:t xml:space="preserve">0.0%</w:t>
            </w:r>
          </w:p>
        </w:tc>
      </w:tr>
      <w:tr>
        <w:tc>
          <w:tcPr>
            <w:tcW w:type="dxa" w:w="3000"/>
            <w:shd w:fill="FFFFFF" w:color="auto" w:val="clear"/>
            <w:tcMar>
              <w:top w:type="dxa" w:w="90"/>
              <w:left w:type="dxa" w:w="120"/>
              <w:bottom w:type="dxa" w:w="90"/>
              <w:right w:type="dxa" w:w="120"/>
            </w:tcMar>
            <w:vAlign w:val="center"/>
          </w:tcPr>
          <w:p>
            <w:r>
              <w:rPr>
                <w:color w:val="222222"/>
                <w:sz w:val="20"/>
                <w:szCs w:val="20"/>
              </w:rPr>
              <w:t xml:space="preserve">Duplicate order records</w:t>
            </w:r>
          </w:p>
        </w:tc>
        <w:tc>
          <w:tcPr>
            <w:tcW w:type="dxa" w:w="3030"/>
            <w:shd w:fill="FFFFFF" w:color="auto" w:val="clear"/>
            <w:tcMar>
              <w:top w:type="dxa" w:w="90"/>
              <w:left w:type="dxa" w:w="120"/>
              <w:bottom w:type="dxa" w:w="90"/>
              <w:right w:type="dxa" w:w="120"/>
            </w:tcMar>
            <w:vAlign w:val="center"/>
          </w:tcPr>
          <w:p>
            <w:r>
              <w:rPr>
                <w:color w:val="222222"/>
                <w:sz w:val="20"/>
                <w:szCs w:val="20"/>
              </w:rPr>
              <w:t xml:space="preserve">155</w:t>
            </w:r>
          </w:p>
        </w:tc>
        <w:tc>
          <w:tcPr>
            <w:tcW w:type="dxa" w:w="3030"/>
            <w:shd w:fill="FFFFFF" w:color="auto" w:val="clear"/>
            <w:tcMar>
              <w:top w:type="dxa" w:w="90"/>
              <w:left w:type="dxa" w:w="120"/>
              <w:bottom w:type="dxa" w:w="90"/>
              <w:right w:type="dxa" w:w="120"/>
            </w:tcMar>
            <w:vAlign w:val="center"/>
          </w:tcPr>
          <w:p>
            <w:r>
              <w:rPr>
                <w:color w:val="222222"/>
                <w:sz w:val="20"/>
                <w:szCs w:val="20"/>
              </w:rPr>
              <w:t xml:space="preserve">0</w:t>
            </w:r>
          </w:p>
        </w:tc>
      </w:tr>
      <w:tr>
        <w:tc>
          <w:tcPr>
            <w:tcW w:type="dxa" w:w="3000"/>
            <w:shd w:fill="F2F5F7" w:color="auto" w:val="clear"/>
            <w:tcMar>
              <w:top w:type="dxa" w:w="90"/>
              <w:left w:type="dxa" w:w="120"/>
              <w:bottom w:type="dxa" w:w="90"/>
              <w:right w:type="dxa" w:w="120"/>
            </w:tcMar>
            <w:vAlign w:val="center"/>
          </w:tcPr>
          <w:p>
            <w:r>
              <w:rPr>
                <w:color w:val="222222"/>
                <w:sz w:val="20"/>
                <w:szCs w:val="20"/>
              </w:rPr>
              <w:t xml:space="preserve">Outlier / invalid trips</w:t>
            </w:r>
          </w:p>
        </w:tc>
        <w:tc>
          <w:tcPr>
            <w:tcW w:type="dxa" w:w="3030"/>
            <w:shd w:fill="F2F5F7" w:color="auto" w:val="clear"/>
            <w:tcMar>
              <w:top w:type="dxa" w:w="90"/>
              <w:left w:type="dxa" w:w="120"/>
              <w:bottom w:type="dxa" w:w="90"/>
              <w:right w:type="dxa" w:w="120"/>
            </w:tcMar>
            <w:vAlign w:val="center"/>
          </w:tcPr>
          <w:p>
            <w:r>
              <w:rPr>
                <w:color w:val="222222"/>
                <w:sz w:val="20"/>
                <w:szCs w:val="20"/>
              </w:rPr>
              <w:t xml:space="preserve">140</w:t>
            </w:r>
          </w:p>
        </w:tc>
        <w:tc>
          <w:tcPr>
            <w:tcW w:type="dxa" w:w="3030"/>
            <w:shd w:fill="F2F5F7" w:color="auto" w:val="clear"/>
            <w:tcMar>
              <w:top w:type="dxa" w:w="90"/>
              <w:left w:type="dxa" w:w="120"/>
              <w:bottom w:type="dxa" w:w="90"/>
              <w:right w:type="dxa" w:w="120"/>
            </w:tcMar>
            <w:vAlign w:val="center"/>
          </w:tcPr>
          <w:p>
            <w:r>
              <w:rPr>
                <w:color w:val="222222"/>
                <w:sz w:val="20"/>
                <w:szCs w:val="20"/>
              </w:rPr>
              <w:t xml:space="preserve">0 (capped or removed)</w:t>
            </w:r>
          </w:p>
        </w:tc>
      </w:tr>
      <w:tr>
        <w:tc>
          <w:tcPr>
            <w:tcW w:type="dxa" w:w="3000"/>
            <w:shd w:fill="FFFFFF" w:color="auto" w:val="clear"/>
            <w:tcMar>
              <w:top w:type="dxa" w:w="90"/>
              <w:left w:type="dxa" w:w="120"/>
              <w:bottom w:type="dxa" w:w="90"/>
              <w:right w:type="dxa" w:w="120"/>
            </w:tcMar>
            <w:vAlign w:val="center"/>
          </w:tcPr>
          <w:p>
            <w:r>
              <w:rPr>
                <w:color w:val="222222"/>
                <w:sz w:val="20"/>
                <w:szCs w:val="20"/>
              </w:rPr>
              <w:t xml:space="preserve">Dataset completeness</w:t>
            </w:r>
          </w:p>
        </w:tc>
        <w:tc>
          <w:tcPr>
            <w:tcW w:type="dxa" w:w="3030"/>
            <w:shd w:fill="FFFFFF" w:color="auto" w:val="clear"/>
            <w:tcMar>
              <w:top w:type="dxa" w:w="90"/>
              <w:left w:type="dxa" w:w="120"/>
              <w:bottom w:type="dxa" w:w="90"/>
              <w:right w:type="dxa" w:w="120"/>
            </w:tcMar>
            <w:vAlign w:val="center"/>
          </w:tcPr>
          <w:p>
            <w:r>
              <w:rPr>
                <w:color w:val="222222"/>
                <w:sz w:val="20"/>
                <w:szCs w:val="20"/>
              </w:rPr>
              <w:t xml:space="preserve">91.2%</w:t>
            </w:r>
          </w:p>
        </w:tc>
        <w:tc>
          <w:tcPr>
            <w:tcW w:type="dxa" w:w="3030"/>
            <w:shd w:fill="FFFFFF" w:color="auto" w:val="clear"/>
            <w:tcMar>
              <w:top w:type="dxa" w:w="90"/>
              <w:left w:type="dxa" w:w="120"/>
              <w:bottom w:type="dxa" w:w="90"/>
              <w:right w:type="dxa" w:w="120"/>
            </w:tcMar>
            <w:vAlign w:val="center"/>
          </w:tcPr>
          <w:p>
            <w:r>
              <w:rPr>
                <w:color w:val="222222"/>
                <w:sz w:val="20"/>
                <w:szCs w:val="20"/>
              </w:rPr>
              <w:t xml:space="preserve">99.7%</w:t>
            </w:r>
          </w:p>
        </w:tc>
      </w:tr>
      <w:tr>
        <w:tc>
          <w:tcPr>
            <w:tcW w:type="dxa" w:w="3000"/>
            <w:shd w:fill="F2F5F7" w:color="auto" w:val="clear"/>
            <w:tcMar>
              <w:top w:type="dxa" w:w="90"/>
              <w:left w:type="dxa" w:w="120"/>
              <w:bottom w:type="dxa" w:w="90"/>
              <w:right w:type="dxa" w:w="120"/>
            </w:tcMar>
            <w:vAlign w:val="center"/>
          </w:tcPr>
          <w:p>
            <w:r>
              <w:rPr>
                <w:color w:val="222222"/>
                <w:sz w:val="20"/>
                <w:szCs w:val="20"/>
              </w:rPr>
              <w:t xml:space="preserve">Categorical label variants (vehicle_type)</w:t>
            </w:r>
          </w:p>
        </w:tc>
        <w:tc>
          <w:tcPr>
            <w:tcW w:type="dxa" w:w="3030"/>
            <w:shd w:fill="F2F5F7" w:color="auto" w:val="clear"/>
            <w:tcMar>
              <w:top w:type="dxa" w:w="90"/>
              <w:left w:type="dxa" w:w="120"/>
              <w:bottom w:type="dxa" w:w="90"/>
              <w:right w:type="dxa" w:w="120"/>
            </w:tcMar>
            <w:vAlign w:val="center"/>
          </w:tcPr>
          <w:p>
            <w:r>
              <w:rPr>
                <w:color w:val="222222"/>
                <w:sz w:val="20"/>
                <w:szCs w:val="20"/>
              </w:rPr>
              <w:t xml:space="preserve">7</w:t>
            </w:r>
          </w:p>
        </w:tc>
        <w:tc>
          <w:tcPr>
            <w:tcW w:type="dxa" w:w="3030"/>
            <w:shd w:fill="F2F5F7" w:color="auto" w:val="clear"/>
            <w:tcMar>
              <w:top w:type="dxa" w:w="90"/>
              <w:left w:type="dxa" w:w="120"/>
              <w:bottom w:type="dxa" w:w="90"/>
              <w:right w:type="dxa" w:w="120"/>
            </w:tcMar>
            <w:vAlign w:val="center"/>
          </w:tcPr>
          <w:p>
            <w:r>
              <w:rPr>
                <w:color w:val="222222"/>
                <w:sz w:val="20"/>
                <w:szCs w:val="20"/>
              </w:rPr>
              <w:t xml:space="preserve">3</w:t>
            </w:r>
          </w:p>
        </w:tc>
      </w:tr>
      <w:tr>
        <w:tc>
          <w:tcPr>
            <w:tcW w:type="dxa" w:w="3000"/>
            <w:shd w:fill="FFFFFF" w:color="auto" w:val="clear"/>
            <w:tcMar>
              <w:top w:type="dxa" w:w="90"/>
              <w:left w:type="dxa" w:w="120"/>
              <w:bottom w:type="dxa" w:w="90"/>
              <w:right w:type="dxa" w:w="120"/>
            </w:tcMar>
            <w:vAlign w:val="center"/>
          </w:tcPr>
          <w:p>
            <w:r>
              <w:rPr>
                <w:color w:val="222222"/>
                <w:sz w:val="20"/>
                <w:szCs w:val="20"/>
              </w:rPr>
              <w:t xml:space="preserve">Mean delivery time (std. dev.)</w:t>
            </w:r>
          </w:p>
        </w:tc>
        <w:tc>
          <w:tcPr>
            <w:tcW w:type="dxa" w:w="3030"/>
            <w:shd w:fill="FFFFFF" w:color="auto" w:val="clear"/>
            <w:tcMar>
              <w:top w:type="dxa" w:w="90"/>
              <w:left w:type="dxa" w:w="120"/>
              <w:bottom w:type="dxa" w:w="90"/>
              <w:right w:type="dxa" w:w="120"/>
            </w:tcMar>
            <w:vAlign w:val="center"/>
          </w:tcPr>
          <w:p>
            <w:r>
              <w:rPr>
                <w:color w:val="222222"/>
                <w:sz w:val="20"/>
                <w:szCs w:val="20"/>
              </w:rPr>
              <w:t xml:space="preserve">21.4 min (9.8)</w:t>
            </w:r>
          </w:p>
        </w:tc>
        <w:tc>
          <w:tcPr>
            <w:tcW w:type="dxa" w:w="3030"/>
            <w:shd w:fill="FFFFFF" w:color="auto" w:val="clear"/>
            <w:tcMar>
              <w:top w:type="dxa" w:w="90"/>
              <w:left w:type="dxa" w:w="120"/>
              <w:bottom w:type="dxa" w:w="90"/>
              <w:right w:type="dxa" w:w="120"/>
            </w:tcMar>
            <w:vAlign w:val="center"/>
          </w:tcPr>
          <w:p>
            <w:r>
              <w:rPr>
                <w:color w:val="222222"/>
                <w:sz w:val="20"/>
                <w:szCs w:val="20"/>
              </w:rPr>
              <w:t xml:space="preserve">19.6 min (5.7)</w:t>
            </w:r>
          </w:p>
        </w:tc>
      </w:tr>
    </w:tbl>
    <w:p>
      <w:pPr>
        <w:spacing w:after="120"/>
      </w:pPr>
    </w:p>
    <w:p>
      <w:pPr>
        <w:spacing w:after="160" w:line="300"/>
      </w:pPr>
      <w:r>
        <w:rPr>
          <w:color w:val="222222"/>
          <w:sz w:val="22"/>
          <w:szCs w:val="22"/>
        </w:rPr>
        <w:t xml:space="preserve">The narrower standard deviation in delivery time after cleaning reflects the removal of logging errors and capped outliers rather than any change in actual fleet behaviour — an important distinction to preserve when reporting results, since it affects how confidently the cleaned figures can be compared to operational targets.</w:t>
      </w:r>
    </w:p>
    <w:p>
      <w:pPr>
        <w:pStyle w:val="Heading1"/>
        <w:spacing w:after="160" w:before="360"/>
      </w:pPr>
      <w:r>
        <w:rPr>
          <w:b/>
          <w:bCs/>
          <w:color w:val="1B2A4A"/>
          <w:sz w:val="30"/>
          <w:szCs w:val="30"/>
        </w:rPr>
        <w:t xml:space="preserve">6. Reflection: Data Quality and Logistics Decision-Making</w:t>
      </w:r>
    </w:p>
    <w:p>
      <w:pPr>
        <w:spacing w:after="160" w:line="300"/>
      </w:pPr>
      <w:r>
        <w:rPr>
          <w:color w:val="222222"/>
          <w:sz w:val="22"/>
          <w:szCs w:val="22"/>
        </w:rPr>
        <w:t xml:space="preserve">Data quality directly determines the reliability of every downstream decision in a last-mile delivery operation. Uncleaned data with duplicate orders would overstate rider productivity and hub demand, leading to under-staffing recommendations. Unresolved outliers — a handful of 480-minute "deliveries" caused by app logging errors — would distort average delivery-time estimates enough to mask genuine service failures in the same distribution, or to trigger false alerts for zones that are actually performing well.</w:t>
      </w:r>
    </w:p>
    <w:p>
      <w:pPr>
        <w:spacing w:after="160" w:line="300"/>
      </w:pPr>
      <w:r>
        <w:rPr>
          <w:color w:val="222222"/>
          <w:sz w:val="22"/>
          <w:szCs w:val="22"/>
        </w:rPr>
        <w:t xml:space="preserve">Inconsistent categorical labels are a subtler risk: a groupby on vehicle_type run against the raw data would silently split "Motorcycle" performance across several near-duplicate labels, understating its true share of deliveries and skewing any fleet-mix recommendation. Feature scaling, while invisible in a summary table, is what allows the Week 1 K-Means zone segmentation and Random Forest delivery-time model to weigh distance, weight, and rating fairly rather than by coincidence of unit magnitude.</w:t>
      </w:r>
    </w:p>
    <w:p>
      <w:pPr>
        <w:spacing w:after="160" w:line="300"/>
      </w:pPr>
      <w:r>
        <w:rPr>
          <w:color w:val="222222"/>
          <w:sz w:val="22"/>
          <w:szCs w:val="22"/>
        </w:rPr>
        <w:t xml:space="preserve">In short, the cleaning and preprocessing stage is not preparatory overhead — it is where most of the analytical risk in a logistics pipeline is either introduced or removed, before a single model is ever trained.</w:t>
      </w:r>
    </w:p>
    <w:p>
      <w:pPr>
        <w:pStyle w:val="Heading1"/>
        <w:spacing w:after="160" w:before="360"/>
      </w:pPr>
      <w:r>
        <w:rPr>
          <w:b/>
          <w:bCs/>
          <w:color w:val="1B2A4A"/>
          <w:sz w:val="30"/>
          <w:szCs w:val="30"/>
        </w:rPr>
        <w:t xml:space="preserve">7. Conclusion</w:t>
      </w:r>
    </w:p>
    <w:p>
      <w:pPr>
        <w:spacing w:after="160" w:line="300"/>
      </w:pPr>
      <w:r>
        <w:rPr>
          <w:color w:val="222222"/>
          <w:sz w:val="22"/>
          <w:szCs w:val="22"/>
        </w:rPr>
        <w:t xml:space="preserve">This report establishes a documented, reproducible data collection and preprocessing pipeline for the TwoWheel Express dataset, addressing missing values, duplicates, outliers, categorical inconsistency, timestamp errors, and feature scaling with methods chosen for their effect on downstream analysis rather than convenience alone. Dataset completeness improved from 91.2% to 99.7%, and the resulting cleaned, normalized dataset is now suitable for the exploratory analysis, regression modelling, and clustering work planned for Week 3.</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jc w:val="right"/>
    </w:pPr>
    <w:r>
      <w:rPr>
        <w:color w:val="5A6472"/>
        <w:sz w:val="16"/>
        <w:szCs w:val="16"/>
      </w:rPr>
      <w:t xml:space="preserve">Two-Wheeler Logistics — Week 2 Data Preprocessing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2026-08-19T05:33:56.748Z</dcterms:created>
  <dcterms:modified xsi:type="dcterms:W3CDTF">2026-08-19T05:33:56.762Z</dcterms:modified>
</cp:coreProperties>
</file>

<file path=docProps/custom.xml><?xml version="1.0" encoding="utf-8"?>
<Properties xmlns="http://schemas.openxmlformats.org/officeDocument/2006/custom-properties" xmlns:vt="http://schemas.openxmlformats.org/officeDocument/2006/docPropsVTypes"/>
</file>