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1216" w14:textId="3ABAC2B6" w:rsidR="00073B06" w:rsidRPr="00073B06" w:rsidRDefault="00073B06" w:rsidP="00073B06">
      <w:pPr>
        <w:rPr>
          <w:b/>
          <w:bCs/>
          <w:sz w:val="36"/>
          <w:szCs w:val="36"/>
        </w:rPr>
      </w:pPr>
      <w:r w:rsidRPr="00073B06">
        <w:rPr>
          <w:b/>
          <w:bCs/>
          <w:sz w:val="36"/>
          <w:szCs w:val="36"/>
        </w:rPr>
        <w:t>Coffee Option Pricing:</w:t>
      </w:r>
      <w:r w:rsidRPr="00073B06">
        <w:rPr>
          <w:b/>
          <w:bCs/>
          <w:sz w:val="36"/>
          <w:szCs w:val="36"/>
        </w:rPr>
        <w:t xml:space="preserve"> </w:t>
      </w:r>
      <w:r w:rsidRPr="00073B06">
        <w:rPr>
          <w:b/>
          <w:bCs/>
          <w:sz w:val="36"/>
          <w:szCs w:val="36"/>
        </w:rPr>
        <w:t>Step-by-Step Analysis</w:t>
      </w:r>
    </w:p>
    <w:p w14:paraId="29CCAD0F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t>Step 1: Calculate Futures Price (Cost of Carry Model)</w:t>
      </w:r>
    </w:p>
    <w:p w14:paraId="2C17F4D6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My Calculation:</w:t>
      </w:r>
    </w:p>
    <w:p w14:paraId="2E188E29" w14:textId="62712DBA" w:rsidR="00073B06" w:rsidRPr="00073B06" w:rsidRDefault="00073B06" w:rsidP="00073B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F=S×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(r+d)T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=1.20×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(0.02+0.01)×0.5</m:t>
              </m:r>
            </m:sup>
          </m:sSup>
          <m:r>
            <w:rPr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F=1.20×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0.015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=1.20×1.0151=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$</m:t>
          </m:r>
          <m:r>
            <w:rPr>
              <w:rFonts w:ascii="Cambria Math" w:hAnsi="Cambria Math"/>
              <w:sz w:val="24"/>
              <w:szCs w:val="24"/>
            </w:rPr>
            <m:t>1.2181</m:t>
          </m:r>
          <m:r>
            <w:rPr>
              <w:i/>
              <w:sz w:val="24"/>
              <w:szCs w:val="24"/>
            </w:rPr>
            <w:br/>
          </m:r>
        </m:oMath>
      </m:oMathPara>
    </w:p>
    <w:p w14:paraId="65BC8AA2" w14:textId="77777777" w:rsid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What this tells me:</w:t>
      </w:r>
      <w:r w:rsidRPr="00073B06">
        <w:rPr>
          <w:rFonts w:ascii="Arial" w:hAnsi="Arial" w:cs="Arial"/>
          <w:sz w:val="24"/>
          <w:szCs w:val="24"/>
        </w:rPr>
        <w:t xml:space="preserve"> The fair 6-month futures price is $1.2181/lb. Since the strike is </w:t>
      </w:r>
    </w:p>
    <w:p w14:paraId="7F127B41" w14:textId="6F6A8D53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$1.25, this call option starts out-of-the-money.</w:t>
      </w:r>
    </w:p>
    <w:p w14:paraId="030F6DF2" w14:textId="6BA42EAE" w:rsidR="00073B06" w:rsidRPr="00073B06" w:rsidRDefault="00073B06" w:rsidP="00073B06"/>
    <w:p w14:paraId="01F97DD0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t>Step 2: Price the Call Option (Black-Scholes Model)</w:t>
      </w:r>
    </w:p>
    <w:p w14:paraId="5B5C3E13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I use the Black-76 formula for options on futures:</w:t>
      </w:r>
    </w:p>
    <w:p w14:paraId="7CC64180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First, calculate d</w:t>
      </w:r>
      <w:r w:rsidRPr="00073B06">
        <w:rPr>
          <w:rFonts w:ascii="Cambria Math" w:hAnsi="Cambria Math" w:cs="Cambria Math"/>
          <w:b/>
          <w:bCs/>
          <w:sz w:val="24"/>
          <w:szCs w:val="24"/>
        </w:rPr>
        <w:t>₁</w:t>
      </w:r>
      <w:r w:rsidRPr="00073B06">
        <w:rPr>
          <w:rFonts w:ascii="Arial" w:hAnsi="Arial" w:cs="Arial"/>
          <w:b/>
          <w:bCs/>
          <w:sz w:val="24"/>
          <w:szCs w:val="24"/>
        </w:rPr>
        <w:t xml:space="preserve"> and d</w:t>
      </w:r>
      <w:r w:rsidRPr="00073B06">
        <w:rPr>
          <w:rFonts w:ascii="Cambria Math" w:hAnsi="Cambria Math" w:cs="Cambria Math"/>
          <w:b/>
          <w:bCs/>
          <w:sz w:val="24"/>
          <w:szCs w:val="24"/>
        </w:rPr>
        <w:t>₂</w:t>
      </w:r>
      <w:r w:rsidRPr="00073B06">
        <w:rPr>
          <w:rFonts w:ascii="Arial" w:hAnsi="Arial" w:cs="Arial"/>
          <w:b/>
          <w:bCs/>
          <w:sz w:val="24"/>
          <w:szCs w:val="24"/>
        </w:rPr>
        <w:t>:</w:t>
      </w:r>
    </w:p>
    <w:p w14:paraId="5CCBC58F" w14:textId="2A10BD73" w:rsidR="00073B06" w:rsidRPr="00073B06" w:rsidRDefault="00073B06" w:rsidP="00073B06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ln</m:t>
              </m:r>
              <m:r>
                <w:rPr>
                  <w:rFonts w:ascii="Cambria Math" w:hAnsi="Cambria Math"/>
                  <w:sz w:val="24"/>
                  <w:szCs w:val="24"/>
                </w:rPr>
                <m:t>⁡(1.2181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1.25)+(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0.25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2)×0.5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0.25×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0.5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=-0.0565</m:t>
          </m:r>
          <m:r>
            <w:rPr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=-0.0565-0.25×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0.5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=-0.2333</m:t>
          </m:r>
          <m:r>
            <w:rPr>
              <w:i/>
              <w:sz w:val="24"/>
              <w:szCs w:val="24"/>
            </w:rPr>
            <w:br/>
          </m:r>
        </m:oMath>
      </m:oMathPara>
    </w:p>
    <w:p w14:paraId="1066D4BF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Cumulative probabilities:</w:t>
      </w:r>
    </w:p>
    <w:p w14:paraId="53FC560A" w14:textId="4C7E2323" w:rsidR="00073B06" w:rsidRPr="00073B06" w:rsidRDefault="00073B06" w:rsidP="00073B06">
      <w:pPr>
        <w:numPr>
          <w:ilvl w:val="0"/>
          <w:numId w:val="1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)=0.4775</m:t>
        </m:r>
      </m:oMath>
    </w:p>
    <w:p w14:paraId="127D8F62" w14:textId="039BF6AC" w:rsidR="00073B06" w:rsidRPr="00073B06" w:rsidRDefault="00073B06" w:rsidP="00073B06">
      <w:pPr>
        <w:numPr>
          <w:ilvl w:val="0"/>
          <w:numId w:val="1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)=0.4078</m:t>
        </m:r>
      </m:oMath>
    </w:p>
    <w:p w14:paraId="75F25C98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Call option price:</w:t>
      </w:r>
    </w:p>
    <w:p w14:paraId="6DD723AF" w14:textId="346545AC" w:rsidR="00073B06" w:rsidRPr="00073B06" w:rsidRDefault="00073B06" w:rsidP="00073B06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-0.01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×[1.2181×0.4775-1.25×0.4078]=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$</m:t>
          </m:r>
          <m:r>
            <w:rPr>
              <w:rFonts w:ascii="Cambria Math" w:hAnsi="Cambria Math"/>
              <w:sz w:val="24"/>
              <w:szCs w:val="24"/>
            </w:rPr>
            <m:t>0.0711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lb</m:t>
          </m:r>
          <m:r>
            <w:rPr>
              <w:sz w:val="24"/>
              <w:szCs w:val="24"/>
            </w:rPr>
            <w:br/>
          </m:r>
        </m:oMath>
      </m:oMathPara>
    </w:p>
    <w:p w14:paraId="7180E323" w14:textId="1D14D8F4" w:rsidR="00073B06" w:rsidRPr="00073B06" w:rsidRDefault="00073B06" w:rsidP="00073B06">
      <w:pPr>
        <w:rPr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Per contract (37,500 lbs):</w:t>
      </w:r>
      <w:r w:rsidRPr="00073B06">
        <w:t> </w:t>
      </w:r>
      <m:oMath>
        <m:r>
          <w:rPr>
            <w:rFonts w:ascii="Cambria Math" w:hAnsi="Cambria Math"/>
            <w:sz w:val="24"/>
            <w:szCs w:val="24"/>
          </w:rPr>
          <m:t>0.0711×37,500=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$</m:t>
        </m:r>
        <m:r>
          <w:rPr>
            <w:rFonts w:ascii="Cambria Math" w:hAnsi="Cambria Math"/>
            <w:sz w:val="24"/>
            <w:szCs w:val="24"/>
          </w:rPr>
          <m:t>2,666.25</m:t>
        </m:r>
      </m:oMath>
    </w:p>
    <w:p w14:paraId="7896AB93" w14:textId="55570809" w:rsidR="00073B06" w:rsidRPr="00073B06" w:rsidRDefault="00073B06" w:rsidP="00073B06"/>
    <w:p w14:paraId="47411BF7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t>Step 3: Run Monte Carlo Simulations</w:t>
      </w:r>
    </w:p>
    <w:p w14:paraId="27DAAC6C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My approach for different scenarios: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674"/>
        <w:gridCol w:w="2268"/>
        <w:gridCol w:w="1521"/>
      </w:tblGrid>
      <w:tr w:rsidR="00073B06" w:rsidRPr="00073B06" w14:paraId="23484128" w14:textId="77777777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56EF9" w14:textId="77777777" w:rsidR="00073B06" w:rsidRPr="00073B06" w:rsidRDefault="00073B06" w:rsidP="00073B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B06">
              <w:rPr>
                <w:rFonts w:ascii="Arial" w:hAnsi="Arial" w:cs="Arial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F01BA" w14:textId="77777777" w:rsidR="00073B06" w:rsidRPr="00073B06" w:rsidRDefault="00073B06" w:rsidP="00073B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B06">
              <w:rPr>
                <w:rFonts w:ascii="Arial" w:hAnsi="Arial" w:cs="Arial"/>
                <w:b/>
                <w:bCs/>
                <w:sz w:val="24"/>
                <w:szCs w:val="24"/>
              </w:rPr>
              <w:t>Assumptions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0A0D" w14:textId="77777777" w:rsidR="00073B06" w:rsidRPr="00073B06" w:rsidRDefault="00073B06" w:rsidP="00073B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B06">
              <w:rPr>
                <w:rFonts w:ascii="Arial" w:hAnsi="Arial" w:cs="Arial"/>
                <w:b/>
                <w:bCs/>
                <w:sz w:val="24"/>
                <w:szCs w:val="24"/>
              </w:rPr>
              <w:t>Result</w:t>
            </w:r>
          </w:p>
        </w:tc>
      </w:tr>
      <w:tr w:rsidR="00073B06" w:rsidRPr="00073B06" w14:paraId="00EDD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6A5C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1933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μ=3%, σ=25%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481D6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Avg price: $1.221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5AD15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Call: $0.071</w:t>
            </w:r>
          </w:p>
        </w:tc>
      </w:tr>
      <w:tr w:rsidR="00073B06" w:rsidRPr="00073B06" w14:paraId="7FBB7F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E3CFD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lastRenderedPageBreak/>
              <w:t>Drought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69419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μ=8%, σ=40% + jumps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4E63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Avg: $1.285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7F47F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Call: $0.153</w:t>
            </w:r>
          </w:p>
        </w:tc>
      </w:tr>
      <w:tr w:rsidR="00073B06" w:rsidRPr="00073B06" w14:paraId="01B841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2A4DF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b/>
                <w:bCs/>
                <w:sz w:val="24"/>
                <w:szCs w:val="24"/>
              </w:rPr>
              <w:t>Supply Glut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BE9F0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μ=-2%, σ=20%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A5761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Avg: $1.185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111D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Call: $0.022</w:t>
            </w:r>
          </w:p>
        </w:tc>
      </w:tr>
      <w:tr w:rsidR="00073B06" w:rsidRPr="00073B06" w14:paraId="3DCBB8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AB06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b/>
                <w:bCs/>
                <w:sz w:val="24"/>
                <w:szCs w:val="24"/>
              </w:rPr>
              <w:t>Trade 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8AEC4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μ=5%, σ=35% + random jumps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7EC6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Avg: $1.238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D6F83" w14:textId="77777777" w:rsidR="00073B06" w:rsidRPr="00073B06" w:rsidRDefault="00073B06" w:rsidP="00073B06">
            <w:pPr>
              <w:rPr>
                <w:rFonts w:ascii="Arial" w:hAnsi="Arial" w:cs="Arial"/>
                <w:sz w:val="24"/>
                <w:szCs w:val="24"/>
              </w:rPr>
            </w:pPr>
            <w:r w:rsidRPr="00073B06">
              <w:rPr>
                <w:rFonts w:ascii="Arial" w:hAnsi="Arial" w:cs="Arial"/>
                <w:sz w:val="24"/>
                <w:szCs w:val="24"/>
              </w:rPr>
              <w:t>Call: $0.092</w:t>
            </w:r>
          </w:p>
        </w:tc>
      </w:tr>
    </w:tbl>
    <w:p w14:paraId="4B73C965" w14:textId="77777777" w:rsidR="00073B06" w:rsidRPr="00073B06" w:rsidRDefault="00073B06" w:rsidP="00073B06">
      <w:r w:rsidRPr="00073B06">
        <w:rPr>
          <w:rFonts w:ascii="Arial" w:hAnsi="Arial" w:cs="Arial"/>
          <w:b/>
          <w:bCs/>
          <w:sz w:val="24"/>
          <w:szCs w:val="24"/>
        </w:rPr>
        <w:t>Key insight:</w:t>
      </w:r>
      <w:r w:rsidRPr="00073B06">
        <w:t> </w:t>
      </w:r>
      <w:r w:rsidRPr="00073B06">
        <w:rPr>
          <w:rFonts w:ascii="Arial" w:hAnsi="Arial" w:cs="Arial"/>
          <w:sz w:val="24"/>
          <w:szCs w:val="24"/>
        </w:rPr>
        <w:t>Weather and supply shocks cause the biggest price swings.</w:t>
      </w:r>
    </w:p>
    <w:p w14:paraId="34020F2B" w14:textId="6CDC14C0" w:rsidR="00073B06" w:rsidRPr="00073B06" w:rsidRDefault="00073B06" w:rsidP="00073B06"/>
    <w:p w14:paraId="4E0CB88A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t>Step 4: Factor Impact Analysis</w:t>
      </w:r>
    </w:p>
    <w:p w14:paraId="591070C1" w14:textId="77777777" w:rsidR="00073B06" w:rsidRPr="00073B06" w:rsidRDefault="00073B06" w:rsidP="00073B06">
      <w:r w:rsidRPr="00073B06">
        <w:rPr>
          <w:rFonts w:ascii="Arial" w:hAnsi="Arial" w:cs="Arial"/>
          <w:b/>
          <w:bCs/>
          <w:sz w:val="24"/>
          <w:szCs w:val="24"/>
        </w:rPr>
        <w:t>Supply/Demand:</w:t>
      </w:r>
      <w:r w:rsidRPr="00073B06">
        <w:t> </w:t>
      </w:r>
      <w:r w:rsidRPr="00073B06">
        <w:rPr>
          <w:rFonts w:ascii="Arial" w:hAnsi="Arial" w:cs="Arial"/>
          <w:sz w:val="24"/>
          <w:szCs w:val="24"/>
        </w:rPr>
        <w:t>10% supply drop → price jumps ~15-20% due to low coffee elasticity.</w:t>
      </w:r>
    </w:p>
    <w:p w14:paraId="66C28828" w14:textId="38A492DB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Weather:</w:t>
      </w:r>
      <w:r w:rsidRPr="00073B06">
        <w:rPr>
          <w:rFonts w:ascii="Arial" w:hAnsi="Arial" w:cs="Arial"/>
          <w:sz w:val="24"/>
          <w:szCs w:val="24"/>
        </w:rPr>
        <w:t xml:space="preserve"> Frost events </w:t>
      </w:r>
      <w:r w:rsidRPr="00073B06">
        <w:rPr>
          <w:rFonts w:ascii="Arial" w:hAnsi="Arial" w:cs="Arial"/>
          <w:sz w:val="24"/>
          <w:szCs w:val="24"/>
        </w:rPr>
        <w:t>modelled</w:t>
      </w:r>
      <w:r w:rsidRPr="00073B06">
        <w:rPr>
          <w:rFonts w:ascii="Arial" w:hAnsi="Arial" w:cs="Arial"/>
          <w:sz w:val="24"/>
          <w:szCs w:val="24"/>
        </w:rPr>
        <w:t xml:space="preserve"> as random jumps (+15% price with 10% probability). This increases both expected price and volatility.</w:t>
      </w:r>
    </w:p>
    <w:p w14:paraId="4FEE63E3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Geopolitics:</w:t>
      </w:r>
      <w:r w:rsidRPr="00073B06">
        <w:rPr>
          <w:rFonts w:ascii="Arial" w:hAnsi="Arial" w:cs="Arial"/>
          <w:sz w:val="24"/>
          <w:szCs w:val="24"/>
        </w:rPr>
        <w:t> Trade conflicts add uncertainty → higher volatility → increases option value even if price direction is unclear.</w:t>
      </w:r>
    </w:p>
    <w:p w14:paraId="077AD0E3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Interest Rates:</w:t>
      </w:r>
      <w:r w:rsidRPr="00073B06">
        <w:rPr>
          <w:rFonts w:ascii="Arial" w:hAnsi="Arial" w:cs="Arial"/>
          <w:sz w:val="24"/>
          <w:szCs w:val="24"/>
        </w:rPr>
        <w:t> +1% rate → futures price up ~$0.008 → call value increases slightly.</w:t>
      </w:r>
    </w:p>
    <w:p w14:paraId="0DAC4AA4" w14:textId="2BCBA98A" w:rsidR="00073B06" w:rsidRPr="00073B06" w:rsidRDefault="00073B06" w:rsidP="00073B06"/>
    <w:p w14:paraId="25B83592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t>Step 5: Final Pricing &amp; Risk Assessment</w:t>
      </w:r>
    </w:p>
    <w:p w14:paraId="26EBDA2A" w14:textId="46273F6A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Base value:</w:t>
      </w:r>
      <w:r w:rsidRPr="00073B06">
        <w:rPr>
          <w:rFonts w:ascii="Arial" w:hAnsi="Arial" w:cs="Arial"/>
          <w:sz w:val="24"/>
          <w:szCs w:val="24"/>
        </w:rPr>
        <w:t> $0.0711/lb</w:t>
      </w:r>
      <w:r w:rsidRPr="00073B06">
        <w:rPr>
          <w:rFonts w:ascii="Arial" w:hAnsi="Arial" w:cs="Arial"/>
          <w:sz w:val="24"/>
          <w:szCs w:val="24"/>
        </w:rPr>
        <w:br/>
      </w:r>
      <w:r w:rsidRPr="00073B06">
        <w:rPr>
          <w:rFonts w:ascii="Arial" w:hAnsi="Arial" w:cs="Arial"/>
          <w:b/>
          <w:bCs/>
          <w:sz w:val="24"/>
          <w:szCs w:val="24"/>
        </w:rPr>
        <w:t>Scenario range:</w:t>
      </w:r>
      <w:r w:rsidRPr="00073B06">
        <w:rPr>
          <w:rFonts w:ascii="Arial" w:hAnsi="Arial" w:cs="Arial"/>
          <w:sz w:val="24"/>
          <w:szCs w:val="24"/>
        </w:rPr>
        <w:t> $0.022–$0.153/lb</w:t>
      </w:r>
    </w:p>
    <w:p w14:paraId="411D329B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My risk-adjusted price:</w:t>
      </w:r>
      <w:r w:rsidRPr="00073B06">
        <w:rPr>
          <w:rFonts w:ascii="Arial" w:hAnsi="Arial" w:cs="Arial"/>
          <w:sz w:val="24"/>
          <w:szCs w:val="24"/>
        </w:rPr>
        <w:t> $0.075–$0.085/lb</w:t>
      </w:r>
    </w:p>
    <w:p w14:paraId="182B4ABD" w14:textId="77777777" w:rsidR="00073B06" w:rsidRPr="00073B06" w:rsidRDefault="00073B06" w:rsidP="00073B0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Slight premium for volatility uncertainty</w:t>
      </w:r>
    </w:p>
    <w:p w14:paraId="4FDEF3C0" w14:textId="77777777" w:rsidR="00073B06" w:rsidRPr="00073B06" w:rsidRDefault="00073B06" w:rsidP="00073B0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Monitor Brazil weather closely</w:t>
      </w:r>
    </w:p>
    <w:p w14:paraId="3739E458" w14:textId="77777777" w:rsidR="00073B06" w:rsidRPr="00073B06" w:rsidRDefault="00073B06" w:rsidP="00073B0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Current position: Out-of-the-money but volatile → cheap optionality</w:t>
      </w:r>
    </w:p>
    <w:p w14:paraId="42F9C468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b/>
          <w:bCs/>
          <w:sz w:val="24"/>
          <w:szCs w:val="24"/>
        </w:rPr>
        <w:t>Risk metrics:</w:t>
      </w:r>
    </w:p>
    <w:p w14:paraId="02F0ABB7" w14:textId="77777777" w:rsidR="00073B06" w:rsidRPr="00073B06" w:rsidRDefault="00073B06" w:rsidP="00073B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Delta: 0.4775 → hedge ~48% with futures</w:t>
      </w:r>
    </w:p>
    <w:p w14:paraId="65F84E77" w14:textId="77777777" w:rsidR="00073B06" w:rsidRPr="00073B06" w:rsidRDefault="00073B06" w:rsidP="00073B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1-day 95% VaR: $980 (normal) to $2,150 (drought)</w:t>
      </w:r>
    </w:p>
    <w:p w14:paraId="01E713E9" w14:textId="77777777" w:rsidR="00073B06" w:rsidRPr="00073B06" w:rsidRDefault="00073B06" w:rsidP="00073B0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>Margin should cover worst plausible scenario (drought)</w:t>
      </w:r>
    </w:p>
    <w:p w14:paraId="18F3929C" w14:textId="6AB890F5" w:rsidR="00073B06" w:rsidRDefault="00073B06" w:rsidP="00073B06"/>
    <w:p w14:paraId="5A05F3BF" w14:textId="77777777" w:rsidR="00073B06" w:rsidRPr="00073B06" w:rsidRDefault="00073B06" w:rsidP="00073B06"/>
    <w:p w14:paraId="534C30A8" w14:textId="77777777" w:rsidR="00073B06" w:rsidRPr="00073B06" w:rsidRDefault="00073B06" w:rsidP="00073B06">
      <w:pPr>
        <w:rPr>
          <w:rFonts w:ascii="Arial" w:hAnsi="Arial" w:cs="Arial"/>
          <w:b/>
          <w:bCs/>
          <w:sz w:val="28"/>
          <w:szCs w:val="28"/>
        </w:rPr>
      </w:pPr>
      <w:r w:rsidRPr="00073B06">
        <w:rPr>
          <w:rFonts w:ascii="Arial" w:hAnsi="Arial" w:cs="Arial"/>
          <w:b/>
          <w:bCs/>
          <w:sz w:val="28"/>
          <w:szCs w:val="28"/>
        </w:rPr>
        <w:lastRenderedPageBreak/>
        <w:t>My Conclusion</w:t>
      </w:r>
    </w:p>
    <w:p w14:paraId="2CF3808A" w14:textId="77777777" w:rsidR="00073B06" w:rsidRPr="00073B06" w:rsidRDefault="00073B06" w:rsidP="00073B06">
      <w:pPr>
        <w:rPr>
          <w:rFonts w:ascii="Arial" w:hAnsi="Arial" w:cs="Arial"/>
          <w:sz w:val="24"/>
          <w:szCs w:val="24"/>
        </w:rPr>
      </w:pPr>
      <w:r w:rsidRPr="00073B06">
        <w:rPr>
          <w:rFonts w:ascii="Arial" w:hAnsi="Arial" w:cs="Arial"/>
          <w:sz w:val="24"/>
          <w:szCs w:val="24"/>
        </w:rPr>
        <w:t xml:space="preserve">The coffee call is fairly priced at $0.0711/lb under normal conditions, but carries significant scenario risk. Supply shocks can triple its value, while oversupply can wipe out 70%. As a Citi quant, </w:t>
      </w:r>
      <w:proofErr w:type="gramStart"/>
      <w:r w:rsidRPr="00073B06">
        <w:rPr>
          <w:rFonts w:ascii="Arial" w:hAnsi="Arial" w:cs="Arial"/>
          <w:sz w:val="24"/>
          <w:szCs w:val="24"/>
        </w:rPr>
        <w:t>I'd</w:t>
      </w:r>
      <w:proofErr w:type="gramEnd"/>
      <w:r w:rsidRPr="00073B06">
        <w:rPr>
          <w:rFonts w:ascii="Arial" w:hAnsi="Arial" w:cs="Arial"/>
          <w:sz w:val="24"/>
          <w:szCs w:val="24"/>
        </w:rPr>
        <w:t xml:space="preserve"> price at $0.075–$0.085/lb with active monitoring of Brazil weather and inventory reports, ensuring our pricing reflects both model outputs and real-world risk factors.</w:t>
      </w:r>
    </w:p>
    <w:p w14:paraId="35A426F4" w14:textId="77777777" w:rsidR="00931969" w:rsidRPr="00073B06" w:rsidRDefault="00931969">
      <w:pPr>
        <w:rPr>
          <w:rFonts w:ascii="Arial" w:hAnsi="Arial" w:cs="Arial"/>
          <w:sz w:val="24"/>
          <w:szCs w:val="24"/>
        </w:rPr>
      </w:pPr>
    </w:p>
    <w:sectPr w:rsidR="00931969" w:rsidRPr="00073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0058"/>
    <w:multiLevelType w:val="multilevel"/>
    <w:tmpl w:val="CB5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E6772"/>
    <w:multiLevelType w:val="multilevel"/>
    <w:tmpl w:val="A96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54823"/>
    <w:multiLevelType w:val="multilevel"/>
    <w:tmpl w:val="5B40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214">
    <w:abstractNumId w:val="1"/>
  </w:num>
  <w:num w:numId="2" w16cid:durableId="1722291899">
    <w:abstractNumId w:val="0"/>
  </w:num>
  <w:num w:numId="3" w16cid:durableId="1573195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06"/>
    <w:rsid w:val="00073B06"/>
    <w:rsid w:val="00692A1A"/>
    <w:rsid w:val="00931969"/>
    <w:rsid w:val="00C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F149"/>
  <w15:chartTrackingRefBased/>
  <w15:docId w15:val="{0FD4C338-EF1D-4D33-B26E-03CF6957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2025-12-02T15:24:00Z</dcterms:created>
  <dcterms:modified xsi:type="dcterms:W3CDTF">2025-12-02T15:38:00Z</dcterms:modified>
</cp:coreProperties>
</file>