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925E" w14:textId="51D00049" w:rsidR="00931969" w:rsidRDefault="001E6FD3" w:rsidP="001E6FD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6FD3">
        <w:rPr>
          <w:rFonts w:ascii="Arial" w:hAnsi="Arial" w:cs="Arial"/>
          <w:b/>
          <w:bCs/>
          <w:sz w:val="32"/>
          <w:szCs w:val="32"/>
        </w:rPr>
        <w:t>Citi Market Quantitative Analysis</w:t>
      </w:r>
    </w:p>
    <w:p w14:paraId="4AD0D1A4" w14:textId="29DD2D2E" w:rsidR="001E6FD3" w:rsidRDefault="001E6FD3" w:rsidP="001E6FD3">
      <w:pPr>
        <w:rPr>
          <w:rFonts w:ascii="Arial" w:hAnsi="Arial" w:cs="Arial"/>
          <w:b/>
          <w:bCs/>
          <w:sz w:val="28"/>
          <w:szCs w:val="28"/>
        </w:rPr>
      </w:pPr>
      <w:r w:rsidRPr="001E6FD3">
        <w:rPr>
          <w:rFonts w:ascii="Arial" w:hAnsi="Arial" w:cs="Arial"/>
          <w:b/>
          <w:bCs/>
          <w:sz w:val="28"/>
          <w:szCs w:val="28"/>
        </w:rPr>
        <w:t xml:space="preserve">Task1: </w:t>
      </w:r>
      <w:r>
        <w:rPr>
          <w:rFonts w:ascii="Arial" w:hAnsi="Arial" w:cs="Arial"/>
          <w:b/>
          <w:bCs/>
          <w:sz w:val="28"/>
          <w:szCs w:val="28"/>
        </w:rPr>
        <w:t>Financial math Fundamentals and team structure.</w:t>
      </w:r>
    </w:p>
    <w:p w14:paraId="1797B99C" w14:textId="319D7FA9" w:rsidR="001E6FD3" w:rsidRPr="001E6FD3" w:rsidRDefault="001E6FD3" w:rsidP="001E6FD3">
      <w:pPr>
        <w:rPr>
          <w:rFonts w:ascii="Arial" w:hAnsi="Arial" w:cs="Arial"/>
          <w:b/>
          <w:bCs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Mathematical foundations knowledge check:</w:t>
      </w:r>
    </w:p>
    <w:p w14:paraId="335B6082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Scenario: Coffee Commodity Analysis</w:t>
      </w:r>
    </w:p>
    <w:p w14:paraId="53923A76" w14:textId="77777777" w:rsid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Imagine you are a quantitative summer analyst at Citi, and you are tasked with managing a portfolio that includes coffee commodities. Your responsibilities include pricing a futures contract, structuring securities, and managing risk. Explain the type of mathematics you would use in each part of this scenario and how you would apply it.</w:t>
      </w:r>
    </w:p>
    <w:p w14:paraId="69435008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Short Answer Question:</w:t>
      </w:r>
    </w:p>
    <w:p w14:paraId="5662231D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As a quantitative summer analyst dealing with coffee commodities, describe how you would approach the following tasks using mathematical techniques:</w:t>
      </w:r>
    </w:p>
    <w:p w14:paraId="0DE9F212" w14:textId="77777777" w:rsidR="001E6FD3" w:rsidRPr="001E6FD3" w:rsidRDefault="001E6FD3" w:rsidP="001E6FD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Pricing a Futures Contract</w:t>
      </w:r>
      <w:r w:rsidRPr="001E6FD3">
        <w:rPr>
          <w:rFonts w:ascii="Arial" w:hAnsi="Arial" w:cs="Arial"/>
          <w:sz w:val="24"/>
          <w:szCs w:val="24"/>
        </w:rPr>
        <w:t>: Discuss the specific mathematical models and methods you would use to determine the fair price of a coffee futures contract.</w:t>
      </w:r>
    </w:p>
    <w:p w14:paraId="62F84A8B" w14:textId="77777777" w:rsidR="001E6FD3" w:rsidRPr="001E6FD3" w:rsidRDefault="001E6FD3" w:rsidP="001E6FD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Structuring Securities</w:t>
      </w:r>
      <w:r w:rsidRPr="001E6FD3">
        <w:rPr>
          <w:rFonts w:ascii="Arial" w:hAnsi="Arial" w:cs="Arial"/>
          <w:sz w:val="24"/>
          <w:szCs w:val="24"/>
        </w:rPr>
        <w:t>: Explain the mathematical tools and techniques you would employ to design a structured security product linked to coffee prices.</w:t>
      </w:r>
    </w:p>
    <w:p w14:paraId="6A50A490" w14:textId="77777777" w:rsidR="001E6FD3" w:rsidRPr="001E6FD3" w:rsidRDefault="001E6FD3" w:rsidP="001E6FD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Managing Risk</w:t>
      </w:r>
      <w:r w:rsidRPr="001E6FD3">
        <w:rPr>
          <w:rFonts w:ascii="Arial" w:hAnsi="Arial" w:cs="Arial"/>
          <w:sz w:val="24"/>
          <w:szCs w:val="24"/>
        </w:rPr>
        <w:t>: Describe the statistical and mathematical methods you would use to assess and mitigate the risks associated with coffee commodity investments.</w:t>
      </w:r>
    </w:p>
    <w:p w14:paraId="32C621FF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In your response, ensure you cover the key mathematical concepts and their applications, demonstrating how they integrate into your overall analysis and decision-making process.</w:t>
      </w:r>
    </w:p>
    <w:p w14:paraId="7CBA4A5F" w14:textId="5A0DEC27" w:rsidR="001E6FD3" w:rsidRPr="001E6FD3" w:rsidRDefault="001E6FD3" w:rsidP="001E6FD3">
      <w:pPr>
        <w:rPr>
          <w:rFonts w:ascii="Arial" w:hAnsi="Arial" w:cs="Arial"/>
          <w:b/>
          <w:bCs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 xml:space="preserve">Answer: </w:t>
      </w:r>
    </w:p>
    <w:p w14:paraId="11B50188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Coffee Commodity Analysis: Mathematical Approach</w:t>
      </w:r>
    </w:p>
    <w:p w14:paraId="68087CAB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1. Pricing a Coffee Futures Contract</w:t>
      </w:r>
    </w:p>
    <w:p w14:paraId="28A3AA27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 xml:space="preserve">I would use the </w:t>
      </w:r>
      <w:r w:rsidRPr="001E6FD3">
        <w:rPr>
          <w:rFonts w:ascii="Arial" w:hAnsi="Arial" w:cs="Arial"/>
          <w:b/>
          <w:bCs/>
          <w:sz w:val="24"/>
          <w:szCs w:val="24"/>
        </w:rPr>
        <w:t>cost-of-carry model with stochastic enhancements</w:t>
      </w:r>
      <w:r w:rsidRPr="001E6FD3">
        <w:rPr>
          <w:rFonts w:ascii="Arial" w:hAnsi="Arial" w:cs="Arial"/>
          <w:sz w:val="24"/>
          <w:szCs w:val="24"/>
        </w:rPr>
        <w:t>:</w:t>
      </w:r>
    </w:p>
    <w:p w14:paraId="29C36194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Base model:</w:t>
      </w:r>
      <w:r w:rsidRPr="001E6FD3">
        <w:rPr>
          <w:rFonts w:ascii="Arial" w:hAnsi="Arial" w:cs="Arial"/>
          <w:sz w:val="24"/>
          <w:szCs w:val="24"/>
        </w:rPr>
        <w:t xml:space="preserve"> F = S × e</w:t>
      </w:r>
      <w:proofErr w:type="gramStart"/>
      <w:r w:rsidRPr="001E6FD3">
        <w:rPr>
          <w:rFonts w:ascii="Arial" w:hAnsi="Arial" w:cs="Arial"/>
          <w:sz w:val="24"/>
          <w:szCs w:val="24"/>
        </w:rPr>
        <w:t>^{</w:t>
      </w:r>
      <w:proofErr w:type="gramEnd"/>
      <w:r w:rsidRPr="001E6FD3">
        <w:rPr>
          <w:rFonts w:ascii="Arial" w:hAnsi="Arial" w:cs="Arial"/>
          <w:sz w:val="24"/>
          <w:szCs w:val="24"/>
        </w:rPr>
        <w:t xml:space="preserve">(r + s - </w:t>
      </w:r>
      <w:proofErr w:type="gramStart"/>
      <w:r w:rsidRPr="001E6FD3">
        <w:rPr>
          <w:rFonts w:ascii="Arial" w:hAnsi="Arial" w:cs="Arial"/>
          <w:sz w:val="24"/>
          <w:szCs w:val="24"/>
        </w:rPr>
        <w:t>y)T</w:t>
      </w:r>
      <w:proofErr w:type="gramEnd"/>
      <w:r w:rsidRPr="001E6FD3">
        <w:rPr>
          <w:rFonts w:ascii="Arial" w:hAnsi="Arial" w:cs="Arial"/>
          <w:sz w:val="24"/>
          <w:szCs w:val="24"/>
        </w:rPr>
        <w:t>}</w:t>
      </w:r>
    </w:p>
    <w:p w14:paraId="47832236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Time series forecasting:</w:t>
      </w:r>
      <w:r w:rsidRPr="001E6FD3">
        <w:rPr>
          <w:rFonts w:ascii="Arial" w:hAnsi="Arial" w:cs="Arial"/>
          <w:sz w:val="24"/>
          <w:szCs w:val="24"/>
        </w:rPr>
        <w:t xml:space="preserve"> ARIMA/GARCH models to project coffee spot prices, capturing seasonality and production cycles</w:t>
      </w:r>
    </w:p>
    <w:p w14:paraId="0CC45B58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Stochastic modeling:</w:t>
      </w:r>
      <w:r w:rsidRPr="001E6FD3">
        <w:rPr>
          <w:rFonts w:ascii="Arial" w:hAnsi="Arial" w:cs="Arial"/>
          <w:sz w:val="24"/>
          <w:szCs w:val="24"/>
        </w:rPr>
        <w:t xml:space="preserve"> Model convenience yield (y) as a mean-reverting Ornstein-Uhlenbeck process</w:t>
      </w:r>
    </w:p>
    <w:p w14:paraId="63F0FDC2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Monte Carlo simulation:</w:t>
      </w:r>
      <w:r w:rsidRPr="001E6FD3">
        <w:rPr>
          <w:rFonts w:ascii="Arial" w:hAnsi="Arial" w:cs="Arial"/>
          <w:sz w:val="24"/>
          <w:szCs w:val="24"/>
        </w:rPr>
        <w:t xml:space="preserve"> Generate probability distributions of futures prices under multiple scenarios</w:t>
      </w:r>
    </w:p>
    <w:p w14:paraId="2F43DD8F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2. Structuring Coffee-Linked Securities</w:t>
      </w:r>
    </w:p>
    <w:p w14:paraId="599787DF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 xml:space="preserve">I would apply </w:t>
      </w:r>
      <w:r w:rsidRPr="001E6FD3">
        <w:rPr>
          <w:rFonts w:ascii="Arial" w:hAnsi="Arial" w:cs="Arial"/>
          <w:b/>
          <w:bCs/>
          <w:sz w:val="24"/>
          <w:szCs w:val="24"/>
        </w:rPr>
        <w:t>derivative pricing and optimization techniques</w:t>
      </w:r>
      <w:r w:rsidRPr="001E6FD3">
        <w:rPr>
          <w:rFonts w:ascii="Arial" w:hAnsi="Arial" w:cs="Arial"/>
          <w:sz w:val="24"/>
          <w:szCs w:val="24"/>
        </w:rPr>
        <w:t>:</w:t>
      </w:r>
    </w:p>
    <w:p w14:paraId="25445672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lastRenderedPageBreak/>
        <w:t>Option-based structuring:</w:t>
      </w:r>
      <w:r w:rsidRPr="001E6FD3">
        <w:rPr>
          <w:rFonts w:ascii="Arial" w:hAnsi="Arial" w:cs="Arial"/>
          <w:sz w:val="24"/>
          <w:szCs w:val="24"/>
        </w:rPr>
        <w:t xml:space="preserve"> Use Black-76 model for pricing vanilla options on coffee futures</w:t>
      </w:r>
    </w:p>
    <w:p w14:paraId="49B5247C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Exotic features pricing:</w:t>
      </w:r>
      <w:r w:rsidRPr="001E6FD3">
        <w:rPr>
          <w:rFonts w:ascii="Arial" w:hAnsi="Arial" w:cs="Arial"/>
          <w:sz w:val="24"/>
          <w:szCs w:val="24"/>
        </w:rPr>
        <w:t xml:space="preserve"> Implement Monte Carlo methods for barriers, Asian options, or other complex payoffs</w:t>
      </w:r>
    </w:p>
    <w:p w14:paraId="4545976B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Portfolio optimization:</w:t>
      </w:r>
      <w:r w:rsidRPr="001E6FD3">
        <w:rPr>
          <w:rFonts w:ascii="Arial" w:hAnsi="Arial" w:cs="Arial"/>
          <w:sz w:val="24"/>
          <w:szCs w:val="24"/>
        </w:rPr>
        <w:t xml:space="preserve"> Apply linear/quadratic programming to design structures that maximize client objectives (Sharpe ratio, yield) while controlling risk</w:t>
      </w:r>
    </w:p>
    <w:p w14:paraId="19CEACB4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Sensitivity analysis:</w:t>
      </w:r>
      <w:r w:rsidRPr="001E6FD3">
        <w:rPr>
          <w:rFonts w:ascii="Arial" w:hAnsi="Arial" w:cs="Arial"/>
          <w:sz w:val="24"/>
          <w:szCs w:val="24"/>
        </w:rPr>
        <w:t xml:space="preserve"> Calculate Greeks to understand exposure to coffee price changes, volatility, and time decay</w:t>
      </w:r>
    </w:p>
    <w:p w14:paraId="28C43E26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3. Managing Coffee Commodity Risk</w:t>
      </w:r>
    </w:p>
    <w:p w14:paraId="0B90F998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 xml:space="preserve">I would implement a </w:t>
      </w:r>
      <w:r w:rsidRPr="001E6FD3">
        <w:rPr>
          <w:rFonts w:ascii="Arial" w:hAnsi="Arial" w:cs="Arial"/>
          <w:b/>
          <w:bCs/>
          <w:sz w:val="24"/>
          <w:szCs w:val="24"/>
        </w:rPr>
        <w:t>multi-layered quantitative risk framework</w:t>
      </w:r>
      <w:r w:rsidRPr="001E6FD3">
        <w:rPr>
          <w:rFonts w:ascii="Arial" w:hAnsi="Arial" w:cs="Arial"/>
          <w:sz w:val="24"/>
          <w:szCs w:val="24"/>
        </w:rPr>
        <w:t>:</w:t>
      </w:r>
    </w:p>
    <w:p w14:paraId="53C40220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Risk measurement:</w:t>
      </w:r>
    </w:p>
    <w:p w14:paraId="21927186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Historical and Monte Carlo VaR/Expected Shortfall</w:t>
      </w:r>
    </w:p>
    <w:p w14:paraId="0A19EABD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Stress tests based on historical coffee market shocks</w:t>
      </w:r>
    </w:p>
    <w:p w14:paraId="1F4F0BF6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Volatility modeling:</w:t>
      </w:r>
    </w:p>
    <w:p w14:paraId="368A91CB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Multivariate GARCH to capture dynamic correlations with related assets (sugar, BRL/USD, equity indices)</w:t>
      </w:r>
    </w:p>
    <w:p w14:paraId="7D07DFC6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PCA on coffee options volatility surfaces to identify key risk factors</w:t>
      </w:r>
    </w:p>
    <w:p w14:paraId="3220B6A0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Hedging strategies:</w:t>
      </w:r>
    </w:p>
    <w:p w14:paraId="2C0AF02B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Delta hedging based on partial derivatives of portfolio value</w:t>
      </w:r>
    </w:p>
    <w:p w14:paraId="3AAC6582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Minimum-variance hedge ratios using OLS regression: ΔS = α + βΔF + ε</w:t>
      </w:r>
    </w:p>
    <w:p w14:paraId="02BEF570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Cointegration analysis for cross-hedging when direct instruments are illiquid</w:t>
      </w:r>
    </w:p>
    <w:p w14:paraId="72DA688E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b/>
          <w:bCs/>
          <w:sz w:val="24"/>
          <w:szCs w:val="24"/>
        </w:rPr>
        <w:t>Integration:</w:t>
      </w:r>
      <w:r w:rsidRPr="001E6FD3">
        <w:rPr>
          <w:rFonts w:ascii="Arial" w:hAnsi="Arial" w:cs="Arial"/>
          <w:sz w:val="24"/>
          <w:szCs w:val="24"/>
        </w:rPr>
        <w:t xml:space="preserve"> These components form a connected system—pricing models inform structuring, product Greeks feed into risk management, and risk metrics validate pricing assumptions, creating a feedback loop for continuous model improvement.</w:t>
      </w:r>
    </w:p>
    <w:p w14:paraId="3FEA097F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t>This quantitative approach enables precise pricing, innovative product design, and disciplined risk management for coffee commodity investments at Citi.</w:t>
      </w:r>
    </w:p>
    <w:p w14:paraId="107B2BED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  <w:r w:rsidRPr="001E6FD3">
        <w:rPr>
          <w:rFonts w:ascii="Arial" w:hAnsi="Arial" w:cs="Arial"/>
          <w:sz w:val="24"/>
          <w:szCs w:val="24"/>
        </w:rPr>
        <w:br/>
        <w:t> </w:t>
      </w:r>
    </w:p>
    <w:p w14:paraId="1DD76D70" w14:textId="77777777" w:rsidR="001E6FD3" w:rsidRPr="001E6FD3" w:rsidRDefault="001E6FD3" w:rsidP="001E6FD3">
      <w:pPr>
        <w:rPr>
          <w:rFonts w:ascii="Arial" w:hAnsi="Arial" w:cs="Arial"/>
          <w:sz w:val="24"/>
          <w:szCs w:val="24"/>
        </w:rPr>
      </w:pPr>
    </w:p>
    <w:sectPr w:rsidR="001E6FD3" w:rsidRPr="001E6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7D15"/>
    <w:multiLevelType w:val="multilevel"/>
    <w:tmpl w:val="ABC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31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D3"/>
    <w:rsid w:val="001E6FD3"/>
    <w:rsid w:val="00931969"/>
    <w:rsid w:val="00CA5BE4"/>
    <w:rsid w:val="00F5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6E06"/>
  <w15:chartTrackingRefBased/>
  <w15:docId w15:val="{B8DE1D0D-7BCE-4858-A7C0-01963CBF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2025-12-05T04:12:00Z</dcterms:created>
  <dcterms:modified xsi:type="dcterms:W3CDTF">2025-12-05T04:16:00Z</dcterms:modified>
</cp:coreProperties>
</file>