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4296" w14:textId="676652DB" w:rsidR="00931969" w:rsidRDefault="00144FBE" w:rsidP="00144FB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44FBE">
        <w:rPr>
          <w:rFonts w:ascii="Arial" w:hAnsi="Arial" w:cs="Arial"/>
          <w:b/>
          <w:bCs/>
          <w:sz w:val="32"/>
          <w:szCs w:val="32"/>
        </w:rPr>
        <w:t>Citi Market Quantitative Analysis</w:t>
      </w:r>
    </w:p>
    <w:p w14:paraId="2F595DA7" w14:textId="708F07C4" w:rsidR="00144FBE" w:rsidRPr="00144FBE" w:rsidRDefault="00144FBE" w:rsidP="00144FBE">
      <w:pPr>
        <w:rPr>
          <w:rFonts w:ascii="Arial" w:hAnsi="Arial" w:cs="Arial"/>
          <w:b/>
          <w:bCs/>
          <w:sz w:val="28"/>
          <w:szCs w:val="28"/>
        </w:rPr>
      </w:pPr>
      <w:r w:rsidRPr="00144FBE">
        <w:rPr>
          <w:rFonts w:ascii="Arial" w:hAnsi="Arial" w:cs="Arial"/>
          <w:b/>
          <w:bCs/>
          <w:sz w:val="28"/>
          <w:szCs w:val="28"/>
        </w:rPr>
        <w:t>Task 3: Hedging and Structuring Securities.</w:t>
      </w:r>
    </w:p>
    <w:p w14:paraId="66AD93B5" w14:textId="3F06E4FC" w:rsidR="00144FBE" w:rsidRPr="00144FBE" w:rsidRDefault="00144FBE" w:rsidP="00144FBE">
      <w:pPr>
        <w:rPr>
          <w:rFonts w:ascii="Arial" w:hAnsi="Arial" w:cs="Arial"/>
          <w:b/>
          <w:bCs/>
          <w:sz w:val="24"/>
          <w:szCs w:val="24"/>
        </w:rPr>
      </w:pPr>
      <w:r w:rsidRPr="00144FBE">
        <w:rPr>
          <w:rFonts w:ascii="Arial" w:hAnsi="Arial" w:cs="Arial"/>
          <w:b/>
          <w:bCs/>
          <w:sz w:val="24"/>
          <w:szCs w:val="24"/>
        </w:rPr>
        <w:t>Question 1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5FF7F432" w14:textId="2C08744D" w:rsidR="00144FBE" w:rsidRDefault="00144FBE" w:rsidP="00144FBE">
      <w:pPr>
        <w:rPr>
          <w:rFonts w:ascii="Arial" w:hAnsi="Arial" w:cs="Arial"/>
          <w:sz w:val="24"/>
          <w:szCs w:val="24"/>
        </w:rPr>
      </w:pPr>
      <w:r w:rsidRPr="00144FBE">
        <w:rPr>
          <w:rFonts w:ascii="Arial" w:hAnsi="Arial" w:cs="Arial"/>
          <w:sz w:val="24"/>
          <w:szCs w:val="24"/>
        </w:rPr>
        <w:t>Which hedging strategy would be most appropriate to protect against downside risk in coffee futures contracts if the market analysis forecasts a potential decline in coffee prices?</w:t>
      </w:r>
    </w:p>
    <w:p w14:paraId="2D420362" w14:textId="3C252F5C" w:rsidR="00144FBE" w:rsidRDefault="00144FBE" w:rsidP="00144FBE">
      <w:pPr>
        <w:rPr>
          <w:rFonts w:ascii="Arial" w:hAnsi="Arial" w:cs="Arial"/>
          <w:sz w:val="24"/>
          <w:szCs w:val="24"/>
        </w:rPr>
      </w:pPr>
      <w:r w:rsidRPr="00144FBE">
        <w:rPr>
          <w:rFonts w:ascii="Arial" w:hAnsi="Arial" w:cs="Arial"/>
          <w:b/>
          <w:bCs/>
          <w:sz w:val="24"/>
          <w:szCs w:val="24"/>
        </w:rPr>
        <w:t xml:space="preserve">Correct Answer: </w:t>
      </w:r>
      <w:r>
        <w:rPr>
          <w:rFonts w:ascii="Arial" w:hAnsi="Arial" w:cs="Arial"/>
          <w:sz w:val="24"/>
          <w:szCs w:val="24"/>
        </w:rPr>
        <w:t>Purchasing put options.</w:t>
      </w:r>
    </w:p>
    <w:p w14:paraId="2EF7DE83" w14:textId="50D55B23" w:rsidR="00144FBE" w:rsidRPr="00144FBE" w:rsidRDefault="00144FBE" w:rsidP="00144FBE">
      <w:pPr>
        <w:rPr>
          <w:rFonts w:ascii="Arial" w:hAnsi="Arial" w:cs="Arial"/>
          <w:b/>
          <w:bCs/>
          <w:sz w:val="24"/>
          <w:szCs w:val="24"/>
        </w:rPr>
      </w:pPr>
      <w:r w:rsidRPr="00144FBE">
        <w:rPr>
          <w:rFonts w:ascii="Arial" w:hAnsi="Arial" w:cs="Arial"/>
          <w:b/>
          <w:bCs/>
          <w:sz w:val="24"/>
          <w:szCs w:val="24"/>
        </w:rPr>
        <w:t>Question 2</w:t>
      </w:r>
      <w:r w:rsidRPr="00144FBE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762008D9" w14:textId="77777777" w:rsidR="00144FBE" w:rsidRDefault="00144FBE" w:rsidP="00144FBE">
      <w:pPr>
        <w:rPr>
          <w:rFonts w:ascii="Arial" w:hAnsi="Arial" w:cs="Arial"/>
          <w:sz w:val="24"/>
          <w:szCs w:val="24"/>
        </w:rPr>
      </w:pPr>
      <w:r w:rsidRPr="00144FBE">
        <w:rPr>
          <w:rFonts w:ascii="Arial" w:hAnsi="Arial" w:cs="Arial"/>
          <w:sz w:val="24"/>
          <w:szCs w:val="24"/>
        </w:rPr>
        <w:t>In what scenario would a quantitative analyst likely use interest rate swaps to hedge risks associated with pricing coffee futures contracts?</w:t>
      </w:r>
    </w:p>
    <w:p w14:paraId="7FC791F6" w14:textId="26EFADFB" w:rsidR="00144FBE" w:rsidRDefault="00144FBE" w:rsidP="00144FBE">
      <w:pPr>
        <w:rPr>
          <w:rFonts w:ascii="Arial" w:hAnsi="Arial" w:cs="Arial"/>
          <w:sz w:val="24"/>
          <w:szCs w:val="24"/>
        </w:rPr>
      </w:pPr>
      <w:r w:rsidRPr="00144FBE">
        <w:rPr>
          <w:rFonts w:ascii="Arial" w:hAnsi="Arial" w:cs="Arial"/>
          <w:b/>
          <w:bCs/>
          <w:sz w:val="24"/>
          <w:szCs w:val="24"/>
        </w:rPr>
        <w:t>Correct Answer:</w:t>
      </w:r>
      <w:r>
        <w:rPr>
          <w:rFonts w:ascii="Arial" w:hAnsi="Arial" w:cs="Arial"/>
          <w:sz w:val="24"/>
          <w:szCs w:val="24"/>
        </w:rPr>
        <w:t xml:space="preserve"> When there is a strong positive correlation between coffee prices and interest rates.</w:t>
      </w:r>
    </w:p>
    <w:p w14:paraId="3130B2AD" w14:textId="472641C7" w:rsidR="00144FBE" w:rsidRPr="00144FBE" w:rsidRDefault="00144FBE" w:rsidP="00144FBE">
      <w:pPr>
        <w:rPr>
          <w:rFonts w:ascii="Arial" w:hAnsi="Arial" w:cs="Arial"/>
          <w:b/>
          <w:bCs/>
          <w:sz w:val="24"/>
          <w:szCs w:val="24"/>
        </w:rPr>
      </w:pPr>
      <w:r w:rsidRPr="00144FBE">
        <w:rPr>
          <w:rFonts w:ascii="Arial" w:hAnsi="Arial" w:cs="Arial"/>
          <w:b/>
          <w:bCs/>
          <w:sz w:val="24"/>
          <w:szCs w:val="24"/>
        </w:rPr>
        <w:t>Question 3</w:t>
      </w:r>
      <w:r w:rsidRPr="00144FBE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344366A6" w14:textId="77777777" w:rsidR="00144FBE" w:rsidRDefault="00144FBE" w:rsidP="00144FBE">
      <w:pPr>
        <w:rPr>
          <w:rFonts w:ascii="Arial" w:hAnsi="Arial" w:cs="Arial"/>
          <w:sz w:val="24"/>
          <w:szCs w:val="24"/>
        </w:rPr>
      </w:pPr>
      <w:r w:rsidRPr="00144FBE">
        <w:rPr>
          <w:rFonts w:ascii="Arial" w:hAnsi="Arial" w:cs="Arial"/>
          <w:sz w:val="24"/>
          <w:szCs w:val="24"/>
        </w:rPr>
        <w:t>Which risk management consideration is essential when implementing hedging strategies for pricing coffee futures contracts?</w:t>
      </w:r>
    </w:p>
    <w:p w14:paraId="67B35F72" w14:textId="1C71D293" w:rsidR="00144FBE" w:rsidRDefault="00144FBE" w:rsidP="00144FBE">
      <w:pPr>
        <w:rPr>
          <w:rFonts w:ascii="Arial" w:hAnsi="Arial" w:cs="Arial"/>
          <w:sz w:val="24"/>
          <w:szCs w:val="24"/>
        </w:rPr>
      </w:pPr>
      <w:r w:rsidRPr="00144FBE">
        <w:rPr>
          <w:rFonts w:ascii="Arial" w:hAnsi="Arial" w:cs="Arial"/>
          <w:b/>
          <w:bCs/>
          <w:sz w:val="24"/>
          <w:szCs w:val="24"/>
        </w:rPr>
        <w:t xml:space="preserve">Correct Answer: </w:t>
      </w:r>
      <w:r>
        <w:rPr>
          <w:rFonts w:ascii="Arial" w:hAnsi="Arial" w:cs="Arial"/>
          <w:sz w:val="24"/>
          <w:szCs w:val="24"/>
        </w:rPr>
        <w:t>Monitoring market developments and adjusting strategies accordingly.</w:t>
      </w:r>
    </w:p>
    <w:p w14:paraId="2DE36E77" w14:textId="77777777" w:rsidR="00144FBE" w:rsidRPr="00144FBE" w:rsidRDefault="00144FBE" w:rsidP="00144FBE">
      <w:pPr>
        <w:rPr>
          <w:rFonts w:ascii="Arial" w:hAnsi="Arial" w:cs="Arial"/>
          <w:sz w:val="24"/>
          <w:szCs w:val="24"/>
        </w:rPr>
      </w:pPr>
    </w:p>
    <w:p w14:paraId="3CD09742" w14:textId="77777777" w:rsidR="00144FBE" w:rsidRDefault="00144FBE" w:rsidP="00144FBE">
      <w:pPr>
        <w:rPr>
          <w:rFonts w:ascii="Arial" w:hAnsi="Arial" w:cs="Arial"/>
          <w:sz w:val="24"/>
          <w:szCs w:val="24"/>
        </w:rPr>
      </w:pPr>
    </w:p>
    <w:p w14:paraId="11B58AB3" w14:textId="77777777" w:rsidR="00144FBE" w:rsidRPr="00144FBE" w:rsidRDefault="00144FBE" w:rsidP="00144FBE">
      <w:pPr>
        <w:rPr>
          <w:rFonts w:ascii="Arial" w:hAnsi="Arial" w:cs="Arial"/>
          <w:sz w:val="24"/>
          <w:szCs w:val="24"/>
        </w:rPr>
      </w:pPr>
    </w:p>
    <w:p w14:paraId="27C963C5" w14:textId="77777777" w:rsidR="00144FBE" w:rsidRPr="00144FBE" w:rsidRDefault="00144FBE" w:rsidP="00144FBE">
      <w:pPr>
        <w:rPr>
          <w:rFonts w:ascii="Arial" w:hAnsi="Arial" w:cs="Arial"/>
          <w:sz w:val="24"/>
          <w:szCs w:val="24"/>
        </w:rPr>
      </w:pPr>
    </w:p>
    <w:sectPr w:rsidR="00144FBE" w:rsidRPr="00144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BE"/>
    <w:rsid w:val="00090D84"/>
    <w:rsid w:val="00144FBE"/>
    <w:rsid w:val="00931969"/>
    <w:rsid w:val="00CA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0A09D"/>
  <w15:chartTrackingRefBased/>
  <w15:docId w15:val="{3D9FC203-B712-4212-9BED-0FBCF76B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sravz lakna</dc:creator>
  <cp:keywords/>
  <dc:description/>
  <cp:lastModifiedBy>sravz lakna</cp:lastModifiedBy>
  <cp:revision>1</cp:revision>
  <dcterms:created xsi:type="dcterms:W3CDTF">2025-12-05T04:50:00Z</dcterms:created>
  <dcterms:modified xsi:type="dcterms:W3CDTF">2025-12-05T04:56:00Z</dcterms:modified>
</cp:coreProperties>
</file>