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A365D"/>
          <w:sz w:val="34"/>
        </w:rPr>
        <w:t>SHRAVAN VINAY HEGDE</w:t>
      </w:r>
    </w:p>
    <w:p>
      <w:pPr>
        <w:spacing w:before="0" w:after="120"/>
        <w:jc w:val="center"/>
      </w:pPr>
      <w:r>
        <w:rPr>
          <w:rFonts w:ascii="Calibri" w:hAnsi="Calibri"/>
          <w:color w:val="1E293B"/>
          <w:sz w:val="17"/>
        </w:rPr>
        <w:t>Bengaluru, Karnataka, India  |  +91 94812 67171  |  shravanvinayhegde@gmail.com</w:t>
        <w:br/>
      </w:r>
      <w:r>
        <w:rPr>
          <w:rFonts w:ascii="Calibri" w:hAnsi="Calibri"/>
          <w:color w:val="1A365D"/>
          <w:sz w:val="17"/>
        </w:rPr>
        <w:t>LinkedIn: linkedin.com/in/shravan-vinay-hegde-a27ba5384/  |  GitHub: github.com/shravanvinayhege  |  Portfolio: shravanvinayhege.github.io/Portfolio/</w:t>
      </w:r>
    </w:p>
    <w:p>
      <w:pPr>
        <w:keepNext/>
        <w:spacing w:before="160" w:after="40"/>
        <w:pBdr>
          <w:bottom w:val="single" w:sz="6" w:space="1" w:color="1A365D"/>
        </w:pBdr>
      </w:pPr>
      <w:r>
        <w:rPr>
          <w:rFonts w:ascii="Calibri" w:hAnsi="Calibri"/>
          <w:b/>
          <w:color w:val="1A365D"/>
          <w:sz w:val="21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0"/>
        <w:gridCol w:w="3168"/>
      </w:tblGrid>
      <w:tr>
        <w:tc>
          <w:tcPr>
            <w:tcW w:type="dxa" w:w="554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1E293B"/>
                <w:sz w:val="20"/>
              </w:rPr>
              <w:t>CMR University – Lakeside Campus</w:t>
            </w:r>
            <w:r>
              <w:rPr>
                <w:rFonts w:ascii="Calibri" w:hAnsi="Calibri"/>
                <w:i/>
                <w:color w:val="1E293B"/>
                <w:sz w:val="19"/>
              </w:rPr>
              <w:br/>
              <w:t>B.Tech. in Computer Engineering</w:t>
            </w:r>
          </w:p>
        </w:tc>
        <w:tc>
          <w:tcPr>
            <w:tcW w:type="dxa" w:w="554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Bengaluru, India</w:t>
            </w:r>
            <w:r>
              <w:rPr>
                <w:rFonts w:ascii="Calibri" w:hAnsi="Calibri"/>
                <w:b/>
                <w:color w:val="1E293B"/>
                <w:sz w:val="19"/>
              </w:rPr>
              <w:br/>
              <w:t>Expected 2029</w:t>
            </w:r>
          </w:p>
        </w:tc>
      </w:tr>
    </w:tbl>
    <w:p>
      <w:pPr>
        <w:spacing w:before="20" w:after="40"/>
      </w:pPr>
      <w:r>
        <w:rPr>
          <w:rFonts w:ascii="Calibri" w:hAnsi="Calibri"/>
          <w:b/>
          <w:color w:val="1E293B"/>
          <w:sz w:val="18"/>
        </w:rPr>
        <w:t xml:space="preserve">CGPA: </w:t>
      </w:r>
      <w:r>
        <w:rPr>
          <w:rFonts w:ascii="Calibri" w:hAnsi="Calibri"/>
          <w:color w:val="1E293B"/>
          <w:sz w:val="18"/>
        </w:rPr>
        <w:t>9.05 / 10.0</w:t>
        <w:br/>
      </w:r>
      <w:r>
        <w:rPr>
          <w:rFonts w:ascii="Calibri" w:hAnsi="Calibri"/>
          <w:b/>
          <w:color w:val="1E293B"/>
          <w:sz w:val="18"/>
        </w:rPr>
        <w:t xml:space="preserve">Relevant Coursework: </w:t>
      </w:r>
      <w:r>
        <w:rPr>
          <w:rFonts w:ascii="Calibri" w:hAnsi="Calibri"/>
          <w:color w:val="1E293B"/>
          <w:sz w:val="18"/>
        </w:rPr>
        <w:t>Data Structures &amp; Algorithms, Object-Oriented Programming, Database Management Systems, Computer Networks, Operating Systems, Machine Learning</w:t>
      </w:r>
    </w:p>
    <w:p>
      <w:pPr>
        <w:keepNext/>
        <w:spacing w:before="160" w:after="40"/>
        <w:pBdr>
          <w:bottom w:val="single" w:sz="6" w:space="1" w:color="1A365D"/>
        </w:pBdr>
      </w:pPr>
      <w:r>
        <w:rPr>
          <w:rFonts w:ascii="Calibri" w:hAnsi="Calibri"/>
          <w:b/>
          <w:color w:val="1A365D"/>
          <w:sz w:val="21"/>
        </w:rPr>
        <w:t>PROJECTS</w:t>
      </w:r>
    </w:p>
    <w:p>
      <w:pPr>
        <w:keepNext/>
        <w:spacing w:before="80" w:after="20"/>
      </w:pPr>
      <w:r>
        <w:rPr>
          <w:rFonts w:ascii="Calibri" w:hAnsi="Calibri"/>
          <w:b/>
          <w:color w:val="1E293B"/>
          <w:sz w:val="20"/>
        </w:rPr>
        <w:t>ProfitPilot</w:t>
      </w:r>
      <w:r>
        <w:rPr>
          <w:rFonts w:ascii="Calibri" w:hAnsi="Calibri"/>
          <w:color w:val="64748B"/>
          <w:sz w:val="19"/>
        </w:rPr>
        <w:t xml:space="preserve">  |  </w:t>
      </w:r>
      <w:r>
        <w:rPr>
          <w:rFonts w:ascii="Calibri" w:hAnsi="Calibri"/>
          <w:i/>
          <w:color w:val="1A365D"/>
          <w:sz w:val="18"/>
        </w:rPr>
        <w:t>Python, FastAPI, RAG, ChromaDB, SentenceTransformers, FAISS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color w:val="1E293B"/>
          <w:sz w:val="18"/>
        </w:rPr>
        <w:t>Built an AI-powered retrieval-augmented generation system using semantic embeddings and vector search for context-aware question answering.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color w:val="1E293B"/>
          <w:sz w:val="18"/>
        </w:rPr>
        <w:t>Implemented document processing, embedding generation, retrieval, and LLM-based response generation using a modular Python backend.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color w:val="1E293B"/>
          <w:sz w:val="18"/>
        </w:rPr>
        <w:t>Experimented with hybrid retrieval combining semantic search and BM25, followed by Reciprocal Rank Fusion (RRF) and reranking to improve retrieval quality.</w:t>
      </w:r>
    </w:p>
    <w:p>
      <w:pPr>
        <w:keepNext/>
        <w:spacing w:before="80" w:after="20"/>
      </w:pPr>
      <w:r>
        <w:rPr>
          <w:rFonts w:ascii="Calibri" w:hAnsi="Calibri"/>
          <w:b/>
          <w:color w:val="1E293B"/>
          <w:sz w:val="20"/>
        </w:rPr>
        <w:t>FastAPI Management System</w:t>
      </w:r>
      <w:r>
        <w:rPr>
          <w:rFonts w:ascii="Calibri" w:hAnsi="Calibri"/>
          <w:color w:val="64748B"/>
          <w:sz w:val="19"/>
        </w:rPr>
        <w:t xml:space="preserve">  |  </w:t>
      </w:r>
      <w:r>
        <w:rPr>
          <w:rFonts w:ascii="Calibri" w:hAnsi="Calibri"/>
          <w:i/>
          <w:color w:val="1A365D"/>
          <w:sz w:val="18"/>
        </w:rPr>
        <w:t>Python, FastAPI, SQLAlchemy, PostgreSQL, Alembic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color w:val="1E293B"/>
          <w:sz w:val="18"/>
        </w:rPr>
        <w:t>Developed a backend management system using FastAPI with RESTful APIs, SQLAlchemy ORM, PostgreSQL, and Alembic database migrations.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color w:val="1E293B"/>
          <w:sz w:val="18"/>
        </w:rPr>
        <w:t>Implemented structured database models, CRUD operations, authentication-related workflows, and API validation.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color w:val="1E293B"/>
          <w:sz w:val="18"/>
        </w:rPr>
        <w:t>Deployed the backend with a cloud PostgreSQL database and integrated it with a separate frontend application.</w:t>
      </w:r>
    </w:p>
    <w:p>
      <w:pPr>
        <w:keepNext/>
        <w:spacing w:before="80" w:after="20"/>
      </w:pPr>
      <w:r>
        <w:rPr>
          <w:rFonts w:ascii="Calibri" w:hAnsi="Calibri"/>
          <w:b/>
          <w:color w:val="1E293B"/>
          <w:sz w:val="20"/>
        </w:rPr>
        <w:t>LangGraph RAG &amp; AI Experiments</w:t>
      </w:r>
      <w:r>
        <w:rPr>
          <w:rFonts w:ascii="Calibri" w:hAnsi="Calibri"/>
          <w:color w:val="64748B"/>
          <w:sz w:val="19"/>
        </w:rPr>
        <w:t xml:space="preserve">  |  </w:t>
      </w:r>
      <w:r>
        <w:rPr>
          <w:rFonts w:ascii="Calibri" w:hAnsi="Calibri"/>
          <w:i/>
          <w:color w:val="1A365D"/>
          <w:sz w:val="18"/>
        </w:rPr>
        <w:t>Python, LangGraph, Ollama, OpenRouter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color w:val="1E293B"/>
          <w:sz w:val="18"/>
        </w:rPr>
        <w:t>Built and experimented with agentic and retrieval-based AI workflows using LangGraph and locally hosted/open-source language models.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color w:val="1E293B"/>
          <w:sz w:val="18"/>
        </w:rPr>
        <w:t>Integrated Qwen-based models through Ollama and OpenRouter for local and API-based LLM experimentation.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color w:val="1E293B"/>
          <w:sz w:val="18"/>
        </w:rPr>
        <w:t>Explored document chunking, embeddings, vector databases, retrieval evaluation, and prompt-driven generation.</w:t>
      </w:r>
    </w:p>
    <w:p>
      <w:pPr>
        <w:keepNext/>
        <w:spacing w:before="160" w:after="40"/>
        <w:pBdr>
          <w:bottom w:val="single" w:sz="6" w:space="1" w:color="1A365D"/>
        </w:pBdr>
      </w:pPr>
      <w:r>
        <w:rPr>
          <w:rFonts w:ascii="Calibri" w:hAnsi="Calibri"/>
          <w:b/>
          <w:color w:val="1A365D"/>
          <w:sz w:val="21"/>
        </w:rPr>
        <w:t>TECHNICAL SKILLS</w:t>
      </w:r>
    </w:p>
    <w:p>
      <w:pPr>
        <w:spacing w:before="0" w:after="20"/>
      </w:pPr>
      <w:r>
        <w:rPr>
          <w:rFonts w:ascii="Calibri" w:hAnsi="Calibri"/>
          <w:b/>
          <w:color w:val="1E293B"/>
          <w:sz w:val="18"/>
        </w:rPr>
        <w:t xml:space="preserve">•  Languages: </w:t>
      </w:r>
      <w:r>
        <w:rPr>
          <w:rFonts w:ascii="Calibri" w:hAnsi="Calibri"/>
          <w:color w:val="1E293B"/>
          <w:sz w:val="18"/>
        </w:rPr>
        <w:t>Python, Java, SQL</w:t>
      </w:r>
    </w:p>
    <w:p>
      <w:pPr>
        <w:spacing w:before="0" w:after="20"/>
      </w:pPr>
      <w:r>
        <w:rPr>
          <w:rFonts w:ascii="Calibri" w:hAnsi="Calibri"/>
          <w:b/>
          <w:color w:val="1E293B"/>
          <w:sz w:val="18"/>
        </w:rPr>
        <w:t xml:space="preserve">•  Backend &amp; APIs: </w:t>
      </w:r>
      <w:r>
        <w:rPr>
          <w:rFonts w:ascii="Calibri" w:hAnsi="Calibri"/>
          <w:color w:val="1E293B"/>
          <w:sz w:val="18"/>
        </w:rPr>
        <w:t>FastAPI, REST APIs, SQLAlchemy, Alembic</w:t>
      </w:r>
    </w:p>
    <w:p>
      <w:pPr>
        <w:spacing w:before="0" w:after="20"/>
      </w:pPr>
      <w:r>
        <w:rPr>
          <w:rFonts w:ascii="Calibri" w:hAnsi="Calibri"/>
          <w:b/>
          <w:color w:val="1E293B"/>
          <w:sz w:val="18"/>
        </w:rPr>
        <w:t xml:space="preserve">•  AI / ML: </w:t>
      </w:r>
      <w:r>
        <w:rPr>
          <w:rFonts w:ascii="Calibri" w:hAnsi="Calibri"/>
          <w:color w:val="1E293B"/>
          <w:sz w:val="18"/>
        </w:rPr>
        <w:t>PyTorch, NumPy, Pandas, Matplotlib, SentenceTransformers, RAG, LangChain, LangGraph</w:t>
      </w:r>
    </w:p>
    <w:p>
      <w:pPr>
        <w:spacing w:before="0" w:after="20"/>
      </w:pPr>
      <w:r>
        <w:rPr>
          <w:rFonts w:ascii="Calibri" w:hAnsi="Calibri"/>
          <w:b/>
          <w:color w:val="1E293B"/>
          <w:sz w:val="18"/>
        </w:rPr>
        <w:t xml:space="preserve">•  Databases: </w:t>
      </w:r>
      <w:r>
        <w:rPr>
          <w:rFonts w:ascii="Calibri" w:hAnsi="Calibri"/>
          <w:color w:val="1E293B"/>
          <w:sz w:val="18"/>
        </w:rPr>
        <w:t>PostgreSQL, SQLite, ChromaDB, FAISS</w:t>
      </w:r>
    </w:p>
    <w:p>
      <w:pPr>
        <w:spacing w:before="0" w:after="20"/>
      </w:pPr>
      <w:r>
        <w:rPr>
          <w:rFonts w:ascii="Calibri" w:hAnsi="Calibri"/>
          <w:b/>
          <w:color w:val="1E293B"/>
          <w:sz w:val="18"/>
        </w:rPr>
        <w:t xml:space="preserve">•  DevOps &amp; Tools: </w:t>
      </w:r>
      <w:r>
        <w:rPr>
          <w:rFonts w:ascii="Calibri" w:hAnsi="Calibri"/>
          <w:color w:val="1E293B"/>
          <w:sz w:val="18"/>
        </w:rPr>
        <w:t>Git, GitHub, Docker, Docker Compose, GitHub Actions, VS Code</w:t>
      </w:r>
    </w:p>
    <w:p>
      <w:pPr>
        <w:spacing w:before="0" w:after="20"/>
      </w:pPr>
      <w:r>
        <w:rPr>
          <w:rFonts w:ascii="Calibri" w:hAnsi="Calibri"/>
          <w:b/>
          <w:color w:val="1E293B"/>
          <w:sz w:val="18"/>
        </w:rPr>
        <w:t xml:space="preserve">•  Other: </w:t>
      </w:r>
      <w:r>
        <w:rPr>
          <w:rFonts w:ascii="Calibri" w:hAnsi="Calibri"/>
          <w:color w:val="1E293B"/>
          <w:sz w:val="18"/>
        </w:rPr>
        <w:t>Ollama, OpenRouter, API Integration, Vector Search, Embeddings</w:t>
      </w:r>
    </w:p>
    <w:p>
      <w:pPr>
        <w:keepNext/>
        <w:spacing w:before="160" w:after="40"/>
        <w:pBdr>
          <w:bottom w:val="single" w:sz="6" w:space="1" w:color="1A365D"/>
        </w:pBdr>
      </w:pPr>
      <w:r>
        <w:rPr>
          <w:rFonts w:ascii="Calibri" w:hAnsi="Calibri"/>
          <w:b/>
          <w:color w:val="1A365D"/>
          <w:sz w:val="21"/>
        </w:rPr>
        <w:t>ACTIVITIES</w:t>
      </w:r>
    </w:p>
    <w:p>
      <w:pPr>
        <w:keepNext/>
        <w:spacing w:before="60" w:after="20"/>
      </w:pPr>
      <w:r>
        <w:rPr>
          <w:rFonts w:ascii="Calibri" w:hAnsi="Calibri"/>
          <w:b/>
          <w:color w:val="1E293B"/>
          <w:sz w:val="19"/>
        </w:rPr>
        <w:t>Data Structures &amp; Algorithms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color w:val="1E293B"/>
          <w:sz w:val="18"/>
        </w:rPr>
        <w:t>Regularly practice DSA through LeetCode and Java-based coursework, focusing on problem-solving and algorithmic fundamentals.</w:t>
      </w:r>
    </w:p>
    <w:p>
      <w:pPr>
        <w:keepNext/>
        <w:spacing w:before="60" w:after="20"/>
      </w:pPr>
      <w:r>
        <w:rPr>
          <w:rFonts w:ascii="Calibri" w:hAnsi="Calibri"/>
          <w:b/>
          <w:color w:val="1E293B"/>
          <w:sz w:val="19"/>
        </w:rPr>
        <w:t>Open-Source &amp; Software Development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color w:val="1E293B"/>
          <w:sz w:val="18"/>
        </w:rPr>
        <w:t>Develop and maintain personal software projects on GitHub spanning backend engineering, databases, AI/ML, RAG systems, and developer tooling.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