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6BD8" w14:textId="37C80BB6" w:rsidR="00F8017D" w:rsidRDefault="00EF00FB" w:rsidP="00BE042F">
      <w:pPr>
        <w:pStyle w:val="Title"/>
        <w:jc w:val="center"/>
      </w:pPr>
      <w:r>
        <w:t>Attack Tree</w:t>
      </w:r>
    </w:p>
    <w:p w14:paraId="1449B2CB" w14:textId="2F533C0C" w:rsidR="00BE042F" w:rsidRDefault="00BE042F" w:rsidP="00BE042F">
      <w:pPr>
        <w:jc w:val="right"/>
      </w:pPr>
      <w:r>
        <w:t>2022BCY0034</w:t>
      </w:r>
    </w:p>
    <w:p w14:paraId="7BF8BCF6" w14:textId="0299E468" w:rsidR="00BE042F" w:rsidRDefault="00BE042F" w:rsidP="00BE042F">
      <w:pPr>
        <w:jc w:val="right"/>
      </w:pPr>
      <w:proofErr w:type="spellStart"/>
      <w:proofErr w:type="gramStart"/>
      <w:r>
        <w:t>K.Sai</w:t>
      </w:r>
      <w:proofErr w:type="spellEnd"/>
      <w:proofErr w:type="gramEnd"/>
      <w:r>
        <w:t xml:space="preserve"> Sidhartha</w:t>
      </w:r>
    </w:p>
    <w:p w14:paraId="6C4CB3C9" w14:textId="426E42A6" w:rsidR="00BE042F" w:rsidRDefault="0063166F" w:rsidP="00BE042F">
      <w:r w:rsidRPr="0063166F">
        <w:drawing>
          <wp:inline distT="0" distB="0" distL="0" distR="0" wp14:anchorId="1AFFA41D" wp14:editId="113D3AF1">
            <wp:extent cx="5731510" cy="3503930"/>
            <wp:effectExtent l="0" t="0" r="2540" b="1270"/>
            <wp:docPr id="88603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35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0ECE" w14:textId="77777777" w:rsidR="0063166F" w:rsidRDefault="0063166F" w:rsidP="00BE042F"/>
    <w:p w14:paraId="3EC41ACF" w14:textId="77777777" w:rsidR="00A76053" w:rsidRDefault="00A76053" w:rsidP="00A76053">
      <w:pPr>
        <w:pStyle w:val="Heading1"/>
      </w:pPr>
      <w:r>
        <w:t>Security Objectives of Our Project:</w:t>
      </w:r>
    </w:p>
    <w:p w14:paraId="04455B88" w14:textId="77777777" w:rsidR="00A76053" w:rsidRDefault="00A76053" w:rsidP="00A76053"/>
    <w:p w14:paraId="73D52C32" w14:textId="6FDD08F2" w:rsidR="00A76053" w:rsidRDefault="00A76053" w:rsidP="00A76053">
      <w:pPr>
        <w:pStyle w:val="Heading2"/>
      </w:pPr>
      <w:r>
        <w:t>Secrecy:</w:t>
      </w:r>
    </w:p>
    <w:p w14:paraId="540D786B" w14:textId="5F155EC0" w:rsidR="00A76053" w:rsidRDefault="00A76053" w:rsidP="00A76053">
      <w:r>
        <w:t xml:space="preserve">   Description: Secrecy safeguards sensitive information from unauthorized disclosure.</w:t>
      </w:r>
    </w:p>
    <w:p w14:paraId="23D17D42" w14:textId="0497F353" w:rsidR="00A76053" w:rsidRDefault="00A76053" w:rsidP="00A76053">
      <w:r>
        <w:t xml:space="preserve">   Example Measures:</w:t>
      </w:r>
      <w:r>
        <w:t xml:space="preserve"> </w:t>
      </w:r>
      <w:r>
        <w:t>Encryption, access controls, data classification, and implementation of secure communication protocols.</w:t>
      </w:r>
    </w:p>
    <w:p w14:paraId="36BF2565" w14:textId="77777777" w:rsidR="00A76053" w:rsidRDefault="00A76053" w:rsidP="00A76053"/>
    <w:p w14:paraId="5E0A540E" w14:textId="21D545E9" w:rsidR="00A76053" w:rsidRDefault="00A76053" w:rsidP="00A76053">
      <w:pPr>
        <w:pStyle w:val="Heading2"/>
      </w:pPr>
      <w:r>
        <w:t>Data Trustworthiness:</w:t>
      </w:r>
    </w:p>
    <w:p w14:paraId="4D47780C" w14:textId="380E6864" w:rsidR="00A76053" w:rsidRDefault="00A76053" w:rsidP="00A76053">
      <w:r>
        <w:t xml:space="preserve">   Description: Ensuring the accuracy and unaltered state of data, maintaining trust throughout its lifecycle.</w:t>
      </w:r>
    </w:p>
    <w:p w14:paraId="49D551D4" w14:textId="5BF5ED28" w:rsidR="00A76053" w:rsidRDefault="00A76053" w:rsidP="00A76053">
      <w:r>
        <w:t xml:space="preserve">   Example Measures:</w:t>
      </w:r>
      <w:r>
        <w:t xml:space="preserve"> </w:t>
      </w:r>
      <w:r>
        <w:t>Implementation of hash functions, digital signatures, version control, and adherence to secure coding practices.</w:t>
      </w:r>
    </w:p>
    <w:p w14:paraId="17B11A52" w14:textId="77777777" w:rsidR="00A76053" w:rsidRDefault="00A76053" w:rsidP="00A76053"/>
    <w:p w14:paraId="004B6946" w14:textId="3B3CF986" w:rsidR="00A76053" w:rsidRDefault="00A76053" w:rsidP="00A76053">
      <w:pPr>
        <w:pStyle w:val="Heading2"/>
      </w:pPr>
      <w:r>
        <w:t>Accessibility:</w:t>
      </w:r>
    </w:p>
    <w:p w14:paraId="68125FB8" w14:textId="1426F1C3" w:rsidR="00A76053" w:rsidRDefault="00A76053" w:rsidP="00A76053">
      <w:r>
        <w:t xml:space="preserve">   Description: Guaranteeing that information and resources are accessible and available as needed.</w:t>
      </w:r>
    </w:p>
    <w:p w14:paraId="23EF0604" w14:textId="56BF1156" w:rsidR="00A76053" w:rsidRDefault="00A76053" w:rsidP="00A76053">
      <w:r>
        <w:lastRenderedPageBreak/>
        <w:t xml:space="preserve">  Example Measures: Incorporating redundancy, regular backups, disaster recovery planning, and deploying distributed systems.</w:t>
      </w:r>
    </w:p>
    <w:p w14:paraId="23C68618" w14:textId="77777777" w:rsidR="00A76053" w:rsidRDefault="00A76053" w:rsidP="00A76053"/>
    <w:p w14:paraId="12131ADE" w14:textId="713E960F" w:rsidR="00A76053" w:rsidRDefault="00A76053" w:rsidP="00A76053">
      <w:pPr>
        <w:pStyle w:val="Heading2"/>
      </w:pPr>
      <w:r>
        <w:t>User Verification:</w:t>
      </w:r>
    </w:p>
    <w:p w14:paraId="01FA6974" w14:textId="0768A681" w:rsidR="00A76053" w:rsidRDefault="00A76053" w:rsidP="00A76053">
      <w:r>
        <w:t xml:space="preserve"> Description: Confirming the identity of users or systems prior to granting access to resources.</w:t>
      </w:r>
    </w:p>
    <w:p w14:paraId="7EAC4075" w14:textId="08322957" w:rsidR="00A76053" w:rsidRDefault="00A76053" w:rsidP="00A76053">
      <w:r>
        <w:t xml:space="preserve"> Example Measures: Passwords, multi-factor authentication, biometrics, and smart card implementation.</w:t>
      </w:r>
    </w:p>
    <w:p w14:paraId="1FB7D0E3" w14:textId="77777777" w:rsidR="00A76053" w:rsidRDefault="00A76053" w:rsidP="00A76053"/>
    <w:p w14:paraId="5DAB937A" w14:textId="00BAF78F" w:rsidR="00A76053" w:rsidRDefault="00A76053" w:rsidP="00A76053">
      <w:pPr>
        <w:pStyle w:val="Heading2"/>
      </w:pPr>
      <w:r>
        <w:t>Access Control:</w:t>
      </w:r>
    </w:p>
    <w:p w14:paraId="1A4598AC" w14:textId="59F65C69" w:rsidR="00A76053" w:rsidRDefault="00A76053" w:rsidP="00A76053">
      <w:r>
        <w:t>Description: Determining the permissions and resources accessible to an authenticated entity.</w:t>
      </w:r>
    </w:p>
    <w:p w14:paraId="7AFEC0CB" w14:textId="561A930B" w:rsidR="00A76053" w:rsidRDefault="00A76053" w:rsidP="00A76053">
      <w:r>
        <w:t xml:space="preserve"> Example Measures: Utilizing role-based access control (RBAC), access control lists (ACLs), and adhering to the principle of least privilege.</w:t>
      </w:r>
    </w:p>
    <w:p w14:paraId="296D2388" w14:textId="77777777" w:rsidR="00A76053" w:rsidRDefault="00A76053" w:rsidP="00A76053"/>
    <w:p w14:paraId="5030CB5F" w14:textId="364252BE" w:rsidR="00A76053" w:rsidRDefault="00A76053" w:rsidP="00A76053">
      <w:pPr>
        <w:pStyle w:val="Heading2"/>
      </w:pPr>
      <w:r>
        <w:t>Undeniable Accountability:</w:t>
      </w:r>
    </w:p>
    <w:p w14:paraId="7AF6ED8D" w14:textId="68F6A099" w:rsidR="00A76053" w:rsidRDefault="00A76053" w:rsidP="00A76053">
      <w:r>
        <w:t xml:space="preserve"> Description: Ensuring that a party cannot disown the authenticity of their actions or transmitted data.</w:t>
      </w:r>
    </w:p>
    <w:p w14:paraId="6E042598" w14:textId="4427830D" w:rsidR="00A76053" w:rsidRDefault="00A76053" w:rsidP="00A76053">
      <w:r>
        <w:t xml:space="preserve"> Example Measures: Leveraging digital signatures, maintaining audit trails, and employing tamper-evident logs.</w:t>
      </w:r>
    </w:p>
    <w:p w14:paraId="30231D4C" w14:textId="77777777" w:rsidR="00A76053" w:rsidRDefault="00A76053" w:rsidP="00A76053"/>
    <w:p w14:paraId="4E27C7CC" w14:textId="1BCBB592" w:rsidR="00A76053" w:rsidRDefault="00A76053" w:rsidP="00A76053">
      <w:pPr>
        <w:pStyle w:val="Heading2"/>
      </w:pPr>
      <w:r>
        <w:t>Adaptability and Recovery:</w:t>
      </w:r>
    </w:p>
    <w:p w14:paraId="6728B91F" w14:textId="1C86745B" w:rsidR="00A76053" w:rsidRDefault="00A76053" w:rsidP="00A76053">
      <w:r>
        <w:t xml:space="preserve">  Description: Focusing on the ability to adapt and recover from security incidents or disruptions.</w:t>
      </w:r>
    </w:p>
    <w:p w14:paraId="4AAFA92C" w14:textId="095CB16E" w:rsidR="0063166F" w:rsidRPr="00BE042F" w:rsidRDefault="00A76053" w:rsidP="00A76053">
      <w:r>
        <w:t xml:space="preserve">   Example Measures: Formulating incident response plans, conducting penetration testing, and establishing continuous monitoring processes.</w:t>
      </w:r>
    </w:p>
    <w:sectPr w:rsidR="0063166F" w:rsidRPr="00BE0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2E3"/>
    <w:multiLevelType w:val="multilevel"/>
    <w:tmpl w:val="724AF6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542B3"/>
    <w:multiLevelType w:val="multilevel"/>
    <w:tmpl w:val="0988F28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FE31AE3"/>
    <w:multiLevelType w:val="multilevel"/>
    <w:tmpl w:val="49ACE2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97F16"/>
    <w:multiLevelType w:val="multilevel"/>
    <w:tmpl w:val="7666A9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50EF4"/>
    <w:multiLevelType w:val="multilevel"/>
    <w:tmpl w:val="917E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11D0A"/>
    <w:multiLevelType w:val="multilevel"/>
    <w:tmpl w:val="8828DA7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87B551F"/>
    <w:multiLevelType w:val="multilevel"/>
    <w:tmpl w:val="9D08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378248">
    <w:abstractNumId w:val="5"/>
  </w:num>
  <w:num w:numId="2" w16cid:durableId="168302274">
    <w:abstractNumId w:val="3"/>
  </w:num>
  <w:num w:numId="3" w16cid:durableId="847909635">
    <w:abstractNumId w:val="2"/>
  </w:num>
  <w:num w:numId="4" w16cid:durableId="1237131064">
    <w:abstractNumId w:val="0"/>
  </w:num>
  <w:num w:numId="5" w16cid:durableId="810100547">
    <w:abstractNumId w:val="1"/>
  </w:num>
  <w:num w:numId="6" w16cid:durableId="121383140">
    <w:abstractNumId w:val="6"/>
  </w:num>
  <w:num w:numId="7" w16cid:durableId="191382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F5"/>
    <w:rsid w:val="000F02E2"/>
    <w:rsid w:val="000F5BAB"/>
    <w:rsid w:val="001907B1"/>
    <w:rsid w:val="00222EA9"/>
    <w:rsid w:val="00382707"/>
    <w:rsid w:val="00460E9C"/>
    <w:rsid w:val="004739D1"/>
    <w:rsid w:val="004B3594"/>
    <w:rsid w:val="005B3625"/>
    <w:rsid w:val="005B481A"/>
    <w:rsid w:val="0063166F"/>
    <w:rsid w:val="006D4FAD"/>
    <w:rsid w:val="00827ABB"/>
    <w:rsid w:val="008A1EDD"/>
    <w:rsid w:val="008D63F5"/>
    <w:rsid w:val="0098430B"/>
    <w:rsid w:val="009B2277"/>
    <w:rsid w:val="00A0775C"/>
    <w:rsid w:val="00A76053"/>
    <w:rsid w:val="00BE042F"/>
    <w:rsid w:val="00C33DBA"/>
    <w:rsid w:val="00CB40F0"/>
    <w:rsid w:val="00DD43BC"/>
    <w:rsid w:val="00EF00FB"/>
    <w:rsid w:val="00F8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F6AD"/>
  <w15:chartTrackingRefBased/>
  <w15:docId w15:val="{D6140C2F-0DB7-4C0F-AFFC-DDD384AA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4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D4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35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801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0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kunta</dc:creator>
  <cp:keywords/>
  <dc:description/>
  <cp:lastModifiedBy>siddu kunta</cp:lastModifiedBy>
  <cp:revision>14</cp:revision>
  <dcterms:created xsi:type="dcterms:W3CDTF">2024-01-10T06:57:00Z</dcterms:created>
  <dcterms:modified xsi:type="dcterms:W3CDTF">2024-02-27T17:52:00Z</dcterms:modified>
</cp:coreProperties>
</file>