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 w:before="10" w:line="244" w:lineRule="auto"/>
        <w:jc w:val="center"/>
        <w:rPr/>
      </w:pPr>
      <w:r w:rsidDel="00000000" w:rsidR="00000000" w:rsidRPr="00000000">
        <w:rPr>
          <w:b w:val="1"/>
          <w:bCs w:val="1"/>
          <w:sz w:val="28"/>
          <w:szCs w:val="28"/>
          <w:rtl w:val="0"/>
        </w:rPr>
        <w:t xml:space="preserve">PowerGrid Utility Intelligence: Predicting Grid Failures Before They Happen</w:t>
      </w:r>
      <w:r w:rsidDel="00000000" w:rsidR="00000000" w:rsidRPr="00000000">
        <w:rPr>
          <w:rtl w:val="0"/>
        </w:rPr>
      </w:r>
    </w:p>
    <w:p w:rsidR="00000000" w:rsidDel="00000000" w:rsidP="00000000" w:rsidRDefault="00000000" w:rsidRPr="00000000" w14:paraId="00000002">
      <w:pPr>
        <w:spacing w:after="10" w:line="244" w:lineRule="auto"/>
        <w:jc w:val="center"/>
        <w:rPr>
          <w:sz w:val="22"/>
          <w:szCs w:val="22"/>
        </w:rPr>
      </w:pPr>
      <w:r w:rsidDel="00000000" w:rsidR="00000000" w:rsidRPr="00000000">
        <w:rPr>
          <w:sz w:val="22"/>
          <w:szCs w:val="22"/>
          <w:rtl w:val="0"/>
        </w:rPr>
        <w:t xml:space="preserve">Team Members (Domain 7): Vaibhav, Ravin, Ashok, Rajani</w:t>
      </w:r>
    </w:p>
    <w:p w:rsidR="00000000" w:rsidDel="00000000" w:rsidP="00000000" w:rsidRDefault="00000000" w:rsidRPr="00000000" w14:paraId="00000003">
      <w:pPr>
        <w:keepNext w:val="1"/>
        <w:pBdr>
          <w:bottom w:color="000000" w:space="0" w:sz="7" w:val="single"/>
        </w:pBdr>
        <w:spacing w:after="50" w:before="100" w:lineRule="auto"/>
        <w:rPr/>
      </w:pPr>
      <w:r w:rsidDel="00000000" w:rsidR="00000000" w:rsidRPr="00000000">
        <w:rPr>
          <w:b w:val="1"/>
          <w:bCs w:val="1"/>
          <w:sz w:val="22"/>
          <w:szCs w:val="22"/>
          <w:rtl w:val="0"/>
        </w:rPr>
        <w:t xml:space="preserve">1.  Business Problem Understanding and Objective Formulation</w:t>
      </w:r>
      <w:r w:rsidDel="00000000" w:rsidR="00000000" w:rsidRPr="00000000">
        <w:rPr>
          <w:rtl w:val="0"/>
        </w:rPr>
      </w:r>
    </w:p>
    <w:p w:rsidR="00000000" w:rsidDel="00000000" w:rsidP="00000000" w:rsidRDefault="00000000" w:rsidRPr="00000000" w14:paraId="00000004">
      <w:pPr>
        <w:spacing w:after="34" w:before="50" w:line="244" w:lineRule="auto"/>
        <w:jc w:val="both"/>
        <w:rPr>
          <w:sz w:val="22"/>
          <w:szCs w:val="22"/>
        </w:rPr>
      </w:pPr>
      <w:r w:rsidDel="00000000" w:rsidR="00000000" w:rsidRPr="00000000">
        <w:rPr>
          <w:sz w:val="22"/>
          <w:szCs w:val="22"/>
          <w:rtl w:val="0"/>
        </w:rPr>
        <w:t xml:space="preserve">PowerGrid Utilities Corporation manages substations, transformers, transmission lines, and smart grid assets across multiple service territories. Rising urbanisation, renewable energy integration, and climate volatility have increased the frequency of equipment failures over time.</w:t>
      </w:r>
    </w:p>
    <w:p w:rsidR="00000000" w:rsidDel="00000000" w:rsidP="00000000" w:rsidRDefault="00000000" w:rsidRPr="00000000" w14:paraId="00000005">
      <w:pPr>
        <w:spacing w:after="50" w:line="244" w:lineRule="auto"/>
        <w:jc w:val="both"/>
        <w:rPr>
          <w:sz w:val="22"/>
          <w:szCs w:val="22"/>
        </w:rPr>
      </w:pPr>
      <w:r w:rsidDel="00000000" w:rsidR="00000000" w:rsidRPr="00000000">
        <w:rPr>
          <w:sz w:val="22"/>
          <w:szCs w:val="22"/>
          <w:rtl w:val="0"/>
        </w:rPr>
        <w:t xml:space="preserve">Many failures are preceded by warning signals already present in maintenance records, equipment monitoring, and weather data - but these are not acted upon proactively. Teams respond after failures occur, incurring estimated revenue losses and regulatory penalties that post-incident reviews show were largely avoidable.</w:t>
      </w:r>
    </w:p>
    <w:p w:rsidR="00000000" w:rsidDel="00000000" w:rsidP="00000000" w:rsidRDefault="00000000" w:rsidRPr="00000000" w14:paraId="00000006">
      <w:pPr>
        <w:keepNext w:val="1"/>
        <w:spacing w:after="32" w:before="160" w:line="244" w:lineRule="auto"/>
        <w:jc w:val="both"/>
        <w:rPr>
          <w:sz w:val="22"/>
          <w:szCs w:val="22"/>
        </w:rPr>
      </w:pPr>
      <w:r w:rsidDel="00000000" w:rsidR="00000000" w:rsidRPr="00000000">
        <w:rPr>
          <w:b w:val="1"/>
          <w:bCs w:val="1"/>
          <w:sz w:val="22"/>
          <w:szCs w:val="22"/>
          <w:rtl w:val="0"/>
        </w:rPr>
        <w:t xml:space="preserve">Table 1: Dataset Overview (50,500 records | 32 features)</w:t>
      </w:r>
      <w:r w:rsidDel="00000000" w:rsidR="00000000" w:rsidRPr="00000000">
        <w:rPr>
          <w:rtl w:val="0"/>
        </w:rPr>
      </w:r>
    </w:p>
    <w:tbl>
      <w:tblPr>
        <w:tblStyle w:val="Table1"/>
        <w:tblW w:w="10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460"/>
        <w:tblGridChange w:id="0">
          <w:tblGrid>
            <w:gridCol w:w="2100"/>
            <w:gridCol w:w="84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07">
            <w:pPr>
              <w:spacing w:line="236" w:lineRule="auto"/>
              <w:rPr>
                <w:sz w:val="22"/>
                <w:szCs w:val="22"/>
              </w:rPr>
            </w:pPr>
            <w:r w:rsidDel="00000000" w:rsidR="00000000" w:rsidRPr="00000000">
              <w:rPr>
                <w:b w:val="1"/>
                <w:bCs w:val="1"/>
                <w:sz w:val="22"/>
                <w:szCs w:val="22"/>
                <w:rtl w:val="0"/>
              </w:rPr>
              <w:t xml:space="preserve">Data Domain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08">
            <w:pPr>
              <w:spacing w:line="236" w:lineRule="auto"/>
              <w:rPr>
                <w:sz w:val="22"/>
                <w:szCs w:val="22"/>
              </w:rPr>
            </w:pPr>
            <w:r w:rsidDel="00000000" w:rsidR="00000000" w:rsidRPr="00000000">
              <w:rPr>
                <w:b w:val="1"/>
                <w:bCs w:val="1"/>
                <w:sz w:val="22"/>
                <w:szCs w:val="22"/>
                <w:rtl w:val="0"/>
              </w:rPr>
              <w:t xml:space="preserve">Key Features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09">
            <w:pPr>
              <w:spacing w:line="236" w:lineRule="auto"/>
              <w:rPr>
                <w:sz w:val="22"/>
                <w:szCs w:val="22"/>
              </w:rPr>
            </w:pPr>
            <w:r w:rsidDel="00000000" w:rsidR="00000000" w:rsidRPr="00000000">
              <w:rPr>
                <w:sz w:val="22"/>
                <w:szCs w:val="22"/>
                <w:rtl w:val="0"/>
              </w:rPr>
              <w:t xml:space="preserve">Equipment Health</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0A">
            <w:pPr>
              <w:spacing w:line="236" w:lineRule="auto"/>
              <w:rPr>
                <w:sz w:val="22"/>
                <w:szCs w:val="22"/>
              </w:rPr>
            </w:pPr>
            <w:r w:rsidDel="00000000" w:rsidR="00000000" w:rsidRPr="00000000">
              <w:rPr>
                <w:sz w:val="22"/>
                <w:szCs w:val="22"/>
                <w:rtl w:val="0"/>
              </w:rPr>
              <w:t xml:space="preserve">Health score, transformer temperature, oil quality, vibration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0B">
            <w:pPr>
              <w:spacing w:line="236" w:lineRule="auto"/>
              <w:rPr>
                <w:sz w:val="22"/>
                <w:szCs w:val="22"/>
              </w:rPr>
            </w:pPr>
            <w:r w:rsidDel="00000000" w:rsidR="00000000" w:rsidRPr="00000000">
              <w:rPr>
                <w:sz w:val="22"/>
                <w:szCs w:val="22"/>
                <w:rtl w:val="0"/>
              </w:rPr>
              <w:t xml:space="preserve">Operational</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0C">
            <w:pPr>
              <w:spacing w:line="236" w:lineRule="auto"/>
              <w:rPr>
                <w:sz w:val="22"/>
                <w:szCs w:val="22"/>
              </w:rPr>
            </w:pPr>
            <w:r w:rsidDel="00000000" w:rsidR="00000000" w:rsidRPr="00000000">
              <w:rPr>
                <w:sz w:val="22"/>
                <w:szCs w:val="22"/>
                <w:rtl w:val="0"/>
              </w:rPr>
              <w:t xml:space="preserve">Load (MW), utilisation %, voltage fluctuation, frequency deviation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0D">
            <w:pPr>
              <w:spacing w:line="236" w:lineRule="auto"/>
              <w:rPr>
                <w:sz w:val="22"/>
                <w:szCs w:val="22"/>
              </w:rPr>
            </w:pPr>
            <w:r w:rsidDel="00000000" w:rsidR="00000000" w:rsidRPr="00000000">
              <w:rPr>
                <w:sz w:val="22"/>
                <w:szCs w:val="22"/>
                <w:rtl w:val="0"/>
              </w:rPr>
              <w:t xml:space="preserve">Maintenance</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0E">
            <w:pPr>
              <w:spacing w:line="236" w:lineRule="auto"/>
              <w:rPr>
                <w:sz w:val="22"/>
                <w:szCs w:val="22"/>
              </w:rPr>
            </w:pPr>
            <w:r w:rsidDel="00000000" w:rsidR="00000000" w:rsidRPr="00000000">
              <w:rPr>
                <w:sz w:val="22"/>
                <w:szCs w:val="22"/>
                <w:rtl w:val="0"/>
              </w:rPr>
              <w:t xml:space="preserve">Overdue days, events last 12 months, inspection score, prior outages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0F">
            <w:pPr>
              <w:spacing w:line="236" w:lineRule="auto"/>
              <w:rPr>
                <w:sz w:val="22"/>
                <w:szCs w:val="22"/>
              </w:rPr>
            </w:pPr>
            <w:r w:rsidDel="00000000" w:rsidR="00000000" w:rsidRPr="00000000">
              <w:rPr>
                <w:sz w:val="22"/>
                <w:szCs w:val="22"/>
                <w:rtl w:val="0"/>
              </w:rPr>
              <w:t xml:space="preserve">Weather</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10">
            <w:pPr>
              <w:spacing w:line="236" w:lineRule="auto"/>
              <w:rPr>
                <w:sz w:val="22"/>
                <w:szCs w:val="22"/>
              </w:rPr>
            </w:pPr>
            <w:r w:rsidDel="00000000" w:rsidR="00000000" w:rsidRPr="00000000">
              <w:rPr>
                <w:sz w:val="22"/>
                <w:szCs w:val="22"/>
                <w:rtl w:val="0"/>
              </w:rPr>
              <w:t xml:space="preserve">Temperature, humidity, wind speed, rainfall, storm risk index</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11">
            <w:pPr>
              <w:spacing w:line="236" w:lineRule="auto"/>
              <w:rPr>
                <w:sz w:val="22"/>
                <w:szCs w:val="22"/>
              </w:rPr>
            </w:pPr>
            <w:r w:rsidDel="00000000" w:rsidR="00000000" w:rsidRPr="00000000">
              <w:rPr>
                <w:sz w:val="22"/>
                <w:szCs w:val="22"/>
                <w:rtl w:val="0"/>
              </w:rPr>
              <w:t xml:space="preserve">Business Impact</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12">
            <w:pPr>
              <w:spacing w:line="236" w:lineRule="auto"/>
              <w:rPr>
                <w:sz w:val="22"/>
                <w:szCs w:val="22"/>
              </w:rPr>
            </w:pPr>
            <w:r w:rsidDel="00000000" w:rsidR="00000000" w:rsidRPr="00000000">
              <w:rPr>
                <w:sz w:val="22"/>
                <w:szCs w:val="22"/>
                <w:rtl w:val="0"/>
              </w:rPr>
              <w:t xml:space="preserve">Customers served, estimated revenue loss, regulatory penalty cost</w:t>
            </w:r>
          </w:p>
        </w:tc>
      </w:tr>
    </w:tbl>
    <w:p w:rsidR="00000000" w:rsidDel="00000000" w:rsidP="00000000" w:rsidRDefault="00000000" w:rsidRPr="00000000" w14:paraId="00000013">
      <w:pPr>
        <w:keepNext w:val="1"/>
        <w:spacing w:after="34" w:before="56" w:lineRule="auto"/>
        <w:rPr>
          <w:sz w:val="22"/>
          <w:szCs w:val="22"/>
        </w:rPr>
      </w:pPr>
      <w:r w:rsidDel="00000000" w:rsidR="00000000" w:rsidRPr="00000000">
        <w:rPr>
          <w:b w:val="1"/>
          <w:bCs w:val="1"/>
          <w:sz w:val="22"/>
          <w:szCs w:val="22"/>
          <w:rtl w:val="0"/>
        </w:rPr>
        <w:t xml:space="preserve">Business and Analytical Objectives</w:t>
      </w:r>
      <w:r w:rsidDel="00000000" w:rsidR="00000000" w:rsidRPr="00000000">
        <w:rPr>
          <w:rtl w:val="0"/>
        </w:rPr>
      </w:r>
    </w:p>
    <w:p w:rsidR="00000000" w:rsidDel="00000000" w:rsidP="00000000" w:rsidRDefault="00000000" w:rsidRPr="00000000" w14:paraId="00000014">
      <w:pPr>
        <w:keepNext w:val="1"/>
        <w:spacing w:after="26" w:before="38" w:line="244" w:lineRule="auto"/>
        <w:jc w:val="both"/>
        <w:rPr>
          <w:sz w:val="22"/>
          <w:szCs w:val="22"/>
        </w:rPr>
      </w:pPr>
      <w:r w:rsidDel="00000000" w:rsidR="00000000" w:rsidRPr="00000000">
        <w:rPr>
          <w:b w:val="1"/>
          <w:bCs w:val="1"/>
          <w:sz w:val="22"/>
          <w:szCs w:val="22"/>
          <w:rtl w:val="0"/>
        </w:rPr>
        <w:t xml:space="preserve">Business Objective: </w:t>
      </w:r>
      <w:r w:rsidDel="00000000" w:rsidR="00000000" w:rsidRPr="00000000">
        <w:rPr>
          <w:sz w:val="22"/>
          <w:szCs w:val="22"/>
          <w:rtl w:val="0"/>
        </w:rPr>
        <w:t xml:space="preserve">Reduce unplanned outages and financial exposure by proactively identifying high-risk grid assets for early intervention.</w:t>
      </w:r>
    </w:p>
    <w:p w:rsidR="00000000" w:rsidDel="00000000" w:rsidP="00000000" w:rsidRDefault="00000000" w:rsidRPr="00000000" w14:paraId="00000015">
      <w:pPr>
        <w:keepNext w:val="1"/>
        <w:spacing w:after="32" w:line="244" w:lineRule="auto"/>
        <w:jc w:val="both"/>
        <w:rPr>
          <w:sz w:val="22"/>
          <w:szCs w:val="22"/>
        </w:rPr>
      </w:pPr>
      <w:r w:rsidDel="00000000" w:rsidR="00000000" w:rsidRPr="00000000">
        <w:rPr>
          <w:b w:val="1"/>
          <w:bCs w:val="1"/>
          <w:sz w:val="22"/>
          <w:szCs w:val="22"/>
          <w:rtl w:val="0"/>
        </w:rPr>
        <w:t xml:space="preserve">Analytical Objective: </w:t>
      </w:r>
      <w:r w:rsidDel="00000000" w:rsidR="00000000" w:rsidRPr="00000000">
        <w:rPr>
          <w:sz w:val="22"/>
          <w:szCs w:val="22"/>
          <w:rtl w:val="0"/>
        </w:rPr>
        <w:t xml:space="preserve">Build a classification model predicting grid_failure_flag using equipment health, maintenance, load, and weather features, and rank the key failure drivers to guide maintenance prioritisation.</w:t>
      </w:r>
    </w:p>
    <w:p w:rsidR="00000000" w:rsidDel="00000000" w:rsidP="00000000" w:rsidRDefault="00000000" w:rsidRPr="00000000" w14:paraId="00000016">
      <w:pPr>
        <w:keepNext w:val="1"/>
        <w:spacing w:after="22" w:line="244" w:lineRule="auto"/>
        <w:jc w:val="both"/>
        <w:rPr>
          <w:sz w:val="22"/>
          <w:szCs w:val="22"/>
        </w:rPr>
      </w:pPr>
      <w:r w:rsidDel="00000000" w:rsidR="00000000" w:rsidRPr="00000000">
        <w:rPr>
          <w:sz w:val="22"/>
          <w:szCs w:val="22"/>
          <w:rtl w:val="0"/>
        </w:rPr>
        <w:t xml:space="preserve">To achieve this, the team will:</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00" w:right="0" w:hanging="200"/>
        <w:jc w:val="both"/>
        <w:rPr>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a binary classifier focused on high Recall so that at-risk assets are not missed.</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00" w:right="0" w:hanging="200"/>
        <w:jc w:val="both"/>
        <w:rPr>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Apply SHAP feature importance to identify which factors drive failures and give teams something actionable.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00" w:right="0" w:hanging="200"/>
        <w:jc w:val="both"/>
        <w:rPr>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Assign every asset a risk tier (High, Medium, Low) producing a clear, prioritised maintenance list.</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00" w:right="0" w:hanging="200"/>
        <w:jc w:val="both"/>
        <w:rPr>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Estimate intervention value - industry benchmarks suggest 15-30% reduction in unplanned outages is achievable.</w:t>
      </w:r>
    </w:p>
    <w:p w:rsidR="00000000" w:rsidDel="00000000" w:rsidP="00000000" w:rsidRDefault="00000000" w:rsidRPr="00000000" w14:paraId="0000001B">
      <w:pPr>
        <w:keepNext w:val="1"/>
        <w:pBdr>
          <w:bottom w:color="000000" w:space="0" w:sz="7" w:val="single"/>
        </w:pBdr>
        <w:spacing w:after="50" w:before="100" w:lineRule="auto"/>
        <w:rPr>
          <w:sz w:val="22"/>
          <w:szCs w:val="22"/>
        </w:rPr>
      </w:pPr>
      <w:r w:rsidDel="00000000" w:rsidR="00000000" w:rsidRPr="00000000">
        <w:rPr>
          <w:b w:val="1"/>
          <w:bCs w:val="1"/>
          <w:sz w:val="22"/>
          <w:szCs w:val="22"/>
          <w:rtl w:val="0"/>
        </w:rPr>
        <w:t xml:space="preserve">2.  Challenges and Constraints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00" w:right="0" w:hanging="200"/>
        <w:jc w:val="both"/>
        <w:rPr>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 imbalance: 43.0% failures versus 57.0% non-failures confirmed in the dataset. SMOTE oversampling and class-weight adjustments will be applied.</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00" w:right="0" w:hanging="200"/>
        <w:jc w:val="both"/>
        <w:rPr>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Duplicate records: exactly 500 duplicate rows (~1%) confirmed and will be removed before any modelling.</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00" w:right="0" w:hanging="200"/>
        <w:jc w:val="both"/>
        <w:rPr>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Missing values: oil_quality_score (10.0% missing) and inspection_score (10.1% missing) confirmed. Median imputation grouped by asset_type will be used.</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00" w:right="0" w:hanging="200"/>
        <w:jc w:val="both"/>
        <w:rPr>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quality: asset_type has three casing variants of Transformer that Python treats as distinct categories - this will be normalised. Four administrative columns will be assessed and excluded if near-zero correlation is confirmed.</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00" w:right="0" w:hanging="200"/>
        <w:jc w:val="both"/>
        <w:rPr>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Outliers: rainfall_mm (~1.4%), avg_outage_duration_minutes (~1.2%), and power_load_mw (~1.0%) confirmed from the dataset and will be treated before modelling.</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00" w:right="0" w:hanging="200"/>
        <w:jc w:val="both"/>
        <w:rPr>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Feature collinearity: equipment health score, oil quality, and transformer temperature are likely correlated. VIF analysis will be run during feature engineering.</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00" w:right="0" w:hanging="200"/>
        <w:jc w:val="both"/>
        <w:rPr>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False negative cost: a missed failure is far more costly than a false alarm, so Recall is the primary evaluation metric with threshold tuning applied at scoring time.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00" w:right="0" w:hanging="200"/>
        <w:jc w:val="both"/>
        <w:rPr>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Interpretability: SHAP summary and force plots will accompany all model outputs so predictions are transparent to operations staff.</w:t>
      </w:r>
    </w:p>
    <w:p w:rsidR="00000000" w:rsidDel="00000000" w:rsidP="00000000" w:rsidRDefault="00000000" w:rsidRPr="00000000" w14:paraId="00000024">
      <w:pPr>
        <w:keepNext w:val="1"/>
        <w:pBdr>
          <w:bottom w:color="000000" w:space="0" w:sz="7" w:val="single"/>
        </w:pBdr>
        <w:spacing w:after="50" w:before="100" w:lineRule="auto"/>
        <w:rPr/>
      </w:pPr>
      <w:r w:rsidDel="00000000" w:rsidR="00000000" w:rsidRPr="00000000">
        <w:rPr>
          <w:b w:val="1"/>
          <w:bCs w:val="1"/>
          <w:sz w:val="22"/>
          <w:szCs w:val="22"/>
          <w:rtl w:val="0"/>
        </w:rPr>
        <w:t xml:space="preserve">3.  Background Study / Literature Review</w:t>
      </w:r>
      <w:r w:rsidDel="00000000" w:rsidR="00000000" w:rsidRPr="00000000">
        <w:rPr>
          <w:rtl w:val="0"/>
        </w:rPr>
      </w:r>
    </w:p>
    <w:p w:rsidR="00000000" w:rsidDel="00000000" w:rsidP="00000000" w:rsidRDefault="00000000" w:rsidRPr="00000000" w14:paraId="00000025">
      <w:pPr>
        <w:spacing w:after="40" w:before="50" w:line="244" w:lineRule="auto"/>
        <w:jc w:val="both"/>
        <w:rPr>
          <w:sz w:val="22"/>
          <w:szCs w:val="22"/>
        </w:rPr>
      </w:pPr>
      <w:r w:rsidDel="00000000" w:rsidR="00000000" w:rsidRPr="00000000">
        <w:rPr>
          <w:sz w:val="22"/>
          <w:szCs w:val="22"/>
          <w:rtl w:val="0"/>
        </w:rPr>
        <w:t xml:space="preserve">Predictive maintenance in power utility contexts is well-studied. Utilities such as Duke Energy, Enel, and National Grid have deployed ML-based systems integrating SCADA telemetry, weather data, and maintenance records - closely mirroring this dataset's structure. These deployments consistently report 15-30% reductions in unplanned outages and 10-20% reductions in maintenance costs. Condition-based monitoring literature confirms that sensor-derived health indices are stronger failure predictors than fixed maintenance schedules - consistent with findings from our preliminary data exploration.</w:t>
      </w:r>
    </w:p>
    <w:p w:rsidR="00000000" w:rsidDel="00000000" w:rsidP="00000000" w:rsidRDefault="00000000" w:rsidRPr="00000000" w14:paraId="00000026">
      <w:pPr>
        <w:keepNext w:val="1"/>
        <w:spacing w:after="30" w:before="160" w:line="244" w:lineRule="auto"/>
        <w:jc w:val="both"/>
        <w:rPr>
          <w:sz w:val="22"/>
          <w:szCs w:val="22"/>
        </w:rPr>
      </w:pPr>
      <w:r w:rsidDel="00000000" w:rsidR="00000000" w:rsidRPr="00000000">
        <w:rPr>
          <w:b w:val="1"/>
          <w:bCs w:val="1"/>
          <w:sz w:val="22"/>
          <w:szCs w:val="22"/>
          <w:rtl w:val="0"/>
        </w:rPr>
        <w:t xml:space="preserve">Table 2: Key Techniques and Literature</w:t>
      </w:r>
      <w:r w:rsidDel="00000000" w:rsidR="00000000" w:rsidRPr="00000000">
        <w:rPr>
          <w:rtl w:val="0"/>
        </w:rPr>
      </w:r>
    </w:p>
    <w:tbl>
      <w:tblPr>
        <w:tblStyle w:val="Table2"/>
        <w:tblW w:w="10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5"/>
        <w:gridCol w:w="2280"/>
        <w:gridCol w:w="6585"/>
        <w:tblGridChange w:id="0">
          <w:tblGrid>
            <w:gridCol w:w="1695"/>
            <w:gridCol w:w="2280"/>
            <w:gridCol w:w="658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27">
            <w:pPr>
              <w:spacing w:line="236" w:lineRule="auto"/>
              <w:rPr>
                <w:sz w:val="22"/>
                <w:szCs w:val="22"/>
              </w:rPr>
            </w:pPr>
            <w:r w:rsidDel="00000000" w:rsidR="00000000" w:rsidRPr="00000000">
              <w:rPr>
                <w:b w:val="1"/>
                <w:bCs w:val="1"/>
                <w:sz w:val="22"/>
                <w:szCs w:val="22"/>
                <w:rtl w:val="0"/>
              </w:rPr>
              <w:t xml:space="preserve">Technique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28">
            <w:pPr>
              <w:spacing w:line="236" w:lineRule="auto"/>
              <w:rPr>
                <w:sz w:val="22"/>
                <w:szCs w:val="22"/>
              </w:rPr>
            </w:pPr>
            <w:r w:rsidDel="00000000" w:rsidR="00000000" w:rsidRPr="00000000">
              <w:rPr>
                <w:b w:val="1"/>
                <w:bCs w:val="1"/>
                <w:sz w:val="22"/>
                <w:szCs w:val="22"/>
                <w:rtl w:val="0"/>
              </w:rPr>
              <w:t xml:space="preserve">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29">
            <w:pPr>
              <w:spacing w:line="236" w:lineRule="auto"/>
              <w:rPr>
                <w:sz w:val="22"/>
                <w:szCs w:val="22"/>
              </w:rPr>
            </w:pPr>
            <w:r w:rsidDel="00000000" w:rsidR="00000000" w:rsidRPr="00000000">
              <w:rPr>
                <w:b w:val="1"/>
                <w:bCs w:val="1"/>
                <w:sz w:val="22"/>
                <w:szCs w:val="22"/>
                <w:rtl w:val="0"/>
              </w:rPr>
              <w:t xml:space="preserve">Relevance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2A">
            <w:pPr>
              <w:spacing w:line="236" w:lineRule="auto"/>
              <w:rPr>
                <w:sz w:val="22"/>
                <w:szCs w:val="22"/>
              </w:rPr>
            </w:pPr>
            <w:r w:rsidDel="00000000" w:rsidR="00000000" w:rsidRPr="00000000">
              <w:rPr>
                <w:sz w:val="22"/>
                <w:szCs w:val="22"/>
                <w:rtl w:val="0"/>
              </w:rPr>
              <w:t xml:space="preserve">XGBoost</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2B">
            <w:pPr>
              <w:spacing w:line="236" w:lineRule="auto"/>
              <w:rPr>
                <w:sz w:val="22"/>
                <w:szCs w:val="22"/>
              </w:rPr>
            </w:pPr>
            <w:hyperlink r:id="rId7">
              <w:r w:rsidDel="00000000" w:rsidR="00000000" w:rsidRPr="00000000">
                <w:rPr>
                  <w:color w:val="0563c1"/>
                  <w:sz w:val="22"/>
                  <w:szCs w:val="22"/>
                  <w:u w:val="single"/>
                  <w:rtl w:val="0"/>
                </w:rPr>
                <w:t xml:space="preserve">Chen and Guestrin (2016)</w:t>
              </w:r>
            </w:hyperlink>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2C">
            <w:pPr>
              <w:spacing w:line="236" w:lineRule="auto"/>
              <w:rPr>
                <w:sz w:val="22"/>
                <w:szCs w:val="22"/>
              </w:rPr>
            </w:pPr>
            <w:r w:rsidDel="00000000" w:rsidR="00000000" w:rsidRPr="00000000">
              <w:rPr>
                <w:sz w:val="22"/>
                <w:szCs w:val="22"/>
                <w:rtl w:val="0"/>
              </w:rPr>
              <w:t xml:space="preserve">Top performer on tabular data; handles non-linear feature interactions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2D">
            <w:pPr>
              <w:spacing w:line="236" w:lineRule="auto"/>
              <w:rPr>
                <w:sz w:val="22"/>
                <w:szCs w:val="22"/>
              </w:rPr>
            </w:pPr>
            <w:r w:rsidDel="00000000" w:rsidR="00000000" w:rsidRPr="00000000">
              <w:rPr>
                <w:sz w:val="22"/>
                <w:szCs w:val="22"/>
                <w:rtl w:val="0"/>
              </w:rPr>
              <w:t xml:space="preserve">LightGBM</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2E">
            <w:pPr>
              <w:spacing w:line="236" w:lineRule="auto"/>
              <w:rPr>
                <w:sz w:val="22"/>
                <w:szCs w:val="22"/>
              </w:rPr>
            </w:pPr>
            <w:hyperlink r:id="rId8">
              <w:r w:rsidDel="00000000" w:rsidR="00000000" w:rsidRPr="00000000">
                <w:rPr>
                  <w:color w:val="0563c1"/>
                  <w:sz w:val="22"/>
                  <w:szCs w:val="22"/>
                  <w:u w:val="single"/>
                  <w:rtl w:val="0"/>
                </w:rPr>
                <w:t xml:space="preserve">Ke et al. (2017)</w:t>
              </w:r>
            </w:hyperlink>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2F">
            <w:pPr>
              <w:spacing w:line="236" w:lineRule="auto"/>
              <w:rPr>
                <w:sz w:val="22"/>
                <w:szCs w:val="22"/>
              </w:rPr>
            </w:pPr>
            <w:r w:rsidDel="00000000" w:rsidR="00000000" w:rsidRPr="00000000">
              <w:rPr>
                <w:sz w:val="22"/>
                <w:szCs w:val="22"/>
                <w:rtl w:val="0"/>
              </w:rPr>
              <w:t xml:space="preserve">Histogram-based gradient boosting; faster training and supports incremental retraining</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30">
            <w:pPr>
              <w:spacing w:line="236" w:lineRule="auto"/>
              <w:rPr>
                <w:sz w:val="22"/>
                <w:szCs w:val="22"/>
              </w:rPr>
            </w:pPr>
            <w:r w:rsidDel="00000000" w:rsidR="00000000" w:rsidRPr="00000000">
              <w:rPr>
                <w:sz w:val="22"/>
                <w:szCs w:val="22"/>
                <w:rtl w:val="0"/>
              </w:rPr>
              <w:t xml:space="preserve">Random Forest</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31">
            <w:pPr>
              <w:spacing w:line="236" w:lineRule="auto"/>
              <w:rPr>
                <w:sz w:val="22"/>
                <w:szCs w:val="22"/>
              </w:rPr>
            </w:pPr>
            <w:hyperlink r:id="rId9">
              <w:r w:rsidDel="00000000" w:rsidR="00000000" w:rsidRPr="00000000">
                <w:rPr>
                  <w:color w:val="0563c1"/>
                  <w:sz w:val="22"/>
                  <w:szCs w:val="22"/>
                  <w:u w:val="single"/>
                  <w:rtl w:val="0"/>
                </w:rPr>
                <w:t xml:space="preserve">Breiman (2001)</w:t>
              </w:r>
            </w:hyperlink>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32">
            <w:pPr>
              <w:spacing w:line="236" w:lineRule="auto"/>
              <w:rPr>
                <w:sz w:val="22"/>
                <w:szCs w:val="22"/>
              </w:rPr>
            </w:pPr>
            <w:r w:rsidDel="00000000" w:rsidR="00000000" w:rsidRPr="00000000">
              <w:rPr>
                <w:sz w:val="22"/>
                <w:szCs w:val="22"/>
                <w:rtl w:val="0"/>
              </w:rPr>
              <w:t xml:space="preserve">Robust ensemble baseline with built-in feature importance rankings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33">
            <w:pPr>
              <w:spacing w:line="236" w:lineRule="auto"/>
              <w:rPr>
                <w:sz w:val="22"/>
                <w:szCs w:val="22"/>
              </w:rPr>
            </w:pPr>
            <w:r w:rsidDel="00000000" w:rsidR="00000000" w:rsidRPr="00000000">
              <w:rPr>
                <w:sz w:val="22"/>
                <w:szCs w:val="22"/>
                <w:rtl w:val="0"/>
              </w:rPr>
              <w:t xml:space="preserve">SMOTE</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34">
            <w:pPr>
              <w:spacing w:line="236" w:lineRule="auto"/>
              <w:rPr>
                <w:sz w:val="22"/>
                <w:szCs w:val="22"/>
              </w:rPr>
            </w:pPr>
            <w:hyperlink r:id="rId10">
              <w:r w:rsidDel="00000000" w:rsidR="00000000" w:rsidRPr="00000000">
                <w:rPr>
                  <w:color w:val="0563c1"/>
                  <w:sz w:val="22"/>
                  <w:szCs w:val="22"/>
                  <w:u w:val="single"/>
                  <w:rtl w:val="0"/>
                </w:rPr>
                <w:t xml:space="preserve">Chawla et al. (2002)</w:t>
              </w:r>
            </w:hyperlink>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35">
            <w:pPr>
              <w:spacing w:line="236" w:lineRule="auto"/>
              <w:rPr>
                <w:sz w:val="22"/>
                <w:szCs w:val="22"/>
              </w:rPr>
            </w:pPr>
            <w:r w:rsidDel="00000000" w:rsidR="00000000" w:rsidRPr="00000000">
              <w:rPr>
                <w:sz w:val="22"/>
                <w:szCs w:val="22"/>
                <w:rtl w:val="0"/>
              </w:rPr>
              <w:t xml:space="preserve">Addresses class imbalance without discarding failure examples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36">
            <w:pPr>
              <w:spacing w:line="236" w:lineRule="auto"/>
              <w:rPr>
                <w:sz w:val="22"/>
                <w:szCs w:val="22"/>
              </w:rPr>
            </w:pPr>
            <w:r w:rsidDel="00000000" w:rsidR="00000000" w:rsidRPr="00000000">
              <w:rPr>
                <w:sz w:val="22"/>
                <w:szCs w:val="22"/>
                <w:rtl w:val="0"/>
              </w:rPr>
              <w:t xml:space="preserve">SHAP</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37">
            <w:pPr>
              <w:spacing w:line="236" w:lineRule="auto"/>
              <w:rPr>
                <w:sz w:val="22"/>
                <w:szCs w:val="22"/>
              </w:rPr>
            </w:pPr>
            <w:hyperlink r:id="rId11">
              <w:r w:rsidDel="00000000" w:rsidR="00000000" w:rsidRPr="00000000">
                <w:rPr>
                  <w:color w:val="0563c1"/>
                  <w:sz w:val="22"/>
                  <w:szCs w:val="22"/>
                  <w:u w:val="single"/>
                  <w:rtl w:val="0"/>
                </w:rPr>
                <w:t xml:space="preserve">Lundberg and Lee (2017)</w:t>
              </w:r>
            </w:hyperlink>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38">
            <w:pPr>
              <w:spacing w:line="236" w:lineRule="auto"/>
              <w:rPr>
                <w:sz w:val="22"/>
                <w:szCs w:val="22"/>
              </w:rPr>
            </w:pPr>
            <w:r w:rsidDel="00000000" w:rsidR="00000000" w:rsidRPr="00000000">
              <w:rPr>
                <w:sz w:val="22"/>
                <w:szCs w:val="22"/>
                <w:rtl w:val="0"/>
              </w:rPr>
              <w:t xml:space="preserve">Per-asset failure explanations that operations staff can act on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39">
            <w:pPr>
              <w:spacing w:line="236" w:lineRule="auto"/>
              <w:rPr>
                <w:sz w:val="22"/>
                <w:szCs w:val="22"/>
              </w:rPr>
            </w:pPr>
            <w:r w:rsidDel="00000000" w:rsidR="00000000" w:rsidRPr="00000000">
              <w:rPr>
                <w:sz w:val="22"/>
                <w:szCs w:val="22"/>
                <w:rtl w:val="0"/>
              </w:rPr>
              <w:t xml:space="preserve">Industry Practice</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3A">
            <w:pPr>
              <w:spacing w:line="236" w:lineRule="auto"/>
              <w:rPr>
                <w:sz w:val="22"/>
                <w:szCs w:val="22"/>
              </w:rPr>
            </w:pPr>
            <w:hyperlink r:id="rId12">
              <w:r w:rsidDel="00000000" w:rsidR="00000000" w:rsidRPr="00000000">
                <w:rPr>
                  <w:color w:val="0563c1"/>
                  <w:sz w:val="22"/>
                  <w:szCs w:val="22"/>
                  <w:u w:val="single"/>
                  <w:rtl w:val="0"/>
                </w:rPr>
                <w:t xml:space="preserve">Duke Energy</w:t>
              </w:r>
            </w:hyperlink>
            <w:r w:rsidDel="00000000" w:rsidR="00000000" w:rsidRPr="00000000">
              <w:rPr>
                <w:sz w:val="22"/>
                <w:szCs w:val="22"/>
                <w:rtl w:val="0"/>
              </w:rPr>
              <w:t xml:space="preserve">, </w:t>
            </w:r>
            <w:hyperlink r:id="rId13">
              <w:r w:rsidDel="00000000" w:rsidR="00000000" w:rsidRPr="00000000">
                <w:rPr>
                  <w:color w:val="0563c1"/>
                  <w:sz w:val="22"/>
                  <w:szCs w:val="22"/>
                  <w:u w:val="single"/>
                  <w:rtl w:val="0"/>
                </w:rPr>
                <w:t xml:space="preserve">Enel</w:t>
              </w:r>
            </w:hyperlink>
            <w:r w:rsidDel="00000000" w:rsidR="00000000" w:rsidRPr="00000000">
              <w:rPr>
                <w:sz w:val="22"/>
                <w:szCs w:val="22"/>
                <w:rtl w:val="0"/>
              </w:rPr>
              <w:t xml:space="preserve">, </w:t>
            </w:r>
          </w:p>
          <w:p w:rsidR="00000000" w:rsidDel="00000000" w:rsidP="00000000" w:rsidRDefault="00000000" w:rsidRPr="00000000" w14:paraId="0000003B">
            <w:pPr>
              <w:spacing w:line="236" w:lineRule="auto"/>
              <w:rPr>
                <w:sz w:val="22"/>
                <w:szCs w:val="22"/>
              </w:rPr>
            </w:pPr>
            <w:hyperlink r:id="rId14">
              <w:r w:rsidDel="00000000" w:rsidR="00000000" w:rsidRPr="00000000">
                <w:rPr>
                  <w:color w:val="0563c1"/>
                  <w:sz w:val="22"/>
                  <w:szCs w:val="22"/>
                  <w:u w:val="single"/>
                  <w:rtl w:val="0"/>
                </w:rPr>
                <w:t xml:space="preserve">National Grid</w:t>
              </w:r>
            </w:hyperlink>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3C">
            <w:pPr>
              <w:spacing w:line="236" w:lineRule="auto"/>
              <w:rPr>
                <w:sz w:val="22"/>
                <w:szCs w:val="22"/>
              </w:rPr>
            </w:pPr>
            <w:r w:rsidDel="00000000" w:rsidR="00000000" w:rsidRPr="00000000">
              <w:rPr>
                <w:sz w:val="22"/>
                <w:szCs w:val="22"/>
                <w:rtl w:val="0"/>
              </w:rPr>
              <w:t xml:space="preserve">15-30% outage reduction and 10-20% cost savings from comparable deployments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3D">
            <w:pPr>
              <w:spacing w:line="236" w:lineRule="auto"/>
              <w:rPr>
                <w:sz w:val="22"/>
                <w:szCs w:val="22"/>
              </w:rPr>
            </w:pPr>
            <w:r w:rsidDel="00000000" w:rsidR="00000000" w:rsidRPr="00000000">
              <w:rPr>
                <w:sz w:val="22"/>
                <w:szCs w:val="22"/>
                <w:rtl w:val="0"/>
              </w:rPr>
              <w:t xml:space="preserve">Other References</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3E">
            <w:pPr>
              <w:spacing w:line="236" w:lineRule="auto"/>
              <w:rPr>
                <w:sz w:val="22"/>
                <w:szCs w:val="22"/>
              </w:rPr>
            </w:pPr>
            <w:hyperlink r:id="rId15">
              <w:r w:rsidDel="00000000" w:rsidR="00000000" w:rsidRPr="00000000">
                <w:rPr>
                  <w:color w:val="0563c1"/>
                  <w:sz w:val="22"/>
                  <w:szCs w:val="22"/>
                  <w:u w:val="single"/>
                  <w:rtl w:val="0"/>
                </w:rPr>
                <w:t xml:space="preserve">Indian Smart Grid</w:t>
              </w:r>
            </w:hyperlink>
            <w:r w:rsidDel="00000000" w:rsidR="00000000" w:rsidRPr="00000000">
              <w:rPr>
                <w:rtl w:val="0"/>
              </w:rPr>
            </w:r>
          </w:p>
          <w:p w:rsidR="00000000" w:rsidDel="00000000" w:rsidP="00000000" w:rsidRDefault="00000000" w:rsidRPr="00000000" w14:paraId="0000003F">
            <w:pPr>
              <w:spacing w:before="50" w:line="244" w:lineRule="auto"/>
              <w:jc w:val="both"/>
              <w:rPr>
                <w:sz w:val="22"/>
                <w:szCs w:val="22"/>
              </w:rPr>
            </w:pPr>
            <w:hyperlink r:id="rId16">
              <w:r w:rsidDel="00000000" w:rsidR="00000000" w:rsidRPr="00000000">
                <w:rPr>
                  <w:color w:val="0563c1"/>
                  <w:sz w:val="22"/>
                  <w:szCs w:val="22"/>
                  <w:u w:val="single"/>
                  <w:rtl w:val="0"/>
                </w:rPr>
                <w:t xml:space="preserve">DSO-White-Paper.pdf</w:t>
              </w:r>
            </w:hyperlink>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40">
            <w:pPr>
              <w:spacing w:line="236" w:lineRule="auto"/>
              <w:rPr>
                <w:sz w:val="22"/>
                <w:szCs w:val="22"/>
              </w:rPr>
            </w:pPr>
            <w:r w:rsidDel="00000000" w:rsidR="00000000" w:rsidRPr="00000000">
              <w:rPr>
                <w:sz w:val="22"/>
                <w:szCs w:val="22"/>
                <w:rtl w:val="0"/>
              </w:rPr>
              <w:t xml:space="preserve">Domain Knowledge and current practices of AI/ML in Power utilities</w:t>
            </w:r>
          </w:p>
        </w:tc>
      </w:tr>
    </w:tbl>
    <w:p w:rsidR="00000000" w:rsidDel="00000000" w:rsidP="00000000" w:rsidRDefault="00000000" w:rsidRPr="00000000" w14:paraId="00000041">
      <w:pPr>
        <w:spacing w:after="30" w:before="40" w:line="244" w:lineRule="auto"/>
        <w:jc w:val="both"/>
        <w:rPr>
          <w:sz w:val="22"/>
          <w:szCs w:val="22"/>
        </w:rPr>
      </w:pPr>
      <w:r w:rsidDel="00000000" w:rsidR="00000000" w:rsidRPr="00000000">
        <w:rPr>
          <w:sz w:val="22"/>
          <w:szCs w:val="22"/>
          <w:rtl w:val="0"/>
        </w:rPr>
        <w:t xml:space="preserve">From our preliminary data exploration, the table below shows the top feature correlates with grid_failure_flag, which directly informs our feature engineering decisions.</w:t>
      </w:r>
    </w:p>
    <w:p w:rsidR="00000000" w:rsidDel="00000000" w:rsidP="00000000" w:rsidRDefault="00000000" w:rsidRPr="00000000" w14:paraId="00000042">
      <w:pPr>
        <w:keepNext w:val="1"/>
        <w:spacing w:after="30" w:before="160" w:line="244" w:lineRule="auto"/>
        <w:jc w:val="both"/>
        <w:rPr>
          <w:sz w:val="22"/>
          <w:szCs w:val="22"/>
        </w:rPr>
      </w:pPr>
      <w:r w:rsidDel="00000000" w:rsidR="00000000" w:rsidRPr="00000000">
        <w:rPr>
          <w:b w:val="1"/>
          <w:bCs w:val="1"/>
          <w:sz w:val="22"/>
          <w:szCs w:val="22"/>
          <w:rtl w:val="0"/>
        </w:rPr>
        <w:t xml:space="preserve">Table 3: Top Feature Correlates with grid_failure_flag</w:t>
      </w:r>
      <w:r w:rsidDel="00000000" w:rsidR="00000000" w:rsidRPr="00000000">
        <w:rPr>
          <w:rtl w:val="0"/>
        </w:rPr>
      </w:r>
    </w:p>
    <w:tbl>
      <w:tblPr>
        <w:tblStyle w:val="Table3"/>
        <w:tblW w:w="105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800"/>
        <w:gridCol w:w="5445"/>
        <w:tblGridChange w:id="0">
          <w:tblGrid>
            <w:gridCol w:w="3300"/>
            <w:gridCol w:w="1800"/>
            <w:gridCol w:w="544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43">
            <w:pPr>
              <w:spacing w:line="236" w:lineRule="auto"/>
              <w:rPr>
                <w:sz w:val="22"/>
                <w:szCs w:val="22"/>
              </w:rPr>
            </w:pPr>
            <w:r w:rsidDel="00000000" w:rsidR="00000000" w:rsidRPr="00000000">
              <w:rPr>
                <w:b w:val="1"/>
                <w:bCs w:val="1"/>
                <w:sz w:val="22"/>
                <w:szCs w:val="22"/>
                <w:rtl w:val="0"/>
              </w:rPr>
              <w:t xml:space="preserve">Feature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44">
            <w:pPr>
              <w:spacing w:line="236" w:lineRule="auto"/>
              <w:rPr>
                <w:sz w:val="22"/>
                <w:szCs w:val="22"/>
              </w:rPr>
            </w:pPr>
            <w:r w:rsidDel="00000000" w:rsidR="00000000" w:rsidRPr="00000000">
              <w:rPr>
                <w:b w:val="1"/>
                <w:bCs w:val="1"/>
                <w:sz w:val="22"/>
                <w:szCs w:val="22"/>
                <w:rtl w:val="0"/>
              </w:rPr>
              <w:t xml:space="preserve">Correlation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45">
            <w:pPr>
              <w:spacing w:line="236" w:lineRule="auto"/>
              <w:rPr>
                <w:sz w:val="22"/>
                <w:szCs w:val="22"/>
              </w:rPr>
            </w:pPr>
            <w:r w:rsidDel="00000000" w:rsidR="00000000" w:rsidRPr="00000000">
              <w:rPr>
                <w:b w:val="1"/>
                <w:bCs w:val="1"/>
                <w:sz w:val="22"/>
                <w:szCs w:val="22"/>
                <w:rtl w:val="0"/>
              </w:rPr>
              <w:t xml:space="preserve">Direction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46">
            <w:pPr>
              <w:spacing w:line="236" w:lineRule="auto"/>
              <w:rPr>
                <w:sz w:val="22"/>
                <w:szCs w:val="22"/>
              </w:rPr>
            </w:pPr>
            <w:r w:rsidDel="00000000" w:rsidR="00000000" w:rsidRPr="00000000">
              <w:rPr>
                <w:sz w:val="22"/>
                <w:szCs w:val="22"/>
                <w:rtl w:val="0"/>
              </w:rPr>
              <w:t xml:space="preserve">equipment_health_score</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47">
            <w:pPr>
              <w:spacing w:line="236" w:lineRule="auto"/>
              <w:rPr>
                <w:sz w:val="22"/>
                <w:szCs w:val="22"/>
              </w:rPr>
            </w:pPr>
            <w:r w:rsidDel="00000000" w:rsidR="00000000" w:rsidRPr="00000000">
              <w:rPr>
                <w:sz w:val="22"/>
                <w:szCs w:val="22"/>
                <w:rtl w:val="0"/>
              </w:rPr>
              <w:t xml:space="preserve">-0.293</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48">
            <w:pPr>
              <w:spacing w:line="236" w:lineRule="auto"/>
              <w:rPr>
                <w:sz w:val="22"/>
                <w:szCs w:val="22"/>
              </w:rPr>
            </w:pPr>
            <w:r w:rsidDel="00000000" w:rsidR="00000000" w:rsidRPr="00000000">
              <w:rPr>
                <w:sz w:val="22"/>
                <w:szCs w:val="22"/>
                <w:rtl w:val="0"/>
              </w:rPr>
              <w:t xml:space="preserve">Lower score - higher failure risk</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49">
            <w:pPr>
              <w:spacing w:line="236" w:lineRule="auto"/>
              <w:rPr>
                <w:sz w:val="22"/>
                <w:szCs w:val="22"/>
              </w:rPr>
            </w:pPr>
            <w:r w:rsidDel="00000000" w:rsidR="00000000" w:rsidRPr="00000000">
              <w:rPr>
                <w:sz w:val="22"/>
                <w:szCs w:val="22"/>
                <w:rtl w:val="0"/>
              </w:rPr>
              <w:t xml:space="preserve">storm_risk_index</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4A">
            <w:pPr>
              <w:spacing w:line="236" w:lineRule="auto"/>
              <w:rPr>
                <w:sz w:val="22"/>
                <w:szCs w:val="22"/>
              </w:rPr>
            </w:pPr>
            <w:r w:rsidDel="00000000" w:rsidR="00000000" w:rsidRPr="00000000">
              <w:rPr>
                <w:sz w:val="22"/>
                <w:szCs w:val="22"/>
                <w:rtl w:val="0"/>
              </w:rPr>
              <w:t xml:space="preserve">+0.259</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4B">
            <w:pPr>
              <w:spacing w:line="236" w:lineRule="auto"/>
              <w:rPr>
                <w:sz w:val="22"/>
                <w:szCs w:val="22"/>
              </w:rPr>
            </w:pPr>
            <w:r w:rsidDel="00000000" w:rsidR="00000000" w:rsidRPr="00000000">
              <w:rPr>
                <w:sz w:val="22"/>
                <w:szCs w:val="22"/>
                <w:rtl w:val="0"/>
              </w:rPr>
              <w:t xml:space="preserve">Higher storm risk - higher failure risk</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4C">
            <w:pPr>
              <w:spacing w:line="236" w:lineRule="auto"/>
              <w:rPr>
                <w:sz w:val="22"/>
                <w:szCs w:val="22"/>
              </w:rPr>
            </w:pPr>
            <w:r w:rsidDel="00000000" w:rsidR="00000000" w:rsidRPr="00000000">
              <w:rPr>
                <w:sz w:val="22"/>
                <w:szCs w:val="22"/>
                <w:rtl w:val="0"/>
              </w:rPr>
              <w:t xml:space="preserve">maintenance_overdue_days</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4D">
            <w:pPr>
              <w:spacing w:line="236" w:lineRule="auto"/>
              <w:rPr>
                <w:sz w:val="22"/>
                <w:szCs w:val="22"/>
              </w:rPr>
            </w:pPr>
            <w:r w:rsidDel="00000000" w:rsidR="00000000" w:rsidRPr="00000000">
              <w:rPr>
                <w:sz w:val="22"/>
                <w:szCs w:val="22"/>
                <w:rtl w:val="0"/>
              </w:rPr>
              <w:t xml:space="preserve">+0.195</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4E">
            <w:pPr>
              <w:spacing w:line="236" w:lineRule="auto"/>
              <w:rPr>
                <w:sz w:val="22"/>
                <w:szCs w:val="22"/>
              </w:rPr>
            </w:pPr>
            <w:r w:rsidDel="00000000" w:rsidR="00000000" w:rsidRPr="00000000">
              <w:rPr>
                <w:sz w:val="22"/>
                <w:szCs w:val="22"/>
                <w:rtl w:val="0"/>
              </w:rPr>
              <w:t xml:space="preserve">More overdue days - higher failure risk</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4F">
            <w:pPr>
              <w:spacing w:line="236" w:lineRule="auto"/>
              <w:rPr>
                <w:sz w:val="22"/>
                <w:szCs w:val="22"/>
              </w:rPr>
            </w:pPr>
            <w:r w:rsidDel="00000000" w:rsidR="00000000" w:rsidRPr="00000000">
              <w:rPr>
                <w:sz w:val="22"/>
                <w:szCs w:val="22"/>
                <w:rtl w:val="0"/>
              </w:rPr>
              <w:t xml:space="preserve">inspection_score</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50">
            <w:pPr>
              <w:spacing w:line="236" w:lineRule="auto"/>
              <w:rPr>
                <w:sz w:val="22"/>
                <w:szCs w:val="22"/>
              </w:rPr>
            </w:pPr>
            <w:r w:rsidDel="00000000" w:rsidR="00000000" w:rsidRPr="00000000">
              <w:rPr>
                <w:sz w:val="22"/>
                <w:szCs w:val="22"/>
                <w:rtl w:val="0"/>
              </w:rPr>
              <w:t xml:space="preserve">-0.194</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51">
            <w:pPr>
              <w:spacing w:line="236" w:lineRule="auto"/>
              <w:rPr>
                <w:sz w:val="22"/>
                <w:szCs w:val="22"/>
              </w:rPr>
            </w:pPr>
            <w:r w:rsidDel="00000000" w:rsidR="00000000" w:rsidRPr="00000000">
              <w:rPr>
                <w:sz w:val="22"/>
                <w:szCs w:val="22"/>
                <w:rtl w:val="0"/>
              </w:rPr>
              <w:t xml:space="preserve">Lower score - higher failure risk</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52">
            <w:pPr>
              <w:spacing w:line="236" w:lineRule="auto"/>
              <w:rPr>
                <w:sz w:val="22"/>
                <w:szCs w:val="22"/>
              </w:rPr>
            </w:pPr>
            <w:r w:rsidDel="00000000" w:rsidR="00000000" w:rsidRPr="00000000">
              <w:rPr>
                <w:sz w:val="22"/>
                <w:szCs w:val="22"/>
                <w:rtl w:val="0"/>
              </w:rPr>
              <w:t xml:space="preserve">voltage_fluctuation_pct</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53">
            <w:pPr>
              <w:spacing w:line="236" w:lineRule="auto"/>
              <w:rPr>
                <w:sz w:val="22"/>
                <w:szCs w:val="22"/>
              </w:rPr>
            </w:pPr>
            <w:r w:rsidDel="00000000" w:rsidR="00000000" w:rsidRPr="00000000">
              <w:rPr>
                <w:sz w:val="22"/>
                <w:szCs w:val="22"/>
                <w:rtl w:val="0"/>
              </w:rPr>
              <w:t xml:space="preserve">+0.189</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54">
            <w:pPr>
              <w:spacing w:line="236" w:lineRule="auto"/>
              <w:rPr>
                <w:sz w:val="22"/>
                <w:szCs w:val="22"/>
              </w:rPr>
            </w:pPr>
            <w:r w:rsidDel="00000000" w:rsidR="00000000" w:rsidRPr="00000000">
              <w:rPr>
                <w:sz w:val="22"/>
                <w:szCs w:val="22"/>
                <w:rtl w:val="0"/>
              </w:rPr>
              <w:t xml:space="preserve">Higher fluctuation - higher failure risk</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55">
            <w:pPr>
              <w:spacing w:line="236" w:lineRule="auto"/>
              <w:rPr>
                <w:sz w:val="22"/>
                <w:szCs w:val="22"/>
              </w:rPr>
            </w:pPr>
            <w:r w:rsidDel="00000000" w:rsidR="00000000" w:rsidRPr="00000000">
              <w:rPr>
                <w:sz w:val="22"/>
                <w:szCs w:val="22"/>
                <w:rtl w:val="0"/>
              </w:rPr>
              <w:t xml:space="preserve">oil_quality_score</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56">
            <w:pPr>
              <w:spacing w:line="236" w:lineRule="auto"/>
              <w:rPr>
                <w:sz w:val="22"/>
                <w:szCs w:val="22"/>
              </w:rPr>
            </w:pPr>
            <w:r w:rsidDel="00000000" w:rsidR="00000000" w:rsidRPr="00000000">
              <w:rPr>
                <w:sz w:val="22"/>
                <w:szCs w:val="22"/>
                <w:rtl w:val="0"/>
              </w:rPr>
              <w:t xml:space="preserve">-0.182</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57">
            <w:pPr>
              <w:spacing w:line="236" w:lineRule="auto"/>
              <w:rPr>
                <w:sz w:val="22"/>
                <w:szCs w:val="22"/>
              </w:rPr>
            </w:pPr>
            <w:r w:rsidDel="00000000" w:rsidR="00000000" w:rsidRPr="00000000">
              <w:rPr>
                <w:sz w:val="22"/>
                <w:szCs w:val="22"/>
                <w:rtl w:val="0"/>
              </w:rPr>
              <w:t xml:space="preserve">Poor oil quality - higher failure risk</w:t>
            </w:r>
          </w:p>
        </w:tc>
      </w:tr>
    </w:tbl>
    <w:p w:rsidR="00000000" w:rsidDel="00000000" w:rsidP="00000000" w:rsidRDefault="00000000" w:rsidRPr="00000000" w14:paraId="00000058">
      <w:pPr>
        <w:keepNext w:val="1"/>
        <w:pBdr>
          <w:bottom w:color="000000" w:space="0" w:sz="7" w:val="single"/>
        </w:pBdr>
        <w:spacing w:after="50" w:before="100" w:lineRule="auto"/>
        <w:rPr/>
      </w:pPr>
      <w:r w:rsidDel="00000000" w:rsidR="00000000" w:rsidRPr="00000000">
        <w:rPr>
          <w:b w:val="1"/>
          <w:bCs w:val="1"/>
          <w:sz w:val="22"/>
          <w:szCs w:val="22"/>
          <w:rtl w:val="0"/>
        </w:rPr>
        <w:t xml:space="preserve">4.  Proposed Methodology / Solution Approach</w:t>
      </w:r>
      <w:r w:rsidDel="00000000" w:rsidR="00000000" w:rsidRPr="00000000">
        <w:rPr>
          <w:rtl w:val="0"/>
        </w:rPr>
      </w:r>
    </w:p>
    <w:p w:rsidR="00000000" w:rsidDel="00000000" w:rsidP="00000000" w:rsidRDefault="00000000" w:rsidRPr="00000000" w14:paraId="00000059">
      <w:pPr>
        <w:spacing w:after="40" w:before="50" w:line="244" w:lineRule="auto"/>
        <w:jc w:val="both"/>
        <w:rPr>
          <w:sz w:val="22"/>
          <w:szCs w:val="22"/>
        </w:rPr>
      </w:pPr>
      <w:r w:rsidDel="00000000" w:rsidR="00000000" w:rsidRPr="00000000">
        <w:rPr>
          <w:sz w:val="22"/>
          <w:szCs w:val="22"/>
          <w:rtl w:val="0"/>
        </w:rPr>
        <w:t xml:space="preserve">The project follows the CRISP-DM lifecycle for utility asset intelligence. The approach centres on a compare-and-select evaluation across three candidate models rather than committing to one upfront. The pipeline is shown in Figure 1 below.</w:t>
      </w:r>
    </w:p>
    <w:p w:rsidR="00000000" w:rsidDel="00000000" w:rsidP="00000000" w:rsidRDefault="00000000" w:rsidRPr="00000000" w14:paraId="0000005A">
      <w:pPr>
        <w:spacing w:after="16" w:before="160" w:lineRule="auto"/>
        <w:jc w:val="center"/>
        <w:rPr>
          <w:sz w:val="22"/>
          <w:szCs w:val="22"/>
        </w:rPr>
      </w:pPr>
      <w:r w:rsidDel="00000000" w:rsidR="00000000" w:rsidRPr="00000000">
        <w:rPr>
          <w:sz w:val="22"/>
          <w:szCs w:val="22"/>
        </w:rPr>
        <w:drawing>
          <wp:inline distB="0" distT="0" distL="0" distR="0">
            <wp:extent cx="6000750" cy="885825"/>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00075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46" w:before="30" w:line="244" w:lineRule="auto"/>
        <w:jc w:val="center"/>
        <w:rPr>
          <w:sz w:val="22"/>
          <w:szCs w:val="22"/>
        </w:rPr>
      </w:pPr>
      <w:r w:rsidDel="00000000" w:rsidR="00000000" w:rsidRPr="00000000">
        <w:rPr>
          <w:color w:val="595959"/>
          <w:sz w:val="22"/>
          <w:szCs w:val="22"/>
          <w:rtl w:val="0"/>
        </w:rPr>
        <w:t xml:space="preserve">Figure 1: Model Evaluation Pipeline - best model selected based on evaluation metrics</w:t>
      </w:r>
      <w:r w:rsidDel="00000000" w:rsidR="00000000" w:rsidRPr="00000000">
        <w:rPr>
          <w:rtl w:val="0"/>
        </w:rPr>
      </w:r>
    </w:p>
    <w:p w:rsidR="00000000" w:rsidDel="00000000" w:rsidP="00000000" w:rsidRDefault="00000000" w:rsidRPr="00000000" w14:paraId="0000005C">
      <w:pPr>
        <w:spacing w:after="30" w:line="244" w:lineRule="auto"/>
        <w:jc w:val="both"/>
        <w:rPr>
          <w:sz w:val="22"/>
          <w:szCs w:val="22"/>
        </w:rPr>
      </w:pPr>
      <w:r w:rsidDel="00000000" w:rsidR="00000000" w:rsidRPr="00000000">
        <w:rPr>
          <w:b w:val="1"/>
          <w:bCs w:val="1"/>
          <w:sz w:val="22"/>
          <w:szCs w:val="22"/>
          <w:rtl w:val="0"/>
        </w:rPr>
        <w:t xml:space="preserve">Model Selection: </w:t>
      </w:r>
      <w:r w:rsidDel="00000000" w:rsidR="00000000" w:rsidRPr="00000000">
        <w:rPr>
          <w:sz w:val="22"/>
          <w:szCs w:val="22"/>
          <w:rtl w:val="0"/>
        </w:rPr>
        <w:t xml:space="preserve">We chose three candidate models for this problem. Logistic Regression was considered but dropped early - our preliminary EDA shows that no single feature has a correlation above 0.29 with the target, and the key signals interact with each other (health score combined with storm risk, load combined with age). A linear boundary cannot capture this, making Logistic Regression architecturally unsuitable.</w:t>
      </w:r>
    </w:p>
    <w:p w:rsidR="00000000" w:rsidDel="00000000" w:rsidP="00000000" w:rsidRDefault="00000000" w:rsidRPr="00000000" w14:paraId="0000005D">
      <w:pPr>
        <w:spacing w:after="40" w:line="244" w:lineRule="auto"/>
        <w:jc w:val="both"/>
        <w:rPr/>
      </w:pPr>
      <w:r w:rsidDel="00000000" w:rsidR="00000000" w:rsidRPr="00000000">
        <w:rPr>
          <w:sz w:val="22"/>
          <w:szCs w:val="22"/>
          <w:rtl w:val="0"/>
        </w:rPr>
        <w:t xml:space="preserve">Random Forest is included as a robust ensemble option that handles feature interactions well and gives us built-in feature importance. XGBoost is our primary candidate given its consistently strong performance on structured tabular data. We have also included LightGBM because at this stage we cannot fully determine how the model will be used in production - if PowerGrid wants to retrain on new data as assets age and outage records accumulate, LightGBM supports incremental learning that XGBoost does not. All three are tuned using cross-validation. The best performer on Recall and AUC-ROC is selected.</w:t>
      </w:r>
      <w:r w:rsidDel="00000000" w:rsidR="00000000" w:rsidRPr="00000000">
        <w:rPr>
          <w:rtl w:val="0"/>
        </w:rPr>
      </w:r>
    </w:p>
    <w:p w:rsidR="00000000" w:rsidDel="00000000" w:rsidP="00000000" w:rsidRDefault="00000000" w:rsidRPr="00000000" w14:paraId="0000005E">
      <w:pPr>
        <w:keepNext w:val="1"/>
        <w:pBdr>
          <w:bottom w:color="000000" w:space="0" w:sz="7" w:val="single"/>
        </w:pBdr>
        <w:spacing w:after="50" w:before="100" w:lineRule="auto"/>
        <w:rPr/>
      </w:pPr>
      <w:r w:rsidDel="00000000" w:rsidR="00000000" w:rsidRPr="00000000">
        <w:rPr>
          <w:b w:val="1"/>
          <w:bCs w:val="1"/>
          <w:sz w:val="22"/>
          <w:szCs w:val="22"/>
          <w:rtl w:val="0"/>
        </w:rPr>
        <w:t xml:space="preserve">5.  Proposed Project Timeline</w:t>
      </w:r>
      <w:r w:rsidDel="00000000" w:rsidR="00000000" w:rsidRPr="00000000">
        <w:rPr>
          <w:rtl w:val="0"/>
        </w:rPr>
      </w:r>
    </w:p>
    <w:p w:rsidR="00000000" w:rsidDel="00000000" w:rsidP="00000000" w:rsidRDefault="00000000" w:rsidRPr="00000000" w14:paraId="0000005F">
      <w:pPr>
        <w:keepNext w:val="1"/>
        <w:spacing w:after="28" w:before="160" w:line="244" w:lineRule="auto"/>
        <w:jc w:val="both"/>
        <w:rPr>
          <w:sz w:val="22"/>
          <w:szCs w:val="22"/>
        </w:rPr>
      </w:pPr>
      <w:r w:rsidDel="00000000" w:rsidR="00000000" w:rsidRPr="00000000">
        <w:rPr>
          <w:b w:val="1"/>
          <w:bCs w:val="1"/>
          <w:sz w:val="22"/>
          <w:szCs w:val="22"/>
          <w:rtl w:val="0"/>
        </w:rPr>
        <w:t xml:space="preserve">Table 4: Eight-Week Project Execution Schedule</w:t>
      </w:r>
      <w:r w:rsidDel="00000000" w:rsidR="00000000" w:rsidRPr="00000000">
        <w:rPr>
          <w:rtl w:val="0"/>
        </w:rPr>
      </w:r>
    </w:p>
    <w:tbl>
      <w:tblPr>
        <w:tblStyle w:val="Table4"/>
        <w:tblW w:w="105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5"/>
        <w:gridCol w:w="8025"/>
        <w:gridCol w:w="1695"/>
        <w:tblGridChange w:id="0">
          <w:tblGrid>
            <w:gridCol w:w="825"/>
            <w:gridCol w:w="8025"/>
            <w:gridCol w:w="169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60">
            <w:pPr>
              <w:spacing w:line="236" w:lineRule="auto"/>
              <w:rPr>
                <w:sz w:val="22"/>
                <w:szCs w:val="22"/>
              </w:rPr>
            </w:pPr>
            <w:r w:rsidDel="00000000" w:rsidR="00000000" w:rsidRPr="00000000">
              <w:rPr>
                <w:b w:val="1"/>
                <w:bCs w:val="1"/>
                <w:sz w:val="22"/>
                <w:szCs w:val="22"/>
                <w:rtl w:val="0"/>
              </w:rPr>
              <w:t xml:space="preserve">Wk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61">
            <w:pPr>
              <w:spacing w:line="236" w:lineRule="auto"/>
              <w:rPr>
                <w:sz w:val="22"/>
                <w:szCs w:val="22"/>
              </w:rPr>
            </w:pPr>
            <w:r w:rsidDel="00000000" w:rsidR="00000000" w:rsidRPr="00000000">
              <w:rPr>
                <w:b w:val="1"/>
                <w:bCs w:val="1"/>
                <w:sz w:val="22"/>
                <w:szCs w:val="22"/>
                <w:rtl w:val="0"/>
              </w:rPr>
              <w:t xml:space="preserve">Phase / Activity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62">
            <w:pPr>
              <w:spacing w:line="236" w:lineRule="auto"/>
              <w:rPr>
                <w:sz w:val="22"/>
                <w:szCs w:val="22"/>
              </w:rPr>
            </w:pPr>
            <w:r w:rsidDel="00000000" w:rsidR="00000000" w:rsidRPr="00000000">
              <w:rPr>
                <w:b w:val="1"/>
                <w:bCs w:val="1"/>
                <w:sz w:val="22"/>
                <w:szCs w:val="22"/>
                <w:rtl w:val="0"/>
              </w:rPr>
              <w:t xml:space="preserve">Milestone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63">
            <w:pPr>
              <w:spacing w:line="236" w:lineRule="auto"/>
              <w:rPr>
                <w:sz w:val="22"/>
                <w:szCs w:val="22"/>
              </w:rPr>
            </w:pPr>
            <w:r w:rsidDel="00000000" w:rsidR="00000000" w:rsidRPr="00000000">
              <w:rPr>
                <w:sz w:val="22"/>
                <w:szCs w:val="22"/>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64">
            <w:pPr>
              <w:spacing w:line="236" w:lineRule="auto"/>
              <w:rPr>
                <w:sz w:val="22"/>
                <w:szCs w:val="22"/>
              </w:rPr>
            </w:pPr>
            <w:r w:rsidDel="00000000" w:rsidR="00000000" w:rsidRPr="00000000">
              <w:rPr>
                <w:sz w:val="22"/>
                <w:szCs w:val="22"/>
                <w:rtl w:val="0"/>
              </w:rPr>
              <w:t xml:space="preserve">Business understanding - confirm objectives, review data dictionary, validate dataset</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65">
            <w:pPr>
              <w:spacing w:line="236" w:lineRule="auto"/>
              <w:rPr>
                <w:sz w:val="22"/>
                <w:szCs w:val="22"/>
              </w:rPr>
            </w:pPr>
            <w:r w:rsidDel="00000000" w:rsidR="00000000" w:rsidRPr="00000000">
              <w:rPr>
                <w:sz w:val="22"/>
                <w:szCs w:val="22"/>
                <w:rtl w:val="0"/>
              </w:rPr>
              <w:t xml:space="preserve">Project Charter</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66">
            <w:pPr>
              <w:spacing w:line="236" w:lineRule="auto"/>
              <w:rPr>
                <w:sz w:val="22"/>
                <w:szCs w:val="22"/>
              </w:rPr>
            </w:pPr>
            <w:r w:rsidDel="00000000" w:rsidR="00000000" w:rsidRPr="00000000">
              <w:rPr>
                <w:sz w:val="22"/>
                <w:szCs w:val="22"/>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67">
            <w:pPr>
              <w:spacing w:line="236" w:lineRule="auto"/>
              <w:rPr>
                <w:sz w:val="22"/>
                <w:szCs w:val="22"/>
              </w:rPr>
            </w:pPr>
            <w:r w:rsidDel="00000000" w:rsidR="00000000" w:rsidRPr="00000000">
              <w:rPr>
                <w:sz w:val="22"/>
                <w:szCs w:val="22"/>
                <w:rtl w:val="0"/>
              </w:rPr>
              <w:t xml:space="preserve">Data cleaning - fix casing, remove 500 duplicates, impute missing values, treat outliers</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68">
            <w:pPr>
              <w:spacing w:line="236" w:lineRule="auto"/>
              <w:rPr>
                <w:sz w:val="22"/>
                <w:szCs w:val="22"/>
              </w:rPr>
            </w:pPr>
            <w:r w:rsidDel="00000000" w:rsidR="00000000" w:rsidRPr="00000000">
              <w:rPr>
                <w:sz w:val="22"/>
                <w:szCs w:val="22"/>
                <w:rtl w:val="0"/>
              </w:rPr>
              <w:t xml:space="preserve">Clean Dataset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69">
            <w:pPr>
              <w:spacing w:line="236" w:lineRule="auto"/>
              <w:rPr>
                <w:sz w:val="22"/>
                <w:szCs w:val="22"/>
              </w:rPr>
            </w:pPr>
            <w:r w:rsidDel="00000000" w:rsidR="00000000" w:rsidRPr="00000000">
              <w:rPr>
                <w:sz w:val="22"/>
                <w:szCs w:val="22"/>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6A">
            <w:pPr>
              <w:spacing w:line="236" w:lineRule="auto"/>
              <w:rPr>
                <w:sz w:val="22"/>
                <w:szCs w:val="22"/>
              </w:rPr>
            </w:pPr>
            <w:r w:rsidDel="00000000" w:rsidR="00000000" w:rsidRPr="00000000">
              <w:rPr>
                <w:sz w:val="22"/>
                <w:szCs w:val="22"/>
                <w:rtl w:val="0"/>
              </w:rPr>
              <w:t xml:space="preserve">Exploratory Data Analysis - univariate, bivariate, correlation heatmaps, regional breakdown</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6B">
            <w:pPr>
              <w:spacing w:line="236" w:lineRule="auto"/>
              <w:rPr>
                <w:sz w:val="22"/>
                <w:szCs w:val="22"/>
              </w:rPr>
            </w:pPr>
            <w:r w:rsidDel="00000000" w:rsidR="00000000" w:rsidRPr="00000000">
              <w:rPr>
                <w:sz w:val="22"/>
                <w:szCs w:val="22"/>
                <w:rtl w:val="0"/>
              </w:rPr>
              <w:t xml:space="preserve">EDA Report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6C">
            <w:pPr>
              <w:spacing w:line="236" w:lineRule="auto"/>
              <w:rPr>
                <w:sz w:val="22"/>
                <w:szCs w:val="22"/>
              </w:rPr>
            </w:pPr>
            <w:r w:rsidDel="00000000" w:rsidR="00000000" w:rsidRPr="00000000">
              <w:rPr>
                <w:sz w:val="22"/>
                <w:szCs w:val="22"/>
                <w:rtl w:val="0"/>
              </w:rPr>
              <w:t xml:space="preserve">4</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6D">
            <w:pPr>
              <w:spacing w:line="236" w:lineRule="auto"/>
              <w:rPr>
                <w:sz w:val="22"/>
                <w:szCs w:val="22"/>
              </w:rPr>
            </w:pPr>
            <w:r w:rsidDel="00000000" w:rsidR="00000000" w:rsidRPr="00000000">
              <w:rPr>
                <w:sz w:val="22"/>
                <w:szCs w:val="22"/>
                <w:rtl w:val="0"/>
              </w:rPr>
              <w:t xml:space="preserve">Feature engineering - interaction features, composite risk scores, encoding, scaling</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6E">
            <w:pPr>
              <w:spacing w:line="236" w:lineRule="auto"/>
              <w:rPr>
                <w:sz w:val="22"/>
                <w:szCs w:val="22"/>
              </w:rPr>
            </w:pPr>
            <w:r w:rsidDel="00000000" w:rsidR="00000000" w:rsidRPr="00000000">
              <w:rPr>
                <w:sz w:val="22"/>
                <w:szCs w:val="22"/>
                <w:rtl w:val="0"/>
              </w:rPr>
              <w:t xml:space="preserve">Engineered Feature Set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6F">
            <w:pPr>
              <w:spacing w:line="236" w:lineRule="auto"/>
              <w:rPr>
                <w:sz w:val="22"/>
                <w:szCs w:val="22"/>
              </w:rPr>
            </w:pPr>
            <w:r w:rsidDel="00000000" w:rsidR="00000000" w:rsidRPr="00000000">
              <w:rPr>
                <w:sz w:val="22"/>
                <w:szCs w:val="22"/>
                <w:rtl w:val="0"/>
              </w:rPr>
              <w:t xml:space="preserve">5-6</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70">
            <w:pPr>
              <w:spacing w:line="236" w:lineRule="auto"/>
              <w:rPr>
                <w:sz w:val="22"/>
                <w:szCs w:val="22"/>
              </w:rPr>
            </w:pPr>
            <w:r w:rsidDel="00000000" w:rsidR="00000000" w:rsidRPr="00000000">
              <w:rPr>
                <w:sz w:val="22"/>
                <w:szCs w:val="22"/>
                <w:rtl w:val="0"/>
              </w:rPr>
              <w:t xml:space="preserve">Model development - train all three candidates, cross-validation, Optuna hyperparameter tuning</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71">
            <w:pPr>
              <w:spacing w:line="236" w:lineRule="auto"/>
              <w:rPr>
                <w:sz w:val="22"/>
                <w:szCs w:val="22"/>
              </w:rPr>
            </w:pPr>
            <w:r w:rsidDel="00000000" w:rsidR="00000000" w:rsidRPr="00000000">
              <w:rPr>
                <w:sz w:val="22"/>
                <w:szCs w:val="22"/>
                <w:rtl w:val="0"/>
              </w:rPr>
              <w:t xml:space="preserve">Trained Models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72">
            <w:pPr>
              <w:spacing w:line="236" w:lineRule="auto"/>
              <w:rPr>
                <w:sz w:val="22"/>
                <w:szCs w:val="22"/>
              </w:rPr>
            </w:pPr>
            <w:r w:rsidDel="00000000" w:rsidR="00000000" w:rsidRPr="00000000">
              <w:rPr>
                <w:sz w:val="22"/>
                <w:szCs w:val="22"/>
                <w:rtl w:val="0"/>
              </w:rPr>
              <w:t xml:space="preserve">7</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73">
            <w:pPr>
              <w:spacing w:line="236" w:lineRule="auto"/>
              <w:rPr>
                <w:sz w:val="22"/>
                <w:szCs w:val="22"/>
              </w:rPr>
            </w:pPr>
            <w:r w:rsidDel="00000000" w:rsidR="00000000" w:rsidRPr="00000000">
              <w:rPr>
                <w:sz w:val="22"/>
                <w:szCs w:val="22"/>
                <w:rtl w:val="0"/>
              </w:rPr>
              <w:t xml:space="preserve">Evaluation and SHAP explainability - compare models, select best, score all assets by risk tier</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74">
            <w:pPr>
              <w:spacing w:line="236" w:lineRule="auto"/>
              <w:rPr>
                <w:sz w:val="22"/>
                <w:szCs w:val="22"/>
              </w:rPr>
            </w:pPr>
            <w:r w:rsidDel="00000000" w:rsidR="00000000" w:rsidRPr="00000000">
              <w:rPr>
                <w:sz w:val="22"/>
                <w:szCs w:val="22"/>
                <w:rtl w:val="0"/>
              </w:rPr>
              <w:t xml:space="preserve">Evaluation Report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75">
            <w:pPr>
              <w:spacing w:line="236" w:lineRule="auto"/>
              <w:rPr>
                <w:sz w:val="22"/>
                <w:szCs w:val="22"/>
              </w:rPr>
            </w:pPr>
            <w:r w:rsidDel="00000000" w:rsidR="00000000" w:rsidRPr="00000000">
              <w:rPr>
                <w:sz w:val="22"/>
                <w:szCs w:val="22"/>
                <w:rtl w:val="0"/>
              </w:rPr>
              <w:t xml:space="preserve">8</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76">
            <w:pPr>
              <w:spacing w:line="236" w:lineRule="auto"/>
              <w:rPr>
                <w:sz w:val="22"/>
                <w:szCs w:val="22"/>
              </w:rPr>
            </w:pPr>
            <w:r w:rsidDel="00000000" w:rsidR="00000000" w:rsidRPr="00000000">
              <w:rPr>
                <w:sz w:val="22"/>
                <w:szCs w:val="22"/>
                <w:rtl w:val="0"/>
              </w:rPr>
              <w:t xml:space="preserve">Final report, business recommendations, risk dashboard, presentation and GitHub submission</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77">
            <w:pPr>
              <w:spacing w:line="236" w:lineRule="auto"/>
              <w:rPr>
                <w:sz w:val="22"/>
                <w:szCs w:val="22"/>
              </w:rPr>
            </w:pPr>
            <w:r w:rsidDel="00000000" w:rsidR="00000000" w:rsidRPr="00000000">
              <w:rPr>
                <w:sz w:val="22"/>
                <w:szCs w:val="22"/>
                <w:rtl w:val="0"/>
              </w:rPr>
              <w:t xml:space="preserve">All Deliverables</w:t>
            </w:r>
          </w:p>
        </w:tc>
      </w:tr>
    </w:tbl>
    <w:p w:rsidR="00000000" w:rsidDel="00000000" w:rsidP="00000000" w:rsidRDefault="00000000" w:rsidRPr="00000000" w14:paraId="00000078">
      <w:pPr>
        <w:keepNext w:val="1"/>
        <w:pBdr>
          <w:bottom w:color="000000" w:space="0" w:sz="7" w:val="single"/>
        </w:pBdr>
        <w:spacing w:after="50" w:before="100" w:lineRule="auto"/>
        <w:rPr/>
      </w:pPr>
      <w:r w:rsidDel="00000000" w:rsidR="00000000" w:rsidRPr="00000000">
        <w:rPr>
          <w:b w:val="1"/>
          <w:bCs w:val="1"/>
          <w:sz w:val="22"/>
          <w:szCs w:val="22"/>
          <w:rtl w:val="0"/>
        </w:rPr>
        <w:t xml:space="preserve">6.  Expected Deliverables / Outputs</w:t>
      </w:r>
      <w:r w:rsidDel="00000000" w:rsidR="00000000" w:rsidRPr="00000000">
        <w:rPr>
          <w:rtl w:val="0"/>
        </w:rPr>
      </w:r>
    </w:p>
    <w:p w:rsidR="00000000" w:rsidDel="00000000" w:rsidP="00000000" w:rsidRDefault="00000000" w:rsidRPr="00000000" w14:paraId="00000079">
      <w:pPr>
        <w:keepNext w:val="1"/>
        <w:spacing w:after="28" w:before="160" w:line="244" w:lineRule="auto"/>
        <w:jc w:val="both"/>
        <w:rPr>
          <w:sz w:val="22"/>
          <w:szCs w:val="22"/>
        </w:rPr>
      </w:pPr>
      <w:r w:rsidDel="00000000" w:rsidR="00000000" w:rsidRPr="00000000">
        <w:rPr>
          <w:b w:val="1"/>
          <w:bCs w:val="1"/>
          <w:sz w:val="22"/>
          <w:szCs w:val="22"/>
          <w:rtl w:val="0"/>
        </w:rPr>
        <w:t xml:space="preserve">Table 5: Project Deliverables</w:t>
      </w:r>
      <w:r w:rsidDel="00000000" w:rsidR="00000000" w:rsidRPr="00000000">
        <w:rPr>
          <w:rtl w:val="0"/>
        </w:rPr>
      </w:r>
    </w:p>
    <w:tbl>
      <w:tblPr>
        <w:tblStyle w:val="Table5"/>
        <w:tblW w:w="105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0"/>
        <w:gridCol w:w="7590"/>
        <w:tblGridChange w:id="0">
          <w:tblGrid>
            <w:gridCol w:w="2940"/>
            <w:gridCol w:w="759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7A">
            <w:pPr>
              <w:spacing w:line="236" w:lineRule="auto"/>
              <w:rPr>
                <w:sz w:val="22"/>
                <w:szCs w:val="22"/>
              </w:rPr>
            </w:pPr>
            <w:r w:rsidDel="00000000" w:rsidR="00000000" w:rsidRPr="00000000">
              <w:rPr>
                <w:b w:val="1"/>
                <w:bCs w:val="1"/>
                <w:sz w:val="22"/>
                <w:szCs w:val="22"/>
                <w:rtl w:val="0"/>
              </w:rPr>
              <w:t xml:space="preserve">Deliverable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7B">
            <w:pPr>
              <w:spacing w:line="236" w:lineRule="auto"/>
              <w:rPr>
                <w:sz w:val="22"/>
                <w:szCs w:val="22"/>
              </w:rPr>
            </w:pPr>
            <w:r w:rsidDel="00000000" w:rsidR="00000000" w:rsidRPr="00000000">
              <w:rPr>
                <w:b w:val="1"/>
                <w:bCs w:val="1"/>
                <w:sz w:val="22"/>
                <w:szCs w:val="22"/>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7C">
            <w:pPr>
              <w:spacing w:line="236" w:lineRule="auto"/>
              <w:rPr>
                <w:sz w:val="22"/>
                <w:szCs w:val="22"/>
              </w:rPr>
            </w:pPr>
            <w:r w:rsidDel="00000000" w:rsidR="00000000" w:rsidRPr="00000000">
              <w:rPr>
                <w:sz w:val="22"/>
                <w:szCs w:val="22"/>
                <w:rtl w:val="0"/>
              </w:rPr>
              <w:t xml:space="preserve">Data Quality and EDA Report</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7D">
            <w:pPr>
              <w:spacing w:line="236" w:lineRule="auto"/>
              <w:rPr>
                <w:sz w:val="22"/>
                <w:szCs w:val="22"/>
              </w:rPr>
            </w:pPr>
            <w:r w:rsidDel="00000000" w:rsidR="00000000" w:rsidRPr="00000000">
              <w:rPr>
                <w:sz w:val="22"/>
                <w:szCs w:val="22"/>
                <w:rtl w:val="0"/>
              </w:rPr>
              <w:t xml:space="preserve">Cleaning steps, statistical findings, visual insights, key failure driver analysis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7E">
            <w:pPr>
              <w:spacing w:line="236" w:lineRule="auto"/>
              <w:rPr>
                <w:sz w:val="22"/>
                <w:szCs w:val="22"/>
              </w:rPr>
            </w:pPr>
            <w:r w:rsidDel="00000000" w:rsidR="00000000" w:rsidRPr="00000000">
              <w:rPr>
                <w:sz w:val="22"/>
                <w:szCs w:val="22"/>
                <w:rtl w:val="0"/>
              </w:rPr>
              <w:t xml:space="preserve">Feature Engineering Notebook</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7F">
            <w:pPr>
              <w:spacing w:line="236" w:lineRule="auto"/>
              <w:rPr>
                <w:sz w:val="22"/>
                <w:szCs w:val="22"/>
              </w:rPr>
            </w:pPr>
            <w:r w:rsidDel="00000000" w:rsidR="00000000" w:rsidRPr="00000000">
              <w:rPr>
                <w:sz w:val="22"/>
                <w:szCs w:val="22"/>
                <w:rtl w:val="0"/>
              </w:rPr>
              <w:t xml:space="preserve">Preprocessing pipeline, SMOTE, interaction features, feature selection rationale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80">
            <w:pPr>
              <w:spacing w:line="236" w:lineRule="auto"/>
              <w:rPr>
                <w:sz w:val="22"/>
                <w:szCs w:val="22"/>
              </w:rPr>
            </w:pPr>
            <w:r w:rsidDel="00000000" w:rsidR="00000000" w:rsidRPr="00000000">
              <w:rPr>
                <w:sz w:val="22"/>
                <w:szCs w:val="22"/>
                <w:rtl w:val="0"/>
              </w:rPr>
              <w:t xml:space="preserve">Trained ML Models</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81">
            <w:pPr>
              <w:spacing w:line="236" w:lineRule="auto"/>
              <w:rPr>
                <w:sz w:val="22"/>
                <w:szCs w:val="22"/>
              </w:rPr>
            </w:pPr>
            <w:r w:rsidDel="00000000" w:rsidR="00000000" w:rsidRPr="00000000">
              <w:rPr>
                <w:sz w:val="22"/>
                <w:szCs w:val="22"/>
                <w:rtl w:val="0"/>
              </w:rPr>
              <w:t xml:space="preserve">All three candidates (RF, XGBoost, LightGBM) with evaluation metrics and artefacts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82">
            <w:pPr>
              <w:spacing w:line="236" w:lineRule="auto"/>
              <w:rPr>
                <w:sz w:val="22"/>
                <w:szCs w:val="22"/>
              </w:rPr>
            </w:pPr>
            <w:r w:rsidDel="00000000" w:rsidR="00000000" w:rsidRPr="00000000">
              <w:rPr>
                <w:sz w:val="22"/>
                <w:szCs w:val="22"/>
                <w:rtl w:val="0"/>
              </w:rPr>
              <w:t xml:space="preserve">SHAP Interpretability Report</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83">
            <w:pPr>
              <w:spacing w:line="236" w:lineRule="auto"/>
              <w:rPr>
                <w:sz w:val="22"/>
                <w:szCs w:val="22"/>
              </w:rPr>
            </w:pPr>
            <w:r w:rsidDel="00000000" w:rsidR="00000000" w:rsidRPr="00000000">
              <w:rPr>
                <w:sz w:val="22"/>
                <w:szCs w:val="22"/>
                <w:rtl w:val="0"/>
              </w:rPr>
              <w:t xml:space="preserve">Global feature importance and asset-level failure explanations for the best model</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84">
            <w:pPr>
              <w:spacing w:line="236" w:lineRule="auto"/>
              <w:rPr>
                <w:sz w:val="22"/>
                <w:szCs w:val="22"/>
              </w:rPr>
            </w:pPr>
            <w:r w:rsidDel="00000000" w:rsidR="00000000" w:rsidRPr="00000000">
              <w:rPr>
                <w:sz w:val="22"/>
                <w:szCs w:val="22"/>
                <w:rtl w:val="0"/>
              </w:rPr>
              <w:t xml:space="preserve">Risk-Tier Scoring Output</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85">
            <w:pPr>
              <w:spacing w:line="236" w:lineRule="auto"/>
              <w:rPr>
                <w:sz w:val="22"/>
                <w:szCs w:val="22"/>
              </w:rPr>
            </w:pPr>
            <w:r w:rsidDel="00000000" w:rsidR="00000000" w:rsidRPr="00000000">
              <w:rPr>
                <w:sz w:val="22"/>
                <w:szCs w:val="22"/>
                <w:rtl w:val="0"/>
              </w:rPr>
              <w:t xml:space="preserve">Every asset ranked High, Medium, or Low with a prioritised maintenance list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86">
            <w:pPr>
              <w:spacing w:line="236" w:lineRule="auto"/>
              <w:rPr>
                <w:sz w:val="22"/>
                <w:szCs w:val="22"/>
              </w:rPr>
            </w:pPr>
            <w:r w:rsidDel="00000000" w:rsidR="00000000" w:rsidRPr="00000000">
              <w:rPr>
                <w:sz w:val="22"/>
                <w:szCs w:val="22"/>
                <w:rtl w:val="0"/>
              </w:rPr>
              <w:t xml:space="preserve">Business Recommendations</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87">
            <w:pPr>
              <w:spacing w:line="236" w:lineRule="auto"/>
              <w:rPr>
                <w:sz w:val="22"/>
                <w:szCs w:val="22"/>
              </w:rPr>
            </w:pPr>
            <w:r w:rsidDel="00000000" w:rsidR="00000000" w:rsidRPr="00000000">
              <w:rPr>
                <w:sz w:val="22"/>
                <w:szCs w:val="22"/>
                <w:rtl w:val="0"/>
              </w:rPr>
              <w:t xml:space="preserve">Maintenance scheduling priorities, investment guidance, and outage risk reduction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88">
            <w:pPr>
              <w:spacing w:line="236" w:lineRule="auto"/>
              <w:rPr>
                <w:sz w:val="22"/>
                <w:szCs w:val="22"/>
              </w:rPr>
            </w:pPr>
            <w:r w:rsidDel="00000000" w:rsidR="00000000" w:rsidRPr="00000000">
              <w:rPr>
                <w:sz w:val="22"/>
                <w:szCs w:val="22"/>
                <w:rtl w:val="0"/>
              </w:rPr>
              <w:t xml:space="preserve">Risk Dashboard</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89">
            <w:pPr>
              <w:spacing w:line="236" w:lineRule="auto"/>
              <w:rPr>
                <w:sz w:val="22"/>
                <w:szCs w:val="22"/>
              </w:rPr>
            </w:pPr>
            <w:r w:rsidDel="00000000" w:rsidR="00000000" w:rsidRPr="00000000">
              <w:rPr>
                <w:sz w:val="22"/>
                <w:szCs w:val="22"/>
                <w:rtl w:val="0"/>
              </w:rPr>
              <w:t xml:space="preserve">Regional heatmap, asset health trends, risk-tier distribution, top ten at-risk assets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8A">
            <w:pPr>
              <w:spacing w:line="236" w:lineRule="auto"/>
              <w:rPr>
                <w:sz w:val="22"/>
                <w:szCs w:val="22"/>
              </w:rPr>
            </w:pPr>
            <w:r w:rsidDel="00000000" w:rsidR="00000000" w:rsidRPr="00000000">
              <w:rPr>
                <w:sz w:val="22"/>
                <w:szCs w:val="22"/>
                <w:rtl w:val="0"/>
              </w:rPr>
              <w:t xml:space="preserve">Final Report and Presentation</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8B">
            <w:pPr>
              <w:spacing w:line="236" w:lineRule="auto"/>
              <w:rPr>
                <w:sz w:val="22"/>
                <w:szCs w:val="22"/>
              </w:rPr>
            </w:pPr>
            <w:r w:rsidDel="00000000" w:rsidR="00000000" w:rsidRPr="00000000">
              <w:rPr>
                <w:sz w:val="22"/>
                <w:szCs w:val="22"/>
                <w:rtl w:val="0"/>
              </w:rPr>
              <w:t xml:space="preserve">Complete documentation with reproducible notebooks and structured GitHub repository</w:t>
            </w:r>
          </w:p>
        </w:tc>
      </w:tr>
    </w:tbl>
    <w:p w:rsidR="00000000" w:rsidDel="00000000" w:rsidP="00000000" w:rsidRDefault="00000000" w:rsidRPr="00000000" w14:paraId="0000008C">
      <w:pPr>
        <w:rPr/>
      </w:pPr>
      <w:r w:rsidDel="00000000" w:rsidR="00000000" w:rsidRPr="00000000">
        <w:rPr>
          <w:rtl w:val="0"/>
        </w:rPr>
      </w:r>
    </w:p>
    <w:sectPr>
      <w:footerReference r:id="rId18" w:type="default"/>
      <w:pgSz w:h="15840" w:w="12240" w:orient="portrait"/>
      <w:pgMar w:bottom="740" w:top="740" w:left="840" w:right="8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jc w:val="center"/>
      <w:rPr/>
    </w:pP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color w:val="595959"/>
        <w:sz w:val="18"/>
        <w:szCs w:val="18"/>
        <w:rtl w:val="0"/>
      </w:rPr>
      <w:t xml:space="preserve"> of </w:t>
    </w:r>
    <w:r w:rsidDel="00000000" w:rsidR="00000000" w:rsidRPr="00000000">
      <w:rPr>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abs/1705.07874" TargetMode="External"/><Relationship Id="rId10" Type="http://schemas.openxmlformats.org/officeDocument/2006/relationships/hyperlink" Target="https://arxiv.org/pdf/1106.1813" TargetMode="External"/><Relationship Id="rId13" Type="http://schemas.openxmlformats.org/officeDocument/2006/relationships/hyperlink" Target="https://www.enel.com/" TargetMode="External"/><Relationship Id="rId12" Type="http://schemas.openxmlformats.org/officeDocument/2006/relationships/hyperlink" Target="https://www.duke-energy.com/hom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k.springer.com/article/10.1023/A:1010933404324" TargetMode="External"/><Relationship Id="rId15" Type="http://schemas.openxmlformats.org/officeDocument/2006/relationships/hyperlink" Target="https://indiasmartgrid.org/isgf/public/banner_img/1762397928hDK51EEfeHm8twKyTF06c15vbfHIzXX1ZAdw7O8J.pdf" TargetMode="External"/><Relationship Id="rId14" Type="http://schemas.openxmlformats.org/officeDocument/2006/relationships/hyperlink" Target="https://www.nationalgrid.com/" TargetMode="External"/><Relationship Id="rId17" Type="http://schemas.openxmlformats.org/officeDocument/2006/relationships/image" Target="media/image1.png"/><Relationship Id="rId16" Type="http://schemas.openxmlformats.org/officeDocument/2006/relationships/hyperlink" Target="https://dst.gov.in/sites/default/files/DSO-White-Paper.pdf"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yperlink" Target="https://arxiv.org/abs/1603.02754" TargetMode="External"/><Relationship Id="rId8" Type="http://schemas.openxmlformats.org/officeDocument/2006/relationships/hyperlink" Target="https://proceedings.neurips.cc/paper_files/paper/2017/file/6449f44a102fde848669bdd9eb6b76fa-Pape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T6Yam7lTCDUj/jLc+3b+jkse9A==">CgMxLjA4AHIhMWFtN0QzOEo5NUFlMzViM1FEUEo3ckMzd3lKUVVQblNX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