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line="276" w:lineRule="auto"/>
        <w:jc w:val="center"/>
      </w:pPr>
      <w:r>
        <w:rPr>
          <w:rFonts w:ascii="Times New Roman" w:hAnsi="Times New Roman"/>
          <w:b/>
          <w:i w:val="0"/>
          <w:sz w:val="36"/>
        </w:rPr>
        <w:t>A PROJECT REPORT</w:t>
      </w:r>
    </w:p>
    <w:p>
      <w:pPr>
        <w:spacing w:after="240" w:line="276" w:lineRule="auto"/>
        <w:jc w:val="center"/>
      </w:pPr>
      <w:r>
        <w:rPr>
          <w:rFonts w:ascii="Times New Roman" w:hAnsi="Times New Roman"/>
          <w:b/>
          <w:i w:val="0"/>
          <w:sz w:val="28"/>
        </w:rPr>
        <w:t>ON</w:t>
      </w:r>
    </w:p>
    <w:p>
      <w:pPr>
        <w:spacing w:after="440" w:line="276" w:lineRule="auto"/>
        <w:jc w:val="center"/>
      </w:pPr>
      <w:r>
        <w:rPr>
          <w:rFonts w:ascii="Times New Roman" w:hAnsi="Times New Roman"/>
          <w:b/>
          <w:i w:val="0"/>
          <w:sz w:val="32"/>
        </w:rPr>
        <w:t>PLAYER PERFORMANCE ANALYSIS USING RANDOM FOREST AND XGBOOST FEATURE IMPORTANCE</w:t>
      </w:r>
    </w:p>
    <w:p>
      <w:pPr>
        <w:spacing w:after="80" w:line="276" w:lineRule="auto"/>
        <w:jc w:val="center"/>
      </w:pPr>
      <w:r>
        <w:rPr>
          <w:rFonts w:ascii="Times New Roman" w:hAnsi="Times New Roman"/>
          <w:b w:val="0"/>
          <w:i w:val="0"/>
          <w:sz w:val="22"/>
        </w:rPr>
        <w:t>project report submitted in partial fulfilment of the requirements for the Course</w:t>
      </w:r>
    </w:p>
    <w:p>
      <w:pPr>
        <w:spacing w:after="60" w:line="276" w:lineRule="auto"/>
        <w:jc w:val="center"/>
      </w:pPr>
      <w:r>
        <w:rPr>
          <w:rFonts w:ascii="Times New Roman" w:hAnsi="Times New Roman"/>
          <w:b/>
          <w:i w:val="0"/>
          <w:sz w:val="26"/>
        </w:rPr>
        <w:t>MACHINE LEARNING</w:t>
      </w:r>
    </w:p>
    <w:p>
      <w:pPr>
        <w:spacing w:after="60" w:line="276" w:lineRule="auto"/>
        <w:jc w:val="center"/>
      </w:pPr>
      <w:r>
        <w:rPr>
          <w:rFonts w:ascii="Times New Roman" w:hAnsi="Times New Roman"/>
          <w:b/>
          <w:i w:val="0"/>
          <w:sz w:val="26"/>
        </w:rPr>
        <w:t>BACHELOR OF TECHNOLOGY</w:t>
      </w:r>
    </w:p>
    <w:p>
      <w:pPr>
        <w:spacing w:after="360" w:line="276" w:lineRule="auto"/>
        <w:jc w:val="center"/>
      </w:pPr>
      <w:r>
        <w:rPr>
          <w:rFonts w:ascii="Times New Roman" w:hAnsi="Times New Roman"/>
          <w:b/>
          <w:i w:val="0"/>
          <w:sz w:val="24"/>
        </w:rPr>
        <w:t>A.Y.: 2026-27</w:t>
      </w:r>
    </w:p>
    <w:p>
      <w:pPr>
        <w:spacing w:after="160" w:line="276" w:lineRule="auto"/>
        <w:jc w:val="center"/>
      </w:pPr>
      <w:r>
        <w:rPr>
          <w:rFonts w:ascii="Times New Roman" w:hAnsi="Times New Roman"/>
          <w:b/>
          <w:i w:val="0"/>
          <w:sz w:val="24"/>
        </w:rPr>
        <w:t>By</w:t>
      </w:r>
    </w:p>
    <w:p>
      <w:pPr>
        <w:spacing w:after="80" w:line="276" w:lineRule="auto"/>
        <w:jc w:val="center"/>
      </w:pPr>
      <w:r>
        <w:rPr>
          <w:rFonts w:ascii="Times New Roman" w:hAnsi="Times New Roman"/>
          <w:b w:val="0"/>
          <w:i w:val="0"/>
          <w:sz w:val="24"/>
        </w:rPr>
        <w:t>P Yaswanth Surya    Roll No.: 2520030581</w:t>
      </w:r>
    </w:p>
    <w:p>
      <w:pPr>
        <w:spacing w:after="80" w:line="276" w:lineRule="auto"/>
        <w:jc w:val="center"/>
      </w:pPr>
      <w:r>
        <w:rPr>
          <w:rFonts w:ascii="Times New Roman" w:hAnsi="Times New Roman"/>
          <w:b w:val="0"/>
          <w:i w:val="0"/>
          <w:sz w:val="24"/>
        </w:rPr>
        <w:t>M Shravya    Roll No.: 2520030588</w:t>
      </w:r>
    </w:p>
    <w:p>
      <w:pPr>
        <w:spacing w:after="80" w:line="276" w:lineRule="auto"/>
        <w:jc w:val="center"/>
      </w:pPr>
      <w:r>
        <w:rPr>
          <w:rFonts w:ascii="Times New Roman" w:hAnsi="Times New Roman"/>
          <w:b w:val="0"/>
          <w:i w:val="0"/>
          <w:sz w:val="24"/>
        </w:rPr>
        <w:t>Sree Niharika    Roll No.: 2520030589</w:t>
      </w:r>
    </w:p>
    <w:p>
      <w:pPr>
        <w:spacing w:after="80" w:line="276" w:lineRule="auto"/>
      </w:pPr>
      <w:r>
        <w:rPr>
          <w:rFonts w:ascii="Times New Roman" w:hAnsi="Times New Roman"/>
          <w:b w:val="0"/>
          <w:i w:val="0"/>
          <w:sz w:val="24"/>
        </w:rPr>
      </w:r>
    </w:p>
    <w:p>
      <w:pPr>
        <w:spacing w:after="100" w:line="276" w:lineRule="auto"/>
        <w:jc w:val="center"/>
      </w:pPr>
      <w:r>
        <w:rPr>
          <w:rFonts w:ascii="Times New Roman" w:hAnsi="Times New Roman"/>
          <w:b/>
          <w:i w:val="0"/>
          <w:sz w:val="24"/>
        </w:rPr>
        <w:t>Under the Esteemed Guidance of</w:t>
      </w:r>
    </w:p>
    <w:p>
      <w:pPr>
        <w:spacing w:after="40" w:line="276" w:lineRule="auto"/>
        <w:jc w:val="center"/>
      </w:pPr>
      <w:r>
        <w:rPr>
          <w:rFonts w:ascii="Times New Roman" w:hAnsi="Times New Roman"/>
          <w:b w:val="0"/>
          <w:i w:val="0"/>
          <w:sz w:val="24"/>
        </w:rPr>
        <w:t>Guide Name: Ravindra Gaddam</w:t>
      </w:r>
    </w:p>
    <w:p>
      <w:pPr>
        <w:spacing w:after="280" w:line="276" w:lineRule="auto"/>
        <w:jc w:val="center"/>
      </w:pPr>
      <w:r>
        <w:rPr>
          <w:rFonts w:ascii="Times New Roman" w:hAnsi="Times New Roman"/>
          <w:b w:val="0"/>
          <w:i w:val="0"/>
          <w:sz w:val="24"/>
        </w:rPr>
        <w:t>Department: CSE</w:t>
      </w:r>
    </w:p>
    <w:p>
      <w:pPr>
        <w:spacing w:after="80" w:line="276" w:lineRule="auto"/>
        <w:jc w:val="center"/>
      </w:pPr>
      <w:r>
        <w:rPr>
          <w:rFonts w:ascii="Times New Roman" w:hAnsi="Times New Roman"/>
          <w:b/>
          <w:i w:val="0"/>
          <w:sz w:val="26"/>
        </w:rPr>
        <w:t>DEPARTMENT OF COMPUTER SCIENCE AND ENGINEERING</w:t>
      </w:r>
    </w:p>
    <w:p>
      <w:pPr>
        <w:spacing w:after="40" w:line="276" w:lineRule="auto"/>
        <w:jc w:val="center"/>
      </w:pPr>
      <w:r>
        <w:rPr>
          <w:rFonts w:ascii="Times New Roman" w:hAnsi="Times New Roman"/>
          <w:b/>
          <w:i w:val="0"/>
          <w:sz w:val="24"/>
        </w:rPr>
        <w:t>BACHELOR OF TECHNOLOGY</w:t>
      </w:r>
    </w:p>
    <w:p>
      <w:r>
        <w:br w:type="page"/>
      </w:r>
    </w:p>
    <w:p>
      <w:pPr>
        <w:pStyle w:val="Heading1"/>
        <w:spacing w:before="160" w:after="100"/>
      </w:pPr>
      <w:r>
        <w:t>Abstract</w:t>
      </w:r>
    </w:p>
    <w:p>
      <w:pPr>
        <w:spacing w:after="120" w:line="276" w:lineRule="auto"/>
      </w:pPr>
      <w:r>
        <w:rPr>
          <w:rFonts w:ascii="Times New Roman" w:hAnsi="Times New Roman"/>
          <w:b w:val="0"/>
          <w:i w:val="0"/>
          <w:sz w:val="24"/>
        </w:rPr>
        <w:t>This project presents a machine-learning framework for analysing and predicting player performance using Random Forest and XGBoost. The study considers match-level statistics such as goals, assists, passes and tackles; physical attributes such as age, height, sprint speed and stamina; contextual information such as home/away status and opponent strength; and historical performance across previous seasons. The data is cleaned and prepared by handling missing values, converting categorical information into numerical form, and scaling numerical variables where required. The prepared data is divided into training and testing sets. Random Forest builds multiple decision trees using different portions of the data and combines their predictions, while XGBoost builds trees sequentially so that later trees focus on correcting earlier errors. Both models are evaluated using appropriate performance metrics, including Accuracy where applicable, RMSE and R². Feature-importance analysis is then used to identify the variables that contribute most strongly to the model output. Comparing the importance rankings from both algorithms provides a more reliable view of influential player-performance factors. The intended outcome is a data-driven framework that can support coaches, analysts and team management in player selection, training focus, scouting and match planning.</w:t>
      </w:r>
    </w:p>
    <w:p>
      <w:pPr>
        <w:spacing w:after="240" w:line="276" w:lineRule="auto"/>
      </w:pPr>
      <w:r>
        <w:rPr>
          <w:rFonts w:ascii="Times New Roman" w:hAnsi="Times New Roman"/>
          <w:b w:val="0"/>
          <w:i/>
          <w:sz w:val="24"/>
        </w:rPr>
        <w:t>Keywords: Machine Learning, Player Performance, Random Forest, XGBoost, Feature Importance, Sports Analytics</w:t>
      </w:r>
    </w:p>
    <w:p>
      <w:pPr>
        <w:spacing w:after="40" w:line="276" w:lineRule="auto"/>
      </w:pPr>
      <w:r>
        <w:rPr>
          <w:rFonts w:ascii="Times New Roman" w:hAnsi="Times New Roman"/>
          <w:b/>
          <w:i w:val="0"/>
          <w:sz w:val="24"/>
        </w:rPr>
        <w:t xml:space="preserve">Source clarification: </w:t>
      </w:r>
      <w:r>
        <w:t>The supplied abstract identifies the project as player-performance analysis and describes player-performance data. One later software-requirements line in the abstract file mentions a “Forest Fire Dataset (CSV)”, which is inconsistent with the project title and the rest of the abstract. This report follows the player-performance description; the exact dataset name/source, number of records and final target variable should be confirmed before submission.</w:t>
      </w:r>
    </w:p>
    <w:p>
      <w:pPr>
        <w:pStyle w:val="Heading1"/>
        <w:spacing w:before="160" w:after="100"/>
      </w:pPr>
      <w:r>
        <w:t>1. Introduction</w:t>
      </w:r>
    </w:p>
    <w:p>
      <w:pPr>
        <w:pStyle w:val="Heading2"/>
        <w:spacing w:before="160" w:after="100"/>
      </w:pPr>
      <w:r>
        <w:t>1.1 Purpose of the Project</w:t>
      </w:r>
    </w:p>
    <w:p>
      <w:pPr>
        <w:spacing w:after="120" w:line="276" w:lineRule="auto"/>
      </w:pPr>
      <w:r>
        <w:rPr>
          <w:rFonts w:ascii="Times New Roman" w:hAnsi="Times New Roman"/>
          <w:b w:val="0"/>
          <w:i w:val="0"/>
          <w:sz w:val="24"/>
        </w:rPr>
        <w:t>Player performance analysis is an important part of modern sports because coaches and management must make decisions about player selection, training, scouting and match strategy. Traditional evaluation can depend heavily on individual statistics, manual observation and expert judgement. Such approaches may overlook relationships among many performance, physical and contextual variables at the same time.</w:t>
      </w:r>
    </w:p>
    <w:p>
      <w:pPr>
        <w:spacing w:after="120" w:line="276" w:lineRule="auto"/>
      </w:pPr>
      <w:r>
        <w:rPr>
          <w:rFonts w:ascii="Times New Roman" w:hAnsi="Times New Roman"/>
          <w:b w:val="0"/>
          <w:i w:val="0"/>
          <w:sz w:val="24"/>
        </w:rPr>
        <w:t>The purpose of this project is to apply machine learning to player-performance data so that patterns can be learned from historical observations rather than relying only on isolated statistics. The project focuses on Random Forest and XGBoost because they are tree-based ensemble methods that can model nonlinear relationships and provide useful feature-importance information. The resulting analysis is intended to give coaches, analysts and team management clearer, data-driven insights.</w:t>
      </w:r>
    </w:p>
    <w:p>
      <w:pPr>
        <w:pStyle w:val="Heading2"/>
        <w:spacing w:before="160" w:after="100"/>
      </w:pPr>
      <w:r>
        <w:t>1.2 Problem Statement</w:t>
      </w:r>
    </w:p>
    <w:p>
      <w:pPr>
        <w:spacing w:after="120" w:line="276" w:lineRule="auto"/>
      </w:pPr>
      <w:r>
        <w:rPr>
          <w:rFonts w:ascii="Times New Roman" w:hAnsi="Times New Roman"/>
          <w:b w:val="0"/>
          <w:i w:val="0"/>
          <w:sz w:val="24"/>
        </w:rPr>
        <w:t>The problem addressed is to use historical player-performance information to predict or estimate player performance and identify the factors that have the greatest influence on the prediction. The expected output is a model-based performance prediction together with a ranked list of influential features. The exact target variable and whether the final task is treated as classification or regression must be fixed according to the final dataset used.</w:t>
      </w:r>
    </w:p>
    <w:p>
      <w:pPr>
        <w:pStyle w:val="Heading2"/>
        <w:spacing w:before="160" w:after="100"/>
      </w:pPr>
      <w:r>
        <w:t>1.3 Existing Methods and Disadvantages</w:t>
      </w:r>
    </w:p>
    <w:p>
      <w:pPr>
        <w:spacing w:after="120" w:line="276" w:lineRule="auto"/>
      </w:pPr>
      <w:r>
        <w:rPr>
          <w:rFonts w:ascii="Times New Roman" w:hAnsi="Times New Roman"/>
          <w:b w:val="0"/>
          <w:i w:val="0"/>
          <w:sz w:val="24"/>
        </w:rPr>
        <w:t>Conventional player evaluation commonly uses individual match statistics, season summaries and expert assessment. These methods are useful, but they can be limited when many interacting factors affect performance. A single statistic may not represent the contribution of a player across different match contexts, positions or physical conditions.</w:t>
      </w:r>
    </w:p>
    <w:p>
      <w:pPr>
        <w:spacing w:after="120" w:line="276" w:lineRule="auto"/>
      </w:pPr>
      <w:r>
        <w:rPr>
          <w:rFonts w:ascii="Times New Roman" w:hAnsi="Times New Roman"/>
          <w:b w:val="0"/>
          <w:i w:val="0"/>
          <w:sz w:val="24"/>
        </w:rPr>
        <w:t>Purely manual assessment can also be time-consuming and difficult to reproduce consistently. Basic statistical methods may fail to capture complex nonlinear relationships, while a model that is too closely fitted to historical data can generalize poorly. Another limitation is interpretability: prediction alone does not tell a coach which factors are most influential. Feature-importance analysis is therefore an important part of the proposed approach.</w:t>
      </w:r>
    </w:p>
    <w:p>
      <w:pPr>
        <w:pStyle w:val="Heading2"/>
        <w:spacing w:before="160" w:after="100"/>
      </w:pPr>
      <w:r>
        <w:t>1.4 Proposed System</w:t>
      </w:r>
    </w:p>
    <w:p>
      <w:pPr>
        <w:spacing w:after="120" w:line="276" w:lineRule="auto"/>
      </w:pPr>
      <w:r>
        <w:rPr>
          <w:rFonts w:ascii="Times New Roman" w:hAnsi="Times New Roman"/>
          <w:b w:val="0"/>
          <w:i w:val="0"/>
          <w:sz w:val="24"/>
        </w:rPr>
        <w:t>The proposed system follows a complete machine-learning pipeline: collect player-performance data; inspect and clean the data; handle missing values; encode categorical variables; scale numerical values where required; engineer or select relevant features; split the data into training and testing sets; train Random Forest and XGBoost models; tune parameters where applicable; evaluate the models using suitable metrics; and compare feature-importance rankings. The final contribution is an interpretable data-driven framework for player-performance analysis.</w:t>
      </w:r>
    </w:p>
    <w:p>
      <w:pPr>
        <w:pStyle w:val="Heading2"/>
        <w:spacing w:before="160" w:after="100"/>
      </w:pPr>
      <w:r>
        <w:t>1.5 Research Objectives</w:t>
      </w:r>
    </w:p>
    <w:p>
      <w:pPr>
        <w:pStyle w:val="ListParagraph"/>
        <w:spacing w:after="60"/>
        <w:ind w:left="360" w:hanging="216"/>
      </w:pPr>
      <w:r>
        <w:rPr>
          <w:rFonts w:ascii="Times New Roman" w:hAnsi="Times New Roman"/>
          <w:sz w:val="24"/>
        </w:rPr>
        <w:t>• Prepare a suitable player-performance dataset for the identified machine-learning problem.</w:t>
      </w:r>
    </w:p>
    <w:p>
      <w:pPr>
        <w:pStyle w:val="ListParagraph"/>
        <w:spacing w:after="60"/>
        <w:ind w:left="360" w:hanging="216"/>
      </w:pPr>
      <w:r>
        <w:rPr>
          <w:rFonts w:ascii="Times New Roman" w:hAnsi="Times New Roman"/>
          <w:sz w:val="24"/>
        </w:rPr>
        <w:t>• Perform systematic data preprocessing and exploratory analysis.</w:t>
      </w:r>
    </w:p>
    <w:p>
      <w:pPr>
        <w:pStyle w:val="ListParagraph"/>
        <w:spacing w:after="60"/>
        <w:ind w:left="360" w:hanging="216"/>
      </w:pPr>
      <w:r>
        <w:rPr>
          <w:rFonts w:ascii="Times New Roman" w:hAnsi="Times New Roman"/>
          <w:sz w:val="24"/>
        </w:rPr>
        <w:t>• Handle missing values and convert categorical information into a machine-readable representation.</w:t>
      </w:r>
    </w:p>
    <w:p>
      <w:pPr>
        <w:pStyle w:val="ListParagraph"/>
        <w:spacing w:after="60"/>
        <w:ind w:left="360" w:hanging="216"/>
      </w:pPr>
      <w:r>
        <w:rPr>
          <w:rFonts w:ascii="Times New Roman" w:hAnsi="Times New Roman"/>
          <w:sz w:val="24"/>
        </w:rPr>
        <w:t>• Engineer or select relevant features while preventing data leakage between training and testing data.</w:t>
      </w:r>
    </w:p>
    <w:p>
      <w:pPr>
        <w:pStyle w:val="ListParagraph"/>
        <w:spacing w:after="60"/>
        <w:ind w:left="360" w:hanging="216"/>
      </w:pPr>
      <w:r>
        <w:rPr>
          <w:rFonts w:ascii="Times New Roman" w:hAnsi="Times New Roman"/>
          <w:sz w:val="24"/>
        </w:rPr>
        <w:t>• Develop and train Random Forest and XGBoost models.</w:t>
      </w:r>
    </w:p>
    <w:p>
      <w:pPr>
        <w:pStyle w:val="ListParagraph"/>
        <w:spacing w:after="60"/>
        <w:ind w:left="360" w:hanging="216"/>
      </w:pPr>
      <w:r>
        <w:rPr>
          <w:rFonts w:ascii="Times New Roman" w:hAnsi="Times New Roman"/>
          <w:sz w:val="24"/>
        </w:rPr>
        <w:t>• Evaluate and compare the models using appropriate metrics such as Accuracy where applicable, RMSE and R².</w:t>
      </w:r>
    </w:p>
    <w:p>
      <w:pPr>
        <w:pStyle w:val="ListParagraph"/>
        <w:spacing w:after="60"/>
        <w:ind w:left="360" w:hanging="216"/>
      </w:pPr>
      <w:r>
        <w:rPr>
          <w:rFonts w:ascii="Times New Roman" w:hAnsi="Times New Roman"/>
          <w:sz w:val="24"/>
        </w:rPr>
        <w:t>• Identify and compare the most influential performance factors using feature-importance analysis.</w:t>
      </w:r>
    </w:p>
    <w:p>
      <w:pPr>
        <w:pStyle w:val="ListParagraph"/>
        <w:spacing w:after="60"/>
        <w:ind w:left="360" w:hanging="216"/>
      </w:pPr>
      <w:r>
        <w:rPr>
          <w:rFonts w:ascii="Times New Roman" w:hAnsi="Times New Roman"/>
          <w:sz w:val="24"/>
        </w:rPr>
        <w:t>• Discuss the practical usefulness and limitations of the resulting model for sports decision-making.</w:t>
      </w:r>
    </w:p>
    <w:p>
      <w:pPr>
        <w:pStyle w:val="Heading1"/>
        <w:spacing w:before="160" w:after="100"/>
      </w:pPr>
      <w:r>
        <w:t>2. Literature Survey</w:t>
      </w:r>
    </w:p>
    <w:p>
      <w:pPr>
        <w:spacing w:after="120" w:line="276" w:lineRule="auto"/>
      </w:pPr>
      <w:r>
        <w:rPr>
          <w:rFonts w:ascii="Times New Roman" w:hAnsi="Times New Roman"/>
          <w:b w:val="0"/>
          <w:i w:val="0"/>
          <w:sz w:val="24"/>
        </w:rPr>
        <w:t>Recent research shows increasing use of machine learning for football and sports analytics. The studies below were selected for direct relevance to player-performance evaluation, performance prediction, feature analysis, or closely related sports-performance modelling. Bibliographic details and DOI information should be checked once more against the final institutional reference requirements before submission.</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rPr>
          <w:tblHeader w:val="true"/>
        </w:trPr>
        <w:tc>
          <w:tcPr>
            <w:tcW w:type="dxa" w:w="1399"/>
            <w:vAlign w:val="center"/>
            <w:shd w:fill="D9E1F2"/>
          </w:tcPr>
          <w:p>
            <w:pPr>
              <w:spacing w:after="0"/>
              <w:jc w:val="center"/>
            </w:pPr>
            <w:r/>
            <w:r>
              <w:rPr>
                <w:rFonts w:ascii="Times New Roman" w:hAnsi="Times New Roman"/>
                <w:b/>
                <w:sz w:val="16"/>
              </w:rPr>
              <w:t>S.No.</w:t>
            </w:r>
          </w:p>
        </w:tc>
        <w:tc>
          <w:tcPr>
            <w:tcW w:type="dxa" w:w="1399"/>
            <w:vAlign w:val="center"/>
            <w:shd w:fill="D9E1F2"/>
          </w:tcPr>
          <w:p>
            <w:pPr>
              <w:spacing w:after="0"/>
              <w:jc w:val="center"/>
            </w:pPr>
            <w:r/>
            <w:r>
              <w:rPr>
                <w:rFonts w:ascii="Times New Roman" w:hAnsi="Times New Roman"/>
                <w:b/>
                <w:sz w:val="16"/>
              </w:rPr>
              <w:t>Title</w:t>
            </w:r>
          </w:p>
        </w:tc>
        <w:tc>
          <w:tcPr>
            <w:tcW w:type="dxa" w:w="1399"/>
            <w:vAlign w:val="center"/>
            <w:shd w:fill="D9E1F2"/>
          </w:tcPr>
          <w:p>
            <w:pPr>
              <w:spacing w:after="0"/>
              <w:jc w:val="center"/>
            </w:pPr>
            <w:r/>
            <w:r>
              <w:rPr>
                <w:rFonts w:ascii="Times New Roman" w:hAnsi="Times New Roman"/>
                <w:b/>
                <w:sz w:val="16"/>
              </w:rPr>
              <w:t>Reference with DOI</w:t>
            </w:r>
          </w:p>
        </w:tc>
        <w:tc>
          <w:tcPr>
            <w:tcW w:type="dxa" w:w="1399"/>
            <w:vAlign w:val="center"/>
            <w:shd w:fill="D9E1F2"/>
          </w:tcPr>
          <w:p>
            <w:pPr>
              <w:spacing w:after="0"/>
              <w:jc w:val="center"/>
            </w:pPr>
            <w:r/>
            <w:r>
              <w:rPr>
                <w:rFonts w:ascii="Times New Roman" w:hAnsi="Times New Roman"/>
                <w:b/>
                <w:sz w:val="16"/>
              </w:rPr>
              <w:t>Problem / Gap</w:t>
            </w:r>
          </w:p>
        </w:tc>
        <w:tc>
          <w:tcPr>
            <w:tcW w:type="dxa" w:w="1399"/>
            <w:vAlign w:val="center"/>
            <w:shd w:fill="D9E1F2"/>
          </w:tcPr>
          <w:p>
            <w:pPr>
              <w:spacing w:after="0"/>
              <w:jc w:val="center"/>
            </w:pPr>
            <w:r/>
            <w:r>
              <w:rPr>
                <w:rFonts w:ascii="Times New Roman" w:hAnsi="Times New Roman"/>
                <w:b/>
                <w:sz w:val="16"/>
              </w:rPr>
              <w:t>Objective</w:t>
            </w:r>
          </w:p>
        </w:tc>
        <w:tc>
          <w:tcPr>
            <w:tcW w:type="dxa" w:w="1399"/>
            <w:vAlign w:val="center"/>
            <w:shd w:fill="D9E1F2"/>
          </w:tcPr>
          <w:p>
            <w:pPr>
              <w:spacing w:after="0"/>
              <w:jc w:val="center"/>
            </w:pPr>
            <w:r/>
            <w:r>
              <w:rPr>
                <w:rFonts w:ascii="Times New Roman" w:hAnsi="Times New Roman"/>
                <w:b/>
                <w:sz w:val="16"/>
              </w:rPr>
              <w:t>Methods / Focus</w:t>
            </w:r>
          </w:p>
        </w:tc>
        <w:tc>
          <w:tcPr>
            <w:tcW w:type="dxa" w:w="1399"/>
            <w:vAlign w:val="center"/>
            <w:shd w:fill="D9E1F2"/>
          </w:tcPr>
          <w:p>
            <w:pPr>
              <w:spacing w:after="0"/>
              <w:jc w:val="center"/>
            </w:pPr>
            <w:r/>
            <w:r>
              <w:rPr>
                <w:rFonts w:ascii="Times New Roman" w:hAnsi="Times New Roman"/>
                <w:b/>
                <w:sz w:val="16"/>
              </w:rPr>
              <w:t>Inference &amp; Future Work</w:t>
            </w:r>
          </w:p>
        </w:tc>
      </w:tr>
      <w:tr>
        <w:tc>
          <w:tcPr>
            <w:tcW w:type="dxa" w:w="504"/>
            <w:vAlign w:val="center"/>
          </w:tcPr>
          <w:p>
            <w:pPr>
              <w:spacing w:after="0"/>
              <w:jc w:val="center"/>
            </w:pPr>
            <w:r/>
            <w:r>
              <w:rPr>
                <w:rFonts w:ascii="Times New Roman" w:hAnsi="Times New Roman"/>
                <w:b w:val="0"/>
                <w:sz w:val="14"/>
              </w:rPr>
              <w:t>1</w:t>
            </w:r>
          </w:p>
        </w:tc>
        <w:tc>
          <w:tcPr>
            <w:tcW w:type="dxa" w:w="1399"/>
            <w:vAlign w:val="center"/>
          </w:tcPr>
          <w:p>
            <w:pPr>
              <w:spacing w:after="0"/>
              <w:jc w:val="left"/>
            </w:pPr>
            <w:r/>
            <w:r>
              <w:rPr>
                <w:rFonts w:ascii="Times New Roman" w:hAnsi="Times New Roman"/>
                <w:b w:val="0"/>
                <w:sz w:val="14"/>
              </w:rPr>
              <w:t>Using multi-criteria decision-making and machine learning for football player selection and performance prediction: A systematic review</w:t>
            </w:r>
          </w:p>
        </w:tc>
        <w:tc>
          <w:tcPr>
            <w:tcW w:type="dxa" w:w="1399"/>
            <w:vAlign w:val="center"/>
          </w:tcPr>
          <w:p>
            <w:pPr>
              <w:spacing w:after="0"/>
              <w:jc w:val="left"/>
            </w:pPr>
            <w:r/>
            <w:r>
              <w:rPr>
                <w:rFonts w:ascii="Times New Roman" w:hAnsi="Times New Roman"/>
                <w:b w:val="0"/>
                <w:sz w:val="14"/>
              </w:rPr>
              <w:t>A. Ati, P. Bouchet &amp; R. Ben Jeddou (2024), Data Science and Management, 7(2), 79–88. DOI: 10.1016/j.dsm.2023.11.001</w:t>
            </w:r>
          </w:p>
        </w:tc>
        <w:tc>
          <w:tcPr>
            <w:tcW w:type="dxa" w:w="1399"/>
            <w:vAlign w:val="center"/>
          </w:tcPr>
          <w:p>
            <w:pPr>
              <w:spacing w:after="0"/>
              <w:jc w:val="left"/>
            </w:pPr>
            <w:r/>
            <w:r>
              <w:rPr>
                <w:rFonts w:ascii="Times New Roman" w:hAnsi="Times New Roman"/>
                <w:b w:val="0"/>
                <w:sz w:val="14"/>
              </w:rPr>
              <w:t>Existing player selection research is fragmented across ML and multi-criteria methods.</w:t>
            </w:r>
          </w:p>
        </w:tc>
        <w:tc>
          <w:tcPr>
            <w:tcW w:type="dxa" w:w="1399"/>
            <w:vAlign w:val="center"/>
          </w:tcPr>
          <w:p>
            <w:pPr>
              <w:spacing w:after="0"/>
              <w:jc w:val="left"/>
            </w:pPr>
            <w:r/>
            <w:r>
              <w:rPr>
                <w:rFonts w:ascii="Times New Roman" w:hAnsi="Times New Roman"/>
                <w:b w:val="0"/>
                <w:sz w:val="14"/>
              </w:rPr>
              <w:t>Review recent research on football player selection and performance prediction.</w:t>
            </w:r>
          </w:p>
        </w:tc>
        <w:tc>
          <w:tcPr>
            <w:tcW w:type="dxa" w:w="1399"/>
            <w:vAlign w:val="center"/>
          </w:tcPr>
          <w:p>
            <w:pPr>
              <w:spacing w:after="0"/>
              <w:jc w:val="left"/>
            </w:pPr>
            <w:r/>
            <w:r>
              <w:rPr>
                <w:rFonts w:ascii="Times New Roman" w:hAnsi="Times New Roman"/>
                <w:b w:val="0"/>
                <w:sz w:val="14"/>
              </w:rPr>
              <w:t>Systematic literature review covering 66 relevant publications.</w:t>
            </w:r>
          </w:p>
        </w:tc>
        <w:tc>
          <w:tcPr>
            <w:tcW w:type="dxa" w:w="1399"/>
            <w:vAlign w:val="center"/>
          </w:tcPr>
          <w:p>
            <w:pPr>
              <w:spacing w:after="0"/>
              <w:jc w:val="left"/>
            </w:pPr>
            <w:r/>
            <w:r>
              <w:rPr>
                <w:rFonts w:ascii="Times New Roman" w:hAnsi="Times New Roman"/>
                <w:b w:val="0"/>
                <w:sz w:val="14"/>
              </w:rPr>
              <w:t>ML and MCDM are increasingly useful for more objective player-selection decisions. Future work can better combine predictive ML with decision-support methods.</w:t>
            </w:r>
          </w:p>
        </w:tc>
      </w:tr>
      <w:tr>
        <w:tc>
          <w:tcPr>
            <w:tcW w:type="dxa" w:w="504"/>
            <w:vAlign w:val="center"/>
          </w:tcPr>
          <w:p>
            <w:pPr>
              <w:spacing w:after="0"/>
              <w:jc w:val="center"/>
            </w:pPr>
            <w:r/>
            <w:r>
              <w:rPr>
                <w:rFonts w:ascii="Times New Roman" w:hAnsi="Times New Roman"/>
                <w:b w:val="0"/>
                <w:sz w:val="14"/>
              </w:rPr>
              <w:t>2</w:t>
            </w:r>
          </w:p>
        </w:tc>
        <w:tc>
          <w:tcPr>
            <w:tcW w:type="dxa" w:w="1399"/>
            <w:vAlign w:val="center"/>
          </w:tcPr>
          <w:p>
            <w:pPr>
              <w:spacing w:after="0"/>
              <w:jc w:val="left"/>
            </w:pPr>
            <w:r/>
            <w:r>
              <w:rPr>
                <w:rFonts w:ascii="Times New Roman" w:hAnsi="Times New Roman"/>
                <w:b w:val="0"/>
                <w:sz w:val="14"/>
              </w:rPr>
              <w:t>A machine learning approach for player and position adjusted expected goals in football (soccer)</w:t>
            </w:r>
          </w:p>
        </w:tc>
        <w:tc>
          <w:tcPr>
            <w:tcW w:type="dxa" w:w="1399"/>
            <w:vAlign w:val="center"/>
          </w:tcPr>
          <w:p>
            <w:pPr>
              <w:spacing w:after="0"/>
              <w:jc w:val="left"/>
            </w:pPr>
            <w:r/>
            <w:r>
              <w:rPr>
                <w:rFonts w:ascii="Times New Roman" w:hAnsi="Times New Roman"/>
                <w:b w:val="0"/>
                <w:sz w:val="14"/>
              </w:rPr>
              <w:t>J. H. Hewitt &amp; O. Karakuş (2023), Franklin Open, 4, 100034. DOI: 10.1016/j.fraope.2023.100034</w:t>
            </w:r>
          </w:p>
        </w:tc>
        <w:tc>
          <w:tcPr>
            <w:tcW w:type="dxa" w:w="1399"/>
            <w:vAlign w:val="center"/>
          </w:tcPr>
          <w:p>
            <w:pPr>
              <w:spacing w:after="0"/>
              <w:jc w:val="left"/>
            </w:pPr>
            <w:r/>
            <w:r>
              <w:rPr>
                <w:rFonts w:ascii="Times New Roman" w:hAnsi="Times New Roman"/>
                <w:b w:val="0"/>
                <w:sz w:val="14"/>
              </w:rPr>
              <w:t>Traditional goals and basic statistics may not capture the quality of scoring opportunities.</w:t>
            </w:r>
          </w:p>
        </w:tc>
        <w:tc>
          <w:tcPr>
            <w:tcW w:type="dxa" w:w="1399"/>
            <w:vAlign w:val="center"/>
          </w:tcPr>
          <w:p>
            <w:pPr>
              <w:spacing w:after="0"/>
              <w:jc w:val="left"/>
            </w:pPr>
            <w:r/>
            <w:r>
              <w:rPr>
                <w:rFonts w:ascii="Times New Roman" w:hAnsi="Times New Roman"/>
                <w:b w:val="0"/>
                <w:sz w:val="14"/>
              </w:rPr>
              <w:t>Develop player- and position-adjusted expected-goals measures.</w:t>
            </w:r>
          </w:p>
        </w:tc>
        <w:tc>
          <w:tcPr>
            <w:tcW w:type="dxa" w:w="1399"/>
            <w:vAlign w:val="center"/>
          </w:tcPr>
          <w:p>
            <w:pPr>
              <w:spacing w:after="0"/>
              <w:jc w:val="left"/>
            </w:pPr>
            <w:r/>
            <w:r>
              <w:rPr>
                <w:rFonts w:ascii="Times New Roman" w:hAnsi="Times New Roman"/>
                <w:b w:val="0"/>
                <w:sz w:val="14"/>
              </w:rPr>
              <w:t>Logistic regression and gradient-boosting based ML on Football Event/StatsBomb data.</w:t>
            </w:r>
          </w:p>
        </w:tc>
        <w:tc>
          <w:tcPr>
            <w:tcW w:type="dxa" w:w="1399"/>
            <w:vAlign w:val="center"/>
          </w:tcPr>
          <w:p>
            <w:pPr>
              <w:spacing w:after="0"/>
              <w:jc w:val="left"/>
            </w:pPr>
            <w:r/>
            <w:r>
              <w:rPr>
                <w:rFonts w:ascii="Times New Roman" w:hAnsi="Times New Roman"/>
                <w:b w:val="0"/>
                <w:sz w:val="14"/>
              </w:rPr>
              <w:t>Position-adjusted xG provided more detailed player-quality information. Extend the framework with richer player and contextual features.</w:t>
            </w:r>
          </w:p>
        </w:tc>
      </w:tr>
      <w:tr>
        <w:tc>
          <w:tcPr>
            <w:tcW w:type="dxa" w:w="504"/>
            <w:vAlign w:val="center"/>
          </w:tcPr>
          <w:p>
            <w:pPr>
              <w:spacing w:after="0"/>
              <w:jc w:val="center"/>
            </w:pPr>
            <w:r/>
            <w:r>
              <w:rPr>
                <w:rFonts w:ascii="Times New Roman" w:hAnsi="Times New Roman"/>
                <w:b w:val="0"/>
                <w:sz w:val="14"/>
              </w:rPr>
              <w:t>3</w:t>
            </w:r>
          </w:p>
        </w:tc>
        <w:tc>
          <w:tcPr>
            <w:tcW w:type="dxa" w:w="1399"/>
            <w:vAlign w:val="center"/>
          </w:tcPr>
          <w:p>
            <w:pPr>
              <w:spacing w:after="0"/>
              <w:jc w:val="left"/>
            </w:pPr>
            <w:r/>
            <w:r>
              <w:rPr>
                <w:rFonts w:ascii="Times New Roman" w:hAnsi="Times New Roman"/>
                <w:b w:val="0"/>
                <w:sz w:val="14"/>
              </w:rPr>
              <w:t>Prediction of Football Player Performance Using Machine Learning Algorithm</w:t>
            </w:r>
          </w:p>
        </w:tc>
        <w:tc>
          <w:tcPr>
            <w:tcW w:type="dxa" w:w="1399"/>
            <w:vAlign w:val="center"/>
          </w:tcPr>
          <w:p>
            <w:pPr>
              <w:spacing w:after="0"/>
              <w:jc w:val="left"/>
            </w:pPr>
            <w:r/>
            <w:r>
              <w:rPr>
                <w:rFonts w:ascii="Times New Roman" w:hAnsi="Times New Roman"/>
                <w:b w:val="0"/>
                <w:sz w:val="14"/>
              </w:rPr>
              <w:t>B. Chandra, J. Shinny D. &amp; K. Adhitya M. (2024), Research Article/preprint. DOI: 10.21203/rs.3.rs-3995768/v1</w:t>
            </w:r>
          </w:p>
        </w:tc>
        <w:tc>
          <w:tcPr>
            <w:tcW w:type="dxa" w:w="1399"/>
            <w:vAlign w:val="center"/>
          </w:tcPr>
          <w:p>
            <w:pPr>
              <w:spacing w:after="0"/>
              <w:jc w:val="left"/>
            </w:pPr>
            <w:r/>
            <w:r>
              <w:rPr>
                <w:rFonts w:ascii="Times New Roman" w:hAnsi="Times New Roman"/>
                <w:b w:val="0"/>
                <w:sz w:val="14"/>
              </w:rPr>
              <w:t>Football prediction needs systematic feature selection and data-driven modelling.</w:t>
            </w:r>
          </w:p>
        </w:tc>
        <w:tc>
          <w:tcPr>
            <w:tcW w:type="dxa" w:w="1399"/>
            <w:vAlign w:val="center"/>
          </w:tcPr>
          <w:p>
            <w:pPr>
              <w:spacing w:after="0"/>
              <w:jc w:val="left"/>
            </w:pPr>
            <w:r/>
            <w:r>
              <w:rPr>
                <w:rFonts w:ascii="Times New Roman" w:hAnsi="Times New Roman"/>
                <w:b w:val="0"/>
                <w:sz w:val="14"/>
              </w:rPr>
              <w:t>Use ML and data-mining techniques to identify influential player/match factors.</w:t>
            </w:r>
          </w:p>
        </w:tc>
        <w:tc>
          <w:tcPr>
            <w:tcW w:type="dxa" w:w="1399"/>
            <w:vAlign w:val="center"/>
          </w:tcPr>
          <w:p>
            <w:pPr>
              <w:spacing w:after="0"/>
              <w:jc w:val="left"/>
            </w:pPr>
            <w:r/>
            <w:r>
              <w:rPr>
                <w:rFonts w:ascii="Times New Roman" w:hAnsi="Times New Roman"/>
                <w:b w:val="0"/>
                <w:sz w:val="14"/>
              </w:rPr>
              <w:t>Feature engineering, clustering/classification and several classifiers using WEKA.</w:t>
            </w:r>
          </w:p>
        </w:tc>
        <w:tc>
          <w:tcPr>
            <w:tcW w:type="dxa" w:w="1399"/>
            <w:vAlign w:val="center"/>
          </w:tcPr>
          <w:p>
            <w:pPr>
              <w:spacing w:after="0"/>
              <w:jc w:val="left"/>
            </w:pPr>
            <w:r/>
            <w:r>
              <w:rPr>
                <w:rFonts w:ascii="Times New Roman" w:hAnsi="Times New Roman"/>
                <w:b w:val="0"/>
                <w:sz w:val="14"/>
              </w:rPr>
              <w:t>The study demonstrates the value of feature selection and ML for player-performance prediction. Validate on larger datasets and compare more robust ensemble models.</w:t>
            </w:r>
          </w:p>
        </w:tc>
      </w:tr>
      <w:tr>
        <w:tc>
          <w:tcPr>
            <w:tcW w:type="dxa" w:w="504"/>
            <w:vAlign w:val="center"/>
          </w:tcPr>
          <w:p>
            <w:pPr>
              <w:spacing w:after="0"/>
              <w:jc w:val="center"/>
            </w:pPr>
            <w:r/>
            <w:r>
              <w:rPr>
                <w:rFonts w:ascii="Times New Roman" w:hAnsi="Times New Roman"/>
                <w:b w:val="0"/>
                <w:sz w:val="14"/>
              </w:rPr>
              <w:t>4</w:t>
            </w:r>
          </w:p>
        </w:tc>
        <w:tc>
          <w:tcPr>
            <w:tcW w:type="dxa" w:w="1399"/>
            <w:vAlign w:val="center"/>
          </w:tcPr>
          <w:p>
            <w:pPr>
              <w:spacing w:after="0"/>
              <w:jc w:val="left"/>
            </w:pPr>
            <w:r/>
            <w:r>
              <w:rPr>
                <w:rFonts w:ascii="Times New Roman" w:hAnsi="Times New Roman"/>
                <w:b w:val="0"/>
                <w:sz w:val="14"/>
              </w:rPr>
              <w:t>Intelligent Classifiers for Football Player Performance Based on Machine Learning Models</w:t>
            </w:r>
          </w:p>
        </w:tc>
        <w:tc>
          <w:tcPr>
            <w:tcW w:type="dxa" w:w="1399"/>
            <w:vAlign w:val="center"/>
          </w:tcPr>
          <w:p>
            <w:pPr>
              <w:spacing w:after="0"/>
              <w:jc w:val="left"/>
            </w:pPr>
            <w:r/>
            <w:r>
              <w:rPr>
                <w:rFonts w:ascii="Times New Roman" w:hAnsi="Times New Roman"/>
                <w:b w:val="0"/>
                <w:sz w:val="14"/>
              </w:rPr>
              <w:t>B. M. Merzah, M. S. Croock &amp; A. N. Rashid (2024), International Journal of Electrical and Computer Engineering Systems, 15(2), 173–183. DOI: 10.32985/ijeces.15.2.6</w:t>
            </w:r>
          </w:p>
        </w:tc>
        <w:tc>
          <w:tcPr>
            <w:tcW w:type="dxa" w:w="1399"/>
            <w:vAlign w:val="center"/>
          </w:tcPr>
          <w:p>
            <w:pPr>
              <w:spacing w:after="0"/>
              <w:jc w:val="left"/>
            </w:pPr>
            <w:r/>
            <w:r>
              <w:rPr>
                <w:rFonts w:ascii="Times New Roman" w:hAnsi="Times New Roman"/>
                <w:b w:val="0"/>
                <w:sz w:val="14"/>
              </w:rPr>
              <w:t>Player performance classification is less studied than match-result prediction.</w:t>
            </w:r>
          </w:p>
        </w:tc>
        <w:tc>
          <w:tcPr>
            <w:tcW w:type="dxa" w:w="1399"/>
            <w:vAlign w:val="center"/>
          </w:tcPr>
          <w:p>
            <w:pPr>
              <w:spacing w:after="0"/>
              <w:jc w:val="left"/>
            </w:pPr>
            <w:r/>
            <w:r>
              <w:rPr>
                <w:rFonts w:ascii="Times New Roman" w:hAnsi="Times New Roman"/>
                <w:b w:val="0"/>
                <w:sz w:val="14"/>
              </w:rPr>
              <w:t>Categorize football-player performance into active, normal and weak classes.</w:t>
            </w:r>
          </w:p>
        </w:tc>
        <w:tc>
          <w:tcPr>
            <w:tcW w:type="dxa" w:w="1399"/>
            <w:vAlign w:val="center"/>
          </w:tcPr>
          <w:p>
            <w:pPr>
              <w:spacing w:after="0"/>
              <w:jc w:val="left"/>
            </w:pPr>
            <w:r/>
            <w:r>
              <w:rPr>
                <w:rFonts w:ascii="Times New Roman" w:hAnsi="Times New Roman"/>
                <w:b w:val="0"/>
                <w:sz w:val="14"/>
              </w:rPr>
              <w:t>Random Forest, Decision Tree, Logistic Regression, SVM, Gaussian Naive Bayes, MLP and KNN with k-fold validation.</w:t>
            </w:r>
          </w:p>
        </w:tc>
        <w:tc>
          <w:tcPr>
            <w:tcW w:type="dxa" w:w="1399"/>
            <w:vAlign w:val="center"/>
          </w:tcPr>
          <w:p>
            <w:pPr>
              <w:spacing w:after="0"/>
              <w:jc w:val="left"/>
            </w:pPr>
            <w:r/>
            <w:r>
              <w:rPr>
                <w:rFonts w:ascii="Times New Roman" w:hAnsi="Times New Roman"/>
                <w:b w:val="0"/>
                <w:sz w:val="14"/>
              </w:rPr>
              <w:t>Decision Tree performed strongly on match-session data; KNN performed strongly on training-session data. Test on broader real-world datasets and investigate generalization across teams and seasons.</w:t>
            </w:r>
          </w:p>
        </w:tc>
      </w:tr>
      <w:tr>
        <w:tc>
          <w:tcPr>
            <w:tcW w:type="dxa" w:w="504"/>
            <w:vAlign w:val="center"/>
          </w:tcPr>
          <w:p>
            <w:pPr>
              <w:spacing w:after="0"/>
              <w:jc w:val="center"/>
            </w:pPr>
            <w:r/>
            <w:r>
              <w:rPr>
                <w:rFonts w:ascii="Times New Roman" w:hAnsi="Times New Roman"/>
                <w:b w:val="0"/>
                <w:sz w:val="14"/>
              </w:rPr>
              <w:t>5</w:t>
            </w:r>
          </w:p>
        </w:tc>
        <w:tc>
          <w:tcPr>
            <w:tcW w:type="dxa" w:w="1399"/>
            <w:vAlign w:val="center"/>
          </w:tcPr>
          <w:p>
            <w:pPr>
              <w:spacing w:after="0"/>
              <w:jc w:val="left"/>
            </w:pPr>
            <w:r/>
            <w:r>
              <w:rPr>
                <w:rFonts w:ascii="Times New Roman" w:hAnsi="Times New Roman"/>
                <w:b w:val="0"/>
                <w:sz w:val="14"/>
              </w:rPr>
              <w:t>Rating Prediction of Football Players using Machine Learning</w:t>
            </w:r>
          </w:p>
        </w:tc>
        <w:tc>
          <w:tcPr>
            <w:tcW w:type="dxa" w:w="1399"/>
            <w:vAlign w:val="center"/>
          </w:tcPr>
          <w:p>
            <w:pPr>
              <w:spacing w:after="0"/>
              <w:jc w:val="left"/>
            </w:pPr>
            <w:r/>
            <w:r>
              <w:rPr>
                <w:rFonts w:ascii="Times New Roman" w:hAnsi="Times New Roman"/>
                <w:b w:val="0"/>
                <w:sz w:val="14"/>
              </w:rPr>
              <w:t>P. Bhatnagar, G. H. Lokesh, J. Shreyas &amp; F. Flammini (2024), ICMLT 2024, pp. 121–126. DOI: 10.1145/3674029.3674049</w:t>
            </w:r>
          </w:p>
        </w:tc>
        <w:tc>
          <w:tcPr>
            <w:tcW w:type="dxa" w:w="1399"/>
            <w:vAlign w:val="center"/>
          </w:tcPr>
          <w:p>
            <w:pPr>
              <w:spacing w:after="0"/>
              <w:jc w:val="left"/>
            </w:pPr>
            <w:r/>
            <w:r>
              <w:rPr>
                <w:rFonts w:ascii="Times New Roman" w:hAnsi="Times New Roman"/>
                <w:b w:val="0"/>
                <w:sz w:val="14"/>
              </w:rPr>
              <w:t>Player ratings require consistent quantitative modelling and careful algorithm selection.</w:t>
            </w:r>
          </w:p>
        </w:tc>
        <w:tc>
          <w:tcPr>
            <w:tcW w:type="dxa" w:w="1399"/>
            <w:vAlign w:val="center"/>
          </w:tcPr>
          <w:p>
            <w:pPr>
              <w:spacing w:after="0"/>
              <w:jc w:val="left"/>
            </w:pPr>
            <w:r/>
            <w:r>
              <w:rPr>
                <w:rFonts w:ascii="Times New Roman" w:hAnsi="Times New Roman"/>
                <w:b w:val="0"/>
                <w:sz w:val="14"/>
              </w:rPr>
              <w:t>Predict football player ratings and compare multiple regression algorithms.</w:t>
            </w:r>
          </w:p>
        </w:tc>
        <w:tc>
          <w:tcPr>
            <w:tcW w:type="dxa" w:w="1399"/>
            <w:vAlign w:val="center"/>
          </w:tcPr>
          <w:p>
            <w:pPr>
              <w:spacing w:after="0"/>
              <w:jc w:val="left"/>
            </w:pPr>
            <w:r/>
            <w:r>
              <w:rPr>
                <w:rFonts w:ascii="Times New Roman" w:hAnsi="Times New Roman"/>
                <w:b w:val="0"/>
                <w:sz w:val="14"/>
              </w:rPr>
              <w:t>Linear regression, decision tree, random forest, gradient boosting, SVR, voting, ridge, lasso, KNN, Huber and elastic-net regression.</w:t>
            </w:r>
          </w:p>
        </w:tc>
        <w:tc>
          <w:tcPr>
            <w:tcW w:type="dxa" w:w="1399"/>
            <w:vAlign w:val="center"/>
          </w:tcPr>
          <w:p>
            <w:pPr>
              <w:spacing w:after="0"/>
              <w:jc w:val="left"/>
            </w:pPr>
            <w:r/>
            <w:r>
              <w:rPr>
                <w:rFonts w:ascii="Times New Roman" w:hAnsi="Times New Roman"/>
                <w:b w:val="0"/>
                <w:sz w:val="14"/>
              </w:rPr>
              <w:t>SVR was reported as the strongest test performer, while KNN showed overfitting. Use larger datasets, stronger validation and feature-importance/explainability methods.</w:t>
            </w:r>
          </w:p>
        </w:tc>
      </w:tr>
      <w:tr>
        <w:tc>
          <w:tcPr>
            <w:tcW w:type="dxa" w:w="504"/>
            <w:vAlign w:val="center"/>
          </w:tcPr>
          <w:p>
            <w:pPr>
              <w:spacing w:after="0"/>
              <w:jc w:val="center"/>
            </w:pPr>
            <w:r/>
            <w:r>
              <w:rPr>
                <w:rFonts w:ascii="Times New Roman" w:hAnsi="Times New Roman"/>
                <w:b w:val="0"/>
                <w:sz w:val="14"/>
              </w:rPr>
              <w:t>6</w:t>
            </w:r>
          </w:p>
        </w:tc>
        <w:tc>
          <w:tcPr>
            <w:tcW w:type="dxa" w:w="1399"/>
            <w:vAlign w:val="center"/>
          </w:tcPr>
          <w:p>
            <w:pPr>
              <w:spacing w:after="0"/>
              <w:jc w:val="left"/>
            </w:pPr>
            <w:r/>
            <w:r>
              <w:rPr>
                <w:rFonts w:ascii="Times New Roman" w:hAnsi="Times New Roman"/>
                <w:b w:val="0"/>
                <w:sz w:val="14"/>
              </w:rPr>
              <w:t>Diverse Machine Learning for Forecasting Goal-Scoring Likelihood in Elite Football Leagues</w:t>
            </w:r>
          </w:p>
        </w:tc>
        <w:tc>
          <w:tcPr>
            <w:tcW w:type="dxa" w:w="1399"/>
            <w:vAlign w:val="center"/>
          </w:tcPr>
          <w:p>
            <w:pPr>
              <w:spacing w:after="0"/>
              <w:jc w:val="left"/>
            </w:pPr>
            <w:r/>
            <w:r>
              <w:rPr>
                <w:rFonts w:ascii="Times New Roman" w:hAnsi="Times New Roman"/>
                <w:b w:val="0"/>
                <w:sz w:val="14"/>
              </w:rPr>
              <w:t>C. Markopoulou, G. Papageorgiou &amp; C. Tjortjis (2024), Machine Learning and Knowledge Extraction, 6(3), 1762–1781. DOI: 10.3390/make6030086</w:t>
            </w:r>
          </w:p>
        </w:tc>
        <w:tc>
          <w:tcPr>
            <w:tcW w:type="dxa" w:w="1399"/>
            <w:vAlign w:val="center"/>
          </w:tcPr>
          <w:p>
            <w:pPr>
              <w:spacing w:after="0"/>
              <w:jc w:val="left"/>
            </w:pPr>
            <w:r/>
            <w:r>
              <w:rPr>
                <w:rFonts w:ascii="Times New Roman" w:hAnsi="Times New Roman"/>
                <w:b w:val="0"/>
                <w:sz w:val="14"/>
              </w:rPr>
              <w:t>Goal-scoring likelihood varies across leagues and player groups.</w:t>
            </w:r>
          </w:p>
        </w:tc>
        <w:tc>
          <w:tcPr>
            <w:tcW w:type="dxa" w:w="1399"/>
            <w:vAlign w:val="center"/>
          </w:tcPr>
          <w:p>
            <w:pPr>
              <w:spacing w:after="0"/>
              <w:jc w:val="left"/>
            </w:pPr>
            <w:r/>
            <w:r>
              <w:rPr>
                <w:rFonts w:ascii="Times New Roman" w:hAnsi="Times New Roman"/>
                <w:b w:val="0"/>
                <w:sz w:val="14"/>
              </w:rPr>
              <w:t>Forecast player goal-scoring likelihood across four elite European leagues.</w:t>
            </w:r>
          </w:p>
        </w:tc>
        <w:tc>
          <w:tcPr>
            <w:tcW w:type="dxa" w:w="1399"/>
            <w:vAlign w:val="center"/>
          </w:tcPr>
          <w:p>
            <w:pPr>
              <w:spacing w:after="0"/>
              <w:jc w:val="left"/>
            </w:pPr>
            <w:r/>
            <w:r>
              <w:rPr>
                <w:rFonts w:ascii="Times New Roman" w:hAnsi="Times New Roman"/>
                <w:b w:val="0"/>
                <w:sz w:val="14"/>
              </w:rPr>
              <w:t>Six ML model types using advanced statistics from 2017–2023; league and elite-player experiments.</w:t>
            </w:r>
          </w:p>
        </w:tc>
        <w:tc>
          <w:tcPr>
            <w:tcW w:type="dxa" w:w="1399"/>
            <w:vAlign w:val="center"/>
          </w:tcPr>
          <w:p>
            <w:pPr>
              <w:spacing w:after="0"/>
              <w:jc w:val="left"/>
            </w:pPr>
            <w:r/>
            <w:r>
              <w:rPr>
                <w:rFonts w:ascii="Times New Roman" w:hAnsi="Times New Roman"/>
                <w:b w:val="0"/>
                <w:sz w:val="14"/>
              </w:rPr>
              <w:t>XGBoost consistently performed strongly and achieved MAE of 1.29 in one Serie A experiment. Investigate richer contextual features and cross-league generalization.</w:t>
            </w:r>
          </w:p>
        </w:tc>
      </w:tr>
      <w:tr>
        <w:tc>
          <w:tcPr>
            <w:tcW w:type="dxa" w:w="504"/>
            <w:vAlign w:val="center"/>
          </w:tcPr>
          <w:p>
            <w:pPr>
              <w:spacing w:after="0"/>
              <w:jc w:val="center"/>
            </w:pPr>
            <w:r/>
            <w:r>
              <w:rPr>
                <w:rFonts w:ascii="Times New Roman" w:hAnsi="Times New Roman"/>
                <w:b w:val="0"/>
                <w:sz w:val="14"/>
              </w:rPr>
              <w:t>7</w:t>
            </w:r>
          </w:p>
        </w:tc>
        <w:tc>
          <w:tcPr>
            <w:tcW w:type="dxa" w:w="1399"/>
            <w:vAlign w:val="center"/>
          </w:tcPr>
          <w:p>
            <w:pPr>
              <w:spacing w:after="0"/>
              <w:jc w:val="left"/>
            </w:pPr>
            <w:r/>
            <w:r>
              <w:rPr>
                <w:rFonts w:ascii="Times New Roman" w:hAnsi="Times New Roman"/>
                <w:b w:val="0"/>
                <w:sz w:val="14"/>
              </w:rPr>
              <w:t>Machine Learning Applied to Professional Football: Performance Improvement and Results Prediction</w:t>
            </w:r>
          </w:p>
        </w:tc>
        <w:tc>
          <w:tcPr>
            <w:tcW w:type="dxa" w:w="1399"/>
            <w:vAlign w:val="center"/>
          </w:tcPr>
          <w:p>
            <w:pPr>
              <w:spacing w:after="0"/>
              <w:jc w:val="left"/>
            </w:pPr>
            <w:r/>
            <w:r>
              <w:rPr>
                <w:rFonts w:ascii="Times New Roman" w:hAnsi="Times New Roman"/>
                <w:b w:val="0"/>
                <w:sz w:val="14"/>
              </w:rPr>
              <w:t>D. Moya, C. Tipantuña, G. Villa, X. Calderón-Hinojosa, B. Rivadeneira &amp; R. Álvarez (2025), Machine Learning and Knowledge Extraction, 7(3), 85. DOI: 10.3390/make7030085</w:t>
            </w:r>
          </w:p>
        </w:tc>
        <w:tc>
          <w:tcPr>
            <w:tcW w:type="dxa" w:w="1399"/>
            <w:vAlign w:val="center"/>
          </w:tcPr>
          <w:p>
            <w:pPr>
              <w:spacing w:after="0"/>
              <w:jc w:val="left"/>
            </w:pPr>
            <w:r/>
            <w:r>
              <w:rPr>
                <w:rFonts w:ascii="Times New Roman" w:hAnsi="Times New Roman"/>
                <w:b w:val="0"/>
                <w:sz w:val="14"/>
              </w:rPr>
              <w:t>Professional football generates multiple performance and match-result prediction tasks.</w:t>
            </w:r>
          </w:p>
        </w:tc>
        <w:tc>
          <w:tcPr>
            <w:tcW w:type="dxa" w:w="1399"/>
            <w:vAlign w:val="center"/>
          </w:tcPr>
          <w:p>
            <w:pPr>
              <w:spacing w:after="0"/>
              <w:jc w:val="left"/>
            </w:pPr>
            <w:r/>
            <w:r>
              <w:rPr>
                <w:rFonts w:ascii="Times New Roman" w:hAnsi="Times New Roman"/>
                <w:b w:val="0"/>
                <w:sz w:val="14"/>
              </w:rPr>
              <w:t>Review and apply ML techniques for player/team performance improvement and result prediction.</w:t>
            </w:r>
          </w:p>
        </w:tc>
        <w:tc>
          <w:tcPr>
            <w:tcW w:type="dxa" w:w="1399"/>
            <w:vAlign w:val="center"/>
          </w:tcPr>
          <w:p>
            <w:pPr>
              <w:spacing w:after="0"/>
              <w:jc w:val="left"/>
            </w:pPr>
            <w:r/>
            <w:r>
              <w:rPr>
                <w:rFonts w:ascii="Times New Roman" w:hAnsi="Times New Roman"/>
                <w:b w:val="0"/>
                <w:sz w:val="14"/>
              </w:rPr>
              <w:t>Machine-learning approaches across professional football performance and prediction tasks.</w:t>
            </w:r>
          </w:p>
        </w:tc>
        <w:tc>
          <w:tcPr>
            <w:tcW w:type="dxa" w:w="1399"/>
            <w:vAlign w:val="center"/>
          </w:tcPr>
          <w:p>
            <w:pPr>
              <w:spacing w:after="0"/>
              <w:jc w:val="left"/>
            </w:pPr>
            <w:r/>
            <w:r>
              <w:rPr>
                <w:rFonts w:ascii="Times New Roman" w:hAnsi="Times New Roman"/>
                <w:b w:val="0"/>
                <w:sz w:val="14"/>
              </w:rPr>
              <w:t>ML can support performance improvement and prediction when suitable data and evaluation are available. Combine richer tracking/event data and robust validation for deployment.</w:t>
            </w:r>
          </w:p>
        </w:tc>
      </w:tr>
      <w:tr>
        <w:tc>
          <w:tcPr>
            <w:tcW w:type="dxa" w:w="504"/>
            <w:vAlign w:val="center"/>
          </w:tcPr>
          <w:p>
            <w:pPr>
              <w:spacing w:after="0"/>
              <w:jc w:val="center"/>
            </w:pPr>
            <w:r/>
            <w:r>
              <w:rPr>
                <w:rFonts w:ascii="Times New Roman" w:hAnsi="Times New Roman"/>
                <w:b w:val="0"/>
                <w:sz w:val="14"/>
              </w:rPr>
              <w:t>8</w:t>
            </w:r>
          </w:p>
        </w:tc>
        <w:tc>
          <w:tcPr>
            <w:tcW w:type="dxa" w:w="1399"/>
            <w:vAlign w:val="center"/>
          </w:tcPr>
          <w:p>
            <w:pPr>
              <w:spacing w:after="0"/>
              <w:jc w:val="left"/>
            </w:pPr>
            <w:r/>
            <w:r>
              <w:rPr>
                <w:rFonts w:ascii="Times New Roman" w:hAnsi="Times New Roman"/>
                <w:b w:val="0"/>
                <w:sz w:val="14"/>
              </w:rPr>
              <w:t>Enhancing Sports Team Management Through Machine Learning</w:t>
            </w:r>
          </w:p>
        </w:tc>
        <w:tc>
          <w:tcPr>
            <w:tcW w:type="dxa" w:w="1399"/>
            <w:vAlign w:val="center"/>
          </w:tcPr>
          <w:p>
            <w:pPr>
              <w:spacing w:after="0"/>
              <w:jc w:val="left"/>
            </w:pPr>
            <w:r/>
            <w:r>
              <w:rPr>
                <w:rFonts w:ascii="Times New Roman" w:hAnsi="Times New Roman"/>
                <w:b w:val="0"/>
                <w:sz w:val="14"/>
              </w:rPr>
              <w:t>Authors reported in IEEE Access (2025), IEEE Access, 13, 55431–55441. DOI: 10.1109/ACCESS.2025.3551889</w:t>
            </w:r>
          </w:p>
        </w:tc>
        <w:tc>
          <w:tcPr>
            <w:tcW w:type="dxa" w:w="1399"/>
            <w:vAlign w:val="center"/>
          </w:tcPr>
          <w:p>
            <w:pPr>
              <w:spacing w:after="0"/>
              <w:jc w:val="left"/>
            </w:pPr>
            <w:r/>
            <w:r>
              <w:rPr>
                <w:rFonts w:ascii="Times New Roman" w:hAnsi="Times New Roman"/>
                <w:b w:val="0"/>
                <w:sz w:val="14"/>
              </w:rPr>
              <w:t>Football analytics has often emphasized prediction rather than deeper player-performance insight.</w:t>
            </w:r>
          </w:p>
        </w:tc>
        <w:tc>
          <w:tcPr>
            <w:tcW w:type="dxa" w:w="1399"/>
            <w:vAlign w:val="center"/>
          </w:tcPr>
          <w:p>
            <w:pPr>
              <w:spacing w:after="0"/>
              <w:jc w:val="left"/>
            </w:pPr>
            <w:r/>
            <w:r>
              <w:rPr>
                <w:rFonts w:ascii="Times New Roman" w:hAnsi="Times New Roman"/>
                <w:b w:val="0"/>
                <w:sz w:val="14"/>
              </w:rPr>
              <w:t>Identify critical functional attributes related to player performance and team management.</w:t>
            </w:r>
          </w:p>
        </w:tc>
        <w:tc>
          <w:tcPr>
            <w:tcW w:type="dxa" w:w="1399"/>
            <w:vAlign w:val="center"/>
          </w:tcPr>
          <w:p>
            <w:pPr>
              <w:spacing w:after="0"/>
              <w:jc w:val="left"/>
            </w:pPr>
            <w:r/>
            <w:r>
              <w:rPr>
                <w:rFonts w:ascii="Times New Roman" w:hAnsi="Times New Roman"/>
                <w:b w:val="0"/>
                <w:sz w:val="14"/>
              </w:rPr>
              <w:t>Descriptive analysis, ML classification and pruning techniques.</w:t>
            </w:r>
          </w:p>
        </w:tc>
        <w:tc>
          <w:tcPr>
            <w:tcW w:type="dxa" w:w="1399"/>
            <w:vAlign w:val="center"/>
          </w:tcPr>
          <w:p>
            <w:pPr>
              <w:spacing w:after="0"/>
              <w:jc w:val="left"/>
            </w:pPr>
            <w:r/>
            <w:r>
              <w:rPr>
                <w:rFonts w:ascii="Times New Roman" w:hAnsi="Times New Roman"/>
                <w:b w:val="0"/>
                <w:sz w:val="14"/>
              </w:rPr>
              <w:t>The study identified important functional characteristics and reported 63.4% prediction accuracy for match outcomes. Explore more leagues, player roles and interpretable performance metrics.</w:t>
            </w:r>
          </w:p>
        </w:tc>
      </w:tr>
      <w:tr>
        <w:tc>
          <w:tcPr>
            <w:tcW w:type="dxa" w:w="504"/>
            <w:vAlign w:val="center"/>
          </w:tcPr>
          <w:p>
            <w:pPr>
              <w:spacing w:after="0"/>
              <w:jc w:val="center"/>
            </w:pPr>
            <w:r/>
            <w:r>
              <w:rPr>
                <w:rFonts w:ascii="Times New Roman" w:hAnsi="Times New Roman"/>
                <w:b w:val="0"/>
                <w:sz w:val="14"/>
              </w:rPr>
              <w:t>9</w:t>
            </w:r>
          </w:p>
        </w:tc>
        <w:tc>
          <w:tcPr>
            <w:tcW w:type="dxa" w:w="1399"/>
            <w:vAlign w:val="center"/>
          </w:tcPr>
          <w:p>
            <w:pPr>
              <w:spacing w:after="0"/>
              <w:jc w:val="left"/>
            </w:pPr>
            <w:r/>
            <w:r>
              <w:rPr>
                <w:rFonts w:ascii="Times New Roman" w:hAnsi="Times New Roman"/>
                <w:b w:val="0"/>
                <w:sz w:val="14"/>
              </w:rPr>
              <w:t>Crafting a Player Impact Metric through analysis of football match event data</w:t>
            </w:r>
          </w:p>
        </w:tc>
        <w:tc>
          <w:tcPr>
            <w:tcW w:type="dxa" w:w="1399"/>
            <w:vAlign w:val="center"/>
          </w:tcPr>
          <w:p>
            <w:pPr>
              <w:spacing w:after="0"/>
              <w:jc w:val="left"/>
            </w:pPr>
            <w:r/>
            <w:r>
              <w:rPr>
                <w:rFonts w:ascii="Times New Roman" w:hAnsi="Times New Roman"/>
                <w:b w:val="0"/>
                <w:sz w:val="14"/>
              </w:rPr>
              <w:t>M. Elsharkawi, R. Hashim Ali &amp; T. Ali Khan (2025), Journal of Computational Mathematics and Data Science, 15, 100115. DOI: 10.1016/j.jcmds.2025.100115</w:t>
            </w:r>
          </w:p>
        </w:tc>
        <w:tc>
          <w:tcPr>
            <w:tcW w:type="dxa" w:w="1399"/>
            <w:vAlign w:val="center"/>
          </w:tcPr>
          <w:p>
            <w:pPr>
              <w:spacing w:after="0"/>
              <w:jc w:val="left"/>
            </w:pPr>
            <w:r/>
            <w:r>
              <w:rPr>
                <w:rFonts w:ascii="Times New Roman" w:hAnsi="Times New Roman"/>
                <w:b w:val="0"/>
                <w:sz w:val="14"/>
              </w:rPr>
              <w:t>Traditional ratings can overemphasize scoring and underrepresent defensive contributions.</w:t>
            </w:r>
          </w:p>
        </w:tc>
        <w:tc>
          <w:tcPr>
            <w:tcW w:type="dxa" w:w="1399"/>
            <w:vAlign w:val="center"/>
          </w:tcPr>
          <w:p>
            <w:pPr>
              <w:spacing w:after="0"/>
              <w:jc w:val="left"/>
            </w:pPr>
            <w:r/>
            <w:r>
              <w:rPr>
                <w:rFonts w:ascii="Times New Roman" w:hAnsi="Times New Roman"/>
                <w:b w:val="0"/>
                <w:sz w:val="14"/>
              </w:rPr>
              <w:t>Create a more holistic player-impact measure using event-level data.</w:t>
            </w:r>
          </w:p>
        </w:tc>
        <w:tc>
          <w:tcPr>
            <w:tcW w:type="dxa" w:w="1399"/>
            <w:vAlign w:val="center"/>
          </w:tcPr>
          <w:p>
            <w:pPr>
              <w:spacing w:after="0"/>
              <w:jc w:val="left"/>
            </w:pPr>
            <w:r/>
            <w:r>
              <w:rPr>
                <w:rFonts w:ascii="Times New Roman" w:hAnsi="Times New Roman"/>
                <w:b w:val="0"/>
                <w:sz w:val="14"/>
              </w:rPr>
              <w:t>Event data, xG, xT and ordinal logistic regression combined into a Player Impact Metric.</w:t>
            </w:r>
          </w:p>
        </w:tc>
        <w:tc>
          <w:tcPr>
            <w:tcW w:type="dxa" w:w="1399"/>
            <w:vAlign w:val="center"/>
          </w:tcPr>
          <w:p>
            <w:pPr>
              <w:spacing w:after="0"/>
              <w:jc w:val="left"/>
            </w:pPr>
            <w:r/>
            <w:r>
              <w:rPr>
                <w:rFonts w:ascii="Times New Roman" w:hAnsi="Times New Roman"/>
                <w:b w:val="0"/>
                <w:sz w:val="14"/>
              </w:rPr>
              <w:t>The proposed metric provides a more balanced view of offensive and defensive contributions. Use tracking data, additional leagues and ML-based validation to improve generalization.</w:t>
            </w:r>
          </w:p>
        </w:tc>
      </w:tr>
      <w:tr>
        <w:tc>
          <w:tcPr>
            <w:tcW w:type="dxa" w:w="504"/>
            <w:vAlign w:val="center"/>
          </w:tcPr>
          <w:p>
            <w:pPr>
              <w:spacing w:after="0"/>
              <w:jc w:val="center"/>
            </w:pPr>
            <w:r/>
            <w:r>
              <w:rPr>
                <w:rFonts w:ascii="Times New Roman" w:hAnsi="Times New Roman"/>
                <w:b w:val="0"/>
                <w:sz w:val="14"/>
              </w:rPr>
              <w:t>10</w:t>
            </w:r>
          </w:p>
        </w:tc>
        <w:tc>
          <w:tcPr>
            <w:tcW w:type="dxa" w:w="1399"/>
            <w:vAlign w:val="center"/>
          </w:tcPr>
          <w:p>
            <w:pPr>
              <w:spacing w:after="0"/>
              <w:jc w:val="left"/>
            </w:pPr>
            <w:r/>
            <w:r>
              <w:rPr>
                <w:rFonts w:ascii="Times New Roman" w:hAnsi="Times New Roman"/>
                <w:b w:val="0"/>
                <w:sz w:val="14"/>
              </w:rPr>
              <w:t>Performance Analysis and Prediction in Grassroots Football: The Use of GPS Analytics, Machine Learning, and Deep Learning</w:t>
            </w:r>
          </w:p>
        </w:tc>
        <w:tc>
          <w:tcPr>
            <w:tcW w:type="dxa" w:w="1399"/>
            <w:vAlign w:val="center"/>
          </w:tcPr>
          <w:p>
            <w:pPr>
              <w:spacing w:after="0"/>
              <w:jc w:val="left"/>
            </w:pPr>
            <w:r/>
            <w:r>
              <w:rPr>
                <w:rFonts w:ascii="Times New Roman" w:hAnsi="Times New Roman"/>
                <w:b w:val="0"/>
                <w:sz w:val="14"/>
              </w:rPr>
              <w:t>S. Osondu &amp; H. Alsmadi (2025), International Journal of Research and Innovation in Applied Science, pp. 136–143. DOI: 10.51584/IJRIAS.2025.10060012</w:t>
            </w:r>
          </w:p>
        </w:tc>
        <w:tc>
          <w:tcPr>
            <w:tcW w:type="dxa" w:w="1399"/>
            <w:vAlign w:val="center"/>
          </w:tcPr>
          <w:p>
            <w:pPr>
              <w:spacing w:after="0"/>
              <w:jc w:val="left"/>
            </w:pPr>
            <w:r/>
            <w:r>
              <w:rPr>
                <w:rFonts w:ascii="Times New Roman" w:hAnsi="Times New Roman"/>
                <w:b w:val="0"/>
                <w:sz w:val="14"/>
              </w:rPr>
              <w:t>Grassroots player-performance monitoring has less data and research than elite football.</w:t>
            </w:r>
          </w:p>
        </w:tc>
        <w:tc>
          <w:tcPr>
            <w:tcW w:type="dxa" w:w="1399"/>
            <w:vAlign w:val="center"/>
          </w:tcPr>
          <w:p>
            <w:pPr>
              <w:spacing w:after="0"/>
              <w:jc w:val="left"/>
            </w:pPr>
            <w:r/>
            <w:r>
              <w:rPr>
                <w:rFonts w:ascii="Times New Roman" w:hAnsi="Times New Roman"/>
                <w:b w:val="0"/>
                <w:sz w:val="14"/>
              </w:rPr>
              <w:t>Use GPS-derived movement data to monitor and predict player performance.</w:t>
            </w:r>
          </w:p>
        </w:tc>
        <w:tc>
          <w:tcPr>
            <w:tcW w:type="dxa" w:w="1399"/>
            <w:vAlign w:val="center"/>
          </w:tcPr>
          <w:p>
            <w:pPr>
              <w:spacing w:after="0"/>
              <w:jc w:val="left"/>
            </w:pPr>
            <w:r/>
            <w:r>
              <w:rPr>
                <w:rFonts w:ascii="Times New Roman" w:hAnsi="Times New Roman"/>
                <w:b w:val="0"/>
                <w:sz w:val="14"/>
              </w:rPr>
              <w:t>Six ML/deep-learning models using season-long GPS data for selected playing positions.</w:t>
            </w:r>
          </w:p>
        </w:tc>
        <w:tc>
          <w:tcPr>
            <w:tcW w:type="dxa" w:w="1399"/>
            <w:vAlign w:val="center"/>
          </w:tcPr>
          <w:p>
            <w:pPr>
              <w:spacing w:after="0"/>
              <w:jc w:val="left"/>
            </w:pPr>
            <w:r/>
            <w:r>
              <w:rPr>
                <w:rFonts w:ascii="Times New Roman" w:hAnsi="Times New Roman"/>
                <w:b w:val="0"/>
                <w:sz w:val="14"/>
              </w:rPr>
              <w:t>GPS and ML can support objective performance monitoring beyond conventional match statistics. Increase sample size, include more positions and validate across seasons and teams.</w:t>
            </w:r>
          </w:p>
        </w:tc>
      </w:tr>
    </w:tbl>
    <w:p/>
    <w:p>
      <w:pPr>
        <w:pStyle w:val="Heading1"/>
        <w:spacing w:before="160" w:after="100"/>
      </w:pPr>
      <w:r>
        <w:t>3. Methodology</w:t>
      </w:r>
    </w:p>
    <w:p>
      <w:pPr>
        <w:pStyle w:val="Heading2"/>
        <w:spacing w:before="160" w:after="100"/>
      </w:pPr>
      <w:r>
        <w:t>3.1 Proposed System Flow Diagram</w:t>
      </w:r>
    </w:p>
    <w:p>
      <w:pPr>
        <w:jc w:val="center"/>
      </w:pPr>
      <w:r>
        <w:drawing>
          <wp:inline xmlns:a="http://schemas.openxmlformats.org/drawingml/2006/main" xmlns:pic="http://schemas.openxmlformats.org/drawingml/2006/picture">
            <wp:extent cx="6400800" cy="1191308"/>
            <wp:docPr id="1" name="Picture 1"/>
            <wp:cNvGraphicFramePr>
              <a:graphicFrameLocks noChangeAspect="1"/>
            </wp:cNvGraphicFramePr>
            <a:graphic>
              <a:graphicData uri="http://schemas.openxmlformats.org/drawingml/2006/picture">
                <pic:pic>
                  <pic:nvPicPr>
                    <pic:cNvPr id="0" name="player_performance_flow.png"/>
                    <pic:cNvPicPr/>
                  </pic:nvPicPr>
                  <pic:blipFill>
                    <a:blip r:embed="rId10"/>
                    <a:stretch>
                      <a:fillRect/>
                    </a:stretch>
                  </pic:blipFill>
                  <pic:spPr>
                    <a:xfrm>
                      <a:off x="0" y="0"/>
                      <a:ext cx="6400800" cy="1191308"/>
                    </a:xfrm>
                    <a:prstGeom prst="rect"/>
                  </pic:spPr>
                </pic:pic>
              </a:graphicData>
            </a:graphic>
          </wp:inline>
        </w:drawing>
      </w:r>
    </w:p>
    <w:p>
      <w:pPr>
        <w:spacing w:after="120" w:line="276" w:lineRule="auto"/>
        <w:jc w:val="center"/>
      </w:pPr>
      <w:r>
        <w:rPr>
          <w:rFonts w:ascii="Times New Roman" w:hAnsi="Times New Roman"/>
          <w:b w:val="0"/>
          <w:i/>
          <w:sz w:val="20"/>
        </w:rPr>
        <w:t>Figure 1. Proposed machine-learning workflow for player performance analysis.</w:t>
      </w:r>
    </w:p>
    <w:p>
      <w:pPr>
        <w:spacing w:after="120" w:line="276" w:lineRule="auto"/>
      </w:pPr>
      <w:r>
        <w:rPr>
          <w:rFonts w:ascii="Times New Roman" w:hAnsi="Times New Roman"/>
          <w:b w:val="0"/>
          <w:i w:val="0"/>
          <w:sz w:val="24"/>
        </w:rPr>
        <w:t>The workflow starts with player-performance data and proceeds through data cleaning, missing-value treatment, encoding, feature engineering/selection, train-test splitting, model training, feature-importance analysis, and evaluation. The final stage converts model outputs into interpretable performance insights.</w:t>
      </w:r>
    </w:p>
    <w:p>
      <w:pPr>
        <w:pStyle w:val="Heading2"/>
        <w:spacing w:before="160" w:after="100"/>
      </w:pPr>
      <w:r>
        <w:t>3.2 Dataset Description</w:t>
      </w:r>
    </w:p>
    <w:p>
      <w:pPr>
        <w:spacing w:after="120" w:line="276" w:lineRule="auto"/>
      </w:pPr>
      <w:r>
        <w:rPr>
          <w:rFonts w:ascii="Times New Roman" w:hAnsi="Times New Roman"/>
          <w:b w:val="0"/>
          <w:i w:val="0"/>
          <w:sz w:val="24"/>
        </w:rPr>
        <w:t>The project abstract describes a player-performance dataset containing match-level statistics such as goals, assists, passes and tackles; physical attributes such as age, height, sprint speed and stamina; contextual variables such as home/away status and opponent strength; and historical performance across previous seasons. The abstract indicates that the dataset may be supplied in CSV/Excel format. However, the abstract does not specify the exact dataset name, source, number of records, number of features, target column or class distribution. These values must therefore be taken from the actual dataset used by the project team rather than invented in the report.</w:t>
      </w:r>
    </w:p>
    <w:p>
      <w:pPr>
        <w:pStyle w:val="Heading2"/>
        <w:spacing w:before="160" w:after="100"/>
      </w:pPr>
      <w:r>
        <w:t>3.3 Experimental Setup</w:t>
      </w:r>
    </w:p>
    <w:p>
      <w:pPr>
        <w:pStyle w:val="ListParagraph"/>
        <w:spacing w:after="60"/>
        <w:ind w:left="360" w:hanging="216"/>
      </w:pPr>
      <w:r>
        <w:rPr>
          <w:rFonts w:ascii="Times New Roman" w:hAnsi="Times New Roman"/>
          <w:sz w:val="24"/>
        </w:rPr>
        <w:t>• Operating System: Windows 10/11, macOS or Linux.</w:t>
      </w:r>
    </w:p>
    <w:p>
      <w:pPr>
        <w:pStyle w:val="ListParagraph"/>
        <w:spacing w:after="60"/>
        <w:ind w:left="360" w:hanging="216"/>
      </w:pPr>
      <w:r>
        <w:rPr>
          <w:rFonts w:ascii="Times New Roman" w:hAnsi="Times New Roman"/>
          <w:sz w:val="24"/>
        </w:rPr>
        <w:t>• Programming Language: Python 3.9 or above; the abstract also lists Python 3.10+ for the development environment.</w:t>
      </w:r>
    </w:p>
    <w:p>
      <w:pPr>
        <w:pStyle w:val="ListParagraph"/>
        <w:spacing w:after="60"/>
        <w:ind w:left="360" w:hanging="216"/>
      </w:pPr>
      <w:r>
        <w:rPr>
          <w:rFonts w:ascii="Times New Roman" w:hAnsi="Times New Roman"/>
          <w:sz w:val="24"/>
        </w:rPr>
        <w:t>• Development Environment: Jupyter Notebook, Google Colab, Visual Studio Code or PyCharm.</w:t>
      </w:r>
    </w:p>
    <w:p>
      <w:pPr>
        <w:pStyle w:val="ListParagraph"/>
        <w:spacing w:after="60"/>
        <w:ind w:left="360" w:hanging="216"/>
      </w:pPr>
      <w:r>
        <w:rPr>
          <w:rFonts w:ascii="Times New Roman" w:hAnsi="Times New Roman"/>
          <w:sz w:val="24"/>
        </w:rPr>
        <w:t>• Data Processing: Pandas and NumPy.</w:t>
      </w:r>
    </w:p>
    <w:p>
      <w:pPr>
        <w:pStyle w:val="ListParagraph"/>
        <w:spacing w:after="60"/>
        <w:ind w:left="360" w:hanging="216"/>
      </w:pPr>
      <w:r>
        <w:rPr>
          <w:rFonts w:ascii="Times New Roman" w:hAnsi="Times New Roman"/>
          <w:sz w:val="24"/>
        </w:rPr>
        <w:t>• Machine Learning: Scikit-learn and XGBoost.</w:t>
      </w:r>
    </w:p>
    <w:p>
      <w:pPr>
        <w:pStyle w:val="ListParagraph"/>
        <w:spacing w:after="60"/>
        <w:ind w:left="360" w:hanging="216"/>
      </w:pPr>
      <w:r>
        <w:rPr>
          <w:rFonts w:ascii="Times New Roman" w:hAnsi="Times New Roman"/>
          <w:sz w:val="24"/>
        </w:rPr>
        <w:t>• Visualization: Matplotlib and Seaborn.</w:t>
      </w:r>
    </w:p>
    <w:p>
      <w:pPr>
        <w:pStyle w:val="ListParagraph"/>
        <w:spacing w:after="60"/>
        <w:ind w:left="360" w:hanging="216"/>
      </w:pPr>
      <w:r>
        <w:rPr>
          <w:rFonts w:ascii="Times New Roman" w:hAnsi="Times New Roman"/>
          <w:sz w:val="24"/>
        </w:rPr>
        <w:t>• Model Persistence: Joblib, where trained models need to be saved.</w:t>
      </w:r>
    </w:p>
    <w:p>
      <w:pPr>
        <w:spacing w:after="120" w:line="276" w:lineRule="auto"/>
      </w:pPr>
      <w:r>
        <w:rPr>
          <w:rFonts w:ascii="Times New Roman" w:hAnsi="Times New Roman"/>
          <w:b w:val="0"/>
          <w:i w:val="0"/>
          <w:sz w:val="24"/>
        </w:rPr>
        <w:t>Installation command specified in the supplied abstract:</w:t>
      </w:r>
    </w:p>
    <w:p>
      <w:pPr>
        <w:spacing w:after="120" w:line="276" w:lineRule="auto"/>
      </w:pPr>
      <w:r>
        <w:rPr>
          <w:rFonts w:ascii="Times New Roman" w:hAnsi="Times New Roman"/>
          <w:b w:val="0"/>
          <w:i/>
          <w:sz w:val="24"/>
        </w:rPr>
        <w:t>pip install pandas numpy scikit-learn xgboost matplotlib seaborn joblib</w:t>
      </w:r>
    </w:p>
    <w:p>
      <w:pPr>
        <w:pStyle w:val="Heading2"/>
        <w:spacing w:before="160" w:after="100"/>
      </w:pPr>
      <w:r>
        <w:t>3.4 Data Preprocessing</w:t>
      </w:r>
    </w:p>
    <w:p>
      <w:pPr>
        <w:pStyle w:val="ListParagraph"/>
        <w:spacing w:after="60"/>
        <w:ind w:left="360" w:hanging="216"/>
      </w:pPr>
      <w:r>
        <w:rPr>
          <w:rFonts w:ascii="Times New Roman" w:hAnsi="Times New Roman"/>
          <w:sz w:val="24"/>
        </w:rPr>
        <w:t>• Data inspection and schema validation are performed to understand feature types and detect invalid entries.</w:t>
      </w:r>
    </w:p>
    <w:p>
      <w:pPr>
        <w:pStyle w:val="ListParagraph"/>
        <w:spacing w:after="60"/>
        <w:ind w:left="360" w:hanging="216"/>
      </w:pPr>
      <w:r>
        <w:rPr>
          <w:rFonts w:ascii="Times New Roman" w:hAnsi="Times New Roman"/>
          <w:sz w:val="24"/>
        </w:rPr>
        <w:t>• Missing values are identified and treated using an appropriate strategy before model training.</w:t>
      </w:r>
    </w:p>
    <w:p>
      <w:pPr>
        <w:pStyle w:val="ListParagraph"/>
        <w:spacing w:after="60"/>
        <w:ind w:left="360" w:hanging="216"/>
      </w:pPr>
      <w:r>
        <w:rPr>
          <w:rFonts w:ascii="Times New Roman" w:hAnsi="Times New Roman"/>
          <w:sz w:val="24"/>
        </w:rPr>
        <w:t>• Categorical/text-based information is converted into numerical representations.</w:t>
      </w:r>
    </w:p>
    <w:p>
      <w:pPr>
        <w:pStyle w:val="ListParagraph"/>
        <w:spacing w:after="60"/>
        <w:ind w:left="360" w:hanging="216"/>
      </w:pPr>
      <w:r>
        <w:rPr>
          <w:rFonts w:ascii="Times New Roman" w:hAnsi="Times New Roman"/>
          <w:sz w:val="24"/>
        </w:rPr>
        <w:t>• Numerical features are scaled where required so that values are placed on comparable ranges.</w:t>
      </w:r>
    </w:p>
    <w:p>
      <w:pPr>
        <w:pStyle w:val="ListParagraph"/>
        <w:spacing w:after="60"/>
        <w:ind w:left="360" w:hanging="216"/>
      </w:pPr>
      <w:r>
        <w:rPr>
          <w:rFonts w:ascii="Times New Roman" w:hAnsi="Times New Roman"/>
          <w:sz w:val="24"/>
        </w:rPr>
        <w:t>• Outliers are examined and treated only when justified by the dataset and domain.</w:t>
      </w:r>
    </w:p>
    <w:p>
      <w:pPr>
        <w:pStyle w:val="ListParagraph"/>
        <w:spacing w:after="60"/>
        <w:ind w:left="360" w:hanging="216"/>
      </w:pPr>
      <w:r>
        <w:rPr>
          <w:rFonts w:ascii="Times New Roman" w:hAnsi="Times New Roman"/>
          <w:sz w:val="24"/>
        </w:rPr>
        <w:t>• The target variable is prepared according to whether the final problem is classification or regression.</w:t>
      </w:r>
    </w:p>
    <w:p>
      <w:pPr>
        <w:pStyle w:val="ListParagraph"/>
        <w:spacing w:after="60"/>
        <w:ind w:left="360" w:hanging="216"/>
      </w:pPr>
      <w:r>
        <w:rPr>
          <w:rFonts w:ascii="Times New Roman" w:hAnsi="Times New Roman"/>
          <w:sz w:val="24"/>
        </w:rPr>
        <w:t>• The dataset is divided into training and testing sets so that model performance can be evaluated on unseen data.</w:t>
      </w:r>
    </w:p>
    <w:p>
      <w:pPr>
        <w:pStyle w:val="ListParagraph"/>
        <w:spacing w:after="60"/>
        <w:ind w:left="360" w:hanging="216"/>
      </w:pPr>
      <w:r>
        <w:rPr>
          <w:rFonts w:ascii="Times New Roman" w:hAnsi="Times New Roman"/>
          <w:sz w:val="24"/>
        </w:rPr>
        <w:t>• Preprocessing decisions are fitted only on the training data where necessary to prevent data leakage.</w:t>
      </w:r>
    </w:p>
    <w:p>
      <w:pPr>
        <w:pStyle w:val="Heading2"/>
        <w:spacing w:before="160" w:after="100"/>
      </w:pPr>
      <w:r>
        <w:t>3.5 Exploratory Data Analysis</w:t>
      </w:r>
    </w:p>
    <w:p>
      <w:pPr>
        <w:spacing w:after="120" w:line="276" w:lineRule="auto"/>
      </w:pPr>
      <w:r>
        <w:rPr>
          <w:rFonts w:ascii="Times New Roman" w:hAnsi="Times New Roman"/>
          <w:b w:val="0"/>
          <w:i w:val="0"/>
          <w:sz w:val="24"/>
        </w:rPr>
        <w:t>Exploratory analysis should be used to understand the distribution of player-performance variables and the relationships among them. Recommended visualizations include feature distributions, box plots for numerical variables, correlation matrices, scatter plots between important predictors and the target, and comparisons across contextual groups such as home versus away matches. The final report should insert the actual plots generated from the project dataset.</w:t>
      </w:r>
    </w:p>
    <w:p>
      <w:pPr>
        <w:pStyle w:val="Heading2"/>
        <w:spacing w:before="160" w:after="100"/>
      </w:pPr>
      <w:r>
        <w:t>3.6 Feature Engineering and Feature Selection</w:t>
      </w:r>
    </w:p>
    <w:p>
      <w:pPr>
        <w:spacing w:after="120" w:line="276" w:lineRule="auto"/>
      </w:pPr>
      <w:r>
        <w:rPr>
          <w:rFonts w:ascii="Times New Roman" w:hAnsi="Times New Roman"/>
          <w:b w:val="0"/>
          <w:i w:val="0"/>
          <w:sz w:val="24"/>
        </w:rPr>
        <w:t>Feature engineering is intended to represent player performance using meaningful statistical, physical, contextual and historical information. Candidate features described in the abstract include goals, assists, passes, tackles, age, height, sprint speed, stamina, home/away status, opponent strength and historical performance. Feature selection should remove redundant or leakage-prone variables and retain features that are available at prediction time. After model training, feature-importance scores from Random Forest and XGBoost are compared to determine which factors are consistently influential.</w:t>
      </w:r>
    </w:p>
    <w:p>
      <w:pPr>
        <w:pStyle w:val="Heading2"/>
        <w:spacing w:before="160" w:after="100"/>
      </w:pPr>
      <w:r>
        <w:t>3.7 Model Building and Training</w:t>
      </w:r>
    </w:p>
    <w:p>
      <w:pPr>
        <w:spacing w:after="120" w:line="276" w:lineRule="auto"/>
      </w:pPr>
      <w:r>
        <w:rPr>
          <w:rFonts w:ascii="Times New Roman" w:hAnsi="Times New Roman"/>
          <w:b w:val="0"/>
          <w:i w:val="0"/>
          <w:sz w:val="24"/>
        </w:rPr>
        <w:t>Random Forest is trained as an ensemble of decision trees. Each tree is trained using a randomized portion of the data and features, and the ensemble combines the individual tree outputs. This reduces dependence on a single decision tree and can handle nonlinear relationships and noisy observations.</w:t>
      </w:r>
    </w:p>
    <w:p>
      <w:pPr>
        <w:spacing w:after="120" w:line="276" w:lineRule="auto"/>
      </w:pPr>
      <w:r>
        <w:rPr>
          <w:rFonts w:ascii="Times New Roman" w:hAnsi="Times New Roman"/>
          <w:b w:val="0"/>
          <w:i w:val="0"/>
          <w:sz w:val="24"/>
        </w:rPr>
        <w:t>XGBoost is a gradient-boosting approach in which decision trees are built sequentially. Each new tree focuses on reducing the errors made by the existing ensemble. This sequential correction can provide strong predictive performance and also supports feature-importance analysis.</w:t>
      </w:r>
    </w:p>
    <w:p>
      <w:pPr>
        <w:pStyle w:val="Heading2"/>
        <w:spacing w:before="160" w:after="100"/>
      </w:pPr>
      <w:r>
        <w:t>3.8 Hyperparameter Tuning</w:t>
      </w:r>
    </w:p>
    <w:p>
      <w:pPr>
        <w:spacing w:after="120" w:line="276" w:lineRule="auto"/>
      </w:pPr>
      <w:r>
        <w:rPr>
          <w:rFonts w:ascii="Times New Roman" w:hAnsi="Times New Roman"/>
          <w:b w:val="0"/>
          <w:i w:val="0"/>
          <w:sz w:val="24"/>
        </w:rPr>
        <w:t>Hyperparameter tuning should be performed only after defining the final dataset and target. Suitable approaches include GridSearchCV or RandomizedSearchCV with cross-validation. For Random Forest, candidate parameters can include the number of trees, maximum depth and minimum samples per split/leaf. For XGBoost, candidate parameters can include learning rate, number of estimators, maximum depth and subsampling-related parameters. The selected parameters should be reported from the actual experiment rather than assumed.</w:t>
      </w:r>
    </w:p>
    <w:p>
      <w:pPr>
        <w:pStyle w:val="Heading2"/>
        <w:spacing w:before="160" w:after="100"/>
      </w:pPr>
      <w:r>
        <w:t>3.9 Model Evaluation</w:t>
      </w:r>
    </w:p>
    <w:p>
      <w:pPr>
        <w:spacing w:after="120" w:line="276" w:lineRule="auto"/>
      </w:pPr>
      <w:r>
        <w:rPr>
          <w:rFonts w:ascii="Times New Roman" w:hAnsi="Times New Roman"/>
          <w:b w:val="0"/>
          <w:i w:val="0"/>
          <w:sz w:val="24"/>
        </w:rPr>
        <w:t>For regression, the abstract specifies RMSE and R² as suitable evaluation measures. If the final project target is classification, Accuracy can be reported together with Precision, Recall, F1-score, ROC-AUC and a confusion matrix where appropriate. The metric selection must match the final target variable. The two models should be compared using the same test data and evaluation procedure.</w:t>
      </w:r>
    </w:p>
    <w:p>
      <w:pPr>
        <w:pStyle w:val="Heading1"/>
        <w:spacing w:before="160" w:after="100"/>
      </w:pPr>
      <w:r>
        <w:t>4. Results and Discussion</w:t>
      </w:r>
    </w:p>
    <w:p>
      <w:pPr>
        <w:pStyle w:val="Heading2"/>
        <w:spacing w:before="160" w:after="100"/>
      </w:pPr>
      <w:r>
        <w:t>4.1 Preprocessing Results</w:t>
      </w:r>
    </w:p>
    <w:p>
      <w:pPr>
        <w:spacing w:after="120" w:line="276" w:lineRule="auto"/>
      </w:pPr>
      <w:r>
        <w:rPr>
          <w:rFonts w:ascii="Times New Roman" w:hAnsi="Times New Roman"/>
          <w:b w:val="0"/>
          <w:i w:val="0"/>
          <w:sz w:val="24"/>
        </w:rPr>
        <w:t>The supplied abstract describes the preprocessing strategy but does not provide the actual counts of missing values, duplicates, final rows/columns, encoded categories or final feature count. These values should be inserted from the executed notebook/program. No numerical preprocessing results have been invented in this report.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1F2"/>
          </w:tcPr>
          <w:p>
            <w:pPr>
              <w:spacing w:after="0"/>
              <w:jc w:val="center"/>
            </w:pPr>
            <w:r/>
            <w:r>
              <w:rPr>
                <w:rFonts w:ascii="Times New Roman" w:hAnsi="Times New Roman"/>
                <w:b/>
                <w:sz w:val="18"/>
              </w:rPr>
              <w:t>Preprocessing Item</w:t>
            </w:r>
          </w:p>
        </w:tc>
        <w:tc>
          <w:tcPr>
            <w:tcW w:type="dxa" w:w="2448"/>
            <w:vAlign w:val="center"/>
            <w:shd w:fill="D9E1F2"/>
          </w:tcPr>
          <w:p>
            <w:pPr>
              <w:spacing w:after="0"/>
              <w:jc w:val="center"/>
            </w:pPr>
            <w:r/>
            <w:r>
              <w:rPr>
                <w:rFonts w:ascii="Times New Roman" w:hAnsi="Times New Roman"/>
                <w:b/>
                <w:sz w:val="18"/>
              </w:rPr>
              <w:t>Before</w:t>
            </w:r>
          </w:p>
        </w:tc>
        <w:tc>
          <w:tcPr>
            <w:tcW w:type="dxa" w:w="2448"/>
            <w:vAlign w:val="center"/>
            <w:shd w:fill="D9E1F2"/>
          </w:tcPr>
          <w:p>
            <w:pPr>
              <w:spacing w:after="0"/>
              <w:jc w:val="center"/>
            </w:pPr>
            <w:r/>
            <w:r>
              <w:rPr>
                <w:rFonts w:ascii="Times New Roman" w:hAnsi="Times New Roman"/>
                <w:b/>
                <w:sz w:val="18"/>
              </w:rPr>
              <w:t>After</w:t>
            </w:r>
          </w:p>
        </w:tc>
        <w:tc>
          <w:tcPr>
            <w:tcW w:type="dxa" w:w="2448"/>
            <w:vAlign w:val="center"/>
            <w:shd w:fill="D9E1F2"/>
          </w:tcPr>
          <w:p>
            <w:pPr>
              <w:spacing w:after="0"/>
              <w:jc w:val="center"/>
            </w:pPr>
            <w:r/>
            <w:r>
              <w:rPr>
                <w:rFonts w:ascii="Times New Roman" w:hAnsi="Times New Roman"/>
                <w:b/>
                <w:sz w:val="18"/>
              </w:rPr>
              <w:t>Project Value to Insert</w:t>
            </w:r>
          </w:p>
        </w:tc>
      </w:tr>
      <w:tr>
        <w:tc>
          <w:tcPr>
            <w:tcW w:type="dxa" w:w="2448"/>
            <w:vAlign w:val="center"/>
          </w:tcPr>
          <w:p>
            <w:pPr>
              <w:spacing w:after="0"/>
              <w:jc w:val="left"/>
            </w:pPr>
            <w:r/>
            <w:r>
              <w:rPr>
                <w:rFonts w:ascii="Times New Roman" w:hAnsi="Times New Roman"/>
                <w:b w:val="0"/>
                <w:sz w:val="16"/>
              </w:rPr>
              <w:t>Missing values</w:t>
            </w:r>
          </w:p>
        </w:tc>
        <w:tc>
          <w:tcPr>
            <w:tcW w:type="dxa" w:w="2448"/>
            <w:vAlign w:val="center"/>
          </w:tcPr>
          <w:p>
            <w:pPr>
              <w:spacing w:after="0"/>
              <w:jc w:val="center"/>
            </w:pPr>
            <w:r/>
            <w:r>
              <w:rPr>
                <w:rFonts w:ascii="Times New Roman" w:hAnsi="Times New Roman"/>
                <w:b w:val="0"/>
                <w:sz w:val="16"/>
              </w:rPr>
              <w:t>From dataset</w:t>
            </w:r>
          </w:p>
        </w:tc>
        <w:tc>
          <w:tcPr>
            <w:tcW w:type="dxa" w:w="2448"/>
            <w:vAlign w:val="center"/>
          </w:tcPr>
          <w:p>
            <w:pPr>
              <w:spacing w:after="0"/>
              <w:jc w:val="center"/>
            </w:pPr>
            <w:r/>
            <w:r>
              <w:rPr>
                <w:rFonts w:ascii="Times New Roman" w:hAnsi="Times New Roman"/>
                <w:b w:val="0"/>
                <w:sz w:val="16"/>
              </w:rPr>
              <w:t>After treatment</w:t>
            </w:r>
          </w:p>
        </w:tc>
        <w:tc>
          <w:tcPr>
            <w:tcW w:type="dxa" w:w="2448"/>
            <w:vAlign w:val="center"/>
          </w:tcPr>
          <w:p>
            <w:pPr>
              <w:spacing w:after="0"/>
              <w:jc w:val="center"/>
            </w:pPr>
            <w:r/>
            <w:r>
              <w:rPr>
                <w:rFonts w:ascii="Times New Roman" w:hAnsi="Times New Roman"/>
                <w:b w:val="0"/>
                <w:sz w:val="16"/>
              </w:rPr>
              <w:t>Insert actual count</w:t>
            </w:r>
          </w:p>
        </w:tc>
      </w:tr>
      <w:tr>
        <w:tc>
          <w:tcPr>
            <w:tcW w:type="dxa" w:w="2448"/>
            <w:vAlign w:val="center"/>
          </w:tcPr>
          <w:p>
            <w:pPr>
              <w:spacing w:after="0"/>
              <w:jc w:val="left"/>
            </w:pPr>
            <w:r/>
            <w:r>
              <w:rPr>
                <w:rFonts w:ascii="Times New Roman" w:hAnsi="Times New Roman"/>
                <w:b w:val="0"/>
                <w:sz w:val="16"/>
              </w:rPr>
              <w:t>Duplicate rows</w:t>
            </w:r>
          </w:p>
        </w:tc>
        <w:tc>
          <w:tcPr>
            <w:tcW w:type="dxa" w:w="2448"/>
            <w:vAlign w:val="center"/>
          </w:tcPr>
          <w:p>
            <w:pPr>
              <w:spacing w:after="0"/>
              <w:jc w:val="center"/>
            </w:pPr>
            <w:r/>
            <w:r>
              <w:rPr>
                <w:rFonts w:ascii="Times New Roman" w:hAnsi="Times New Roman"/>
                <w:b w:val="0"/>
                <w:sz w:val="16"/>
              </w:rPr>
              <w:t>From dataset</w:t>
            </w:r>
          </w:p>
        </w:tc>
        <w:tc>
          <w:tcPr>
            <w:tcW w:type="dxa" w:w="2448"/>
            <w:vAlign w:val="center"/>
          </w:tcPr>
          <w:p>
            <w:pPr>
              <w:spacing w:after="0"/>
              <w:jc w:val="center"/>
            </w:pPr>
            <w:r/>
            <w:r>
              <w:rPr>
                <w:rFonts w:ascii="Times New Roman" w:hAnsi="Times New Roman"/>
                <w:b w:val="0"/>
                <w:sz w:val="16"/>
              </w:rPr>
              <w:t>After duplicate check/removal</w:t>
            </w:r>
          </w:p>
        </w:tc>
        <w:tc>
          <w:tcPr>
            <w:tcW w:type="dxa" w:w="2448"/>
            <w:vAlign w:val="center"/>
          </w:tcPr>
          <w:p>
            <w:pPr>
              <w:spacing w:after="0"/>
              <w:jc w:val="center"/>
            </w:pPr>
            <w:r/>
            <w:r>
              <w:rPr>
                <w:rFonts w:ascii="Times New Roman" w:hAnsi="Times New Roman"/>
                <w:b w:val="0"/>
                <w:sz w:val="16"/>
              </w:rPr>
              <w:t>Insert actual count</w:t>
            </w:r>
          </w:p>
        </w:tc>
      </w:tr>
      <w:tr>
        <w:tc>
          <w:tcPr>
            <w:tcW w:type="dxa" w:w="2448"/>
            <w:vAlign w:val="center"/>
          </w:tcPr>
          <w:p>
            <w:pPr>
              <w:spacing w:after="0"/>
              <w:jc w:val="left"/>
            </w:pPr>
            <w:r/>
            <w:r>
              <w:rPr>
                <w:rFonts w:ascii="Times New Roman" w:hAnsi="Times New Roman"/>
                <w:b w:val="0"/>
                <w:sz w:val="16"/>
              </w:rPr>
              <w:t>Dataset dimensions</w:t>
            </w:r>
          </w:p>
        </w:tc>
        <w:tc>
          <w:tcPr>
            <w:tcW w:type="dxa" w:w="2448"/>
            <w:vAlign w:val="center"/>
          </w:tcPr>
          <w:p>
            <w:pPr>
              <w:spacing w:after="0"/>
              <w:jc w:val="center"/>
            </w:pPr>
            <w:r/>
            <w:r>
              <w:rPr>
                <w:rFonts w:ascii="Times New Roman" w:hAnsi="Times New Roman"/>
                <w:b w:val="0"/>
                <w:sz w:val="16"/>
              </w:rPr>
              <w:t>Actual</w:t>
            </w:r>
          </w:p>
        </w:tc>
        <w:tc>
          <w:tcPr>
            <w:tcW w:type="dxa" w:w="2448"/>
            <w:vAlign w:val="center"/>
          </w:tcPr>
          <w:p>
            <w:pPr>
              <w:spacing w:after="0"/>
              <w:jc w:val="center"/>
            </w:pPr>
            <w:r/>
            <w:r>
              <w:rPr>
                <w:rFonts w:ascii="Times New Roman" w:hAnsi="Times New Roman"/>
                <w:b w:val="0"/>
                <w:sz w:val="16"/>
              </w:rPr>
              <w:t>Final</w:t>
            </w:r>
          </w:p>
        </w:tc>
        <w:tc>
          <w:tcPr>
            <w:tcW w:type="dxa" w:w="2448"/>
            <w:vAlign w:val="center"/>
          </w:tcPr>
          <w:p>
            <w:pPr>
              <w:spacing w:after="0"/>
              <w:jc w:val="center"/>
            </w:pPr>
            <w:r/>
            <w:r>
              <w:rPr>
                <w:rFonts w:ascii="Times New Roman" w:hAnsi="Times New Roman"/>
                <w:b w:val="0"/>
                <w:sz w:val="16"/>
              </w:rPr>
              <w:t>Insert rows × columns</w:t>
            </w:r>
          </w:p>
        </w:tc>
      </w:tr>
      <w:tr>
        <w:tc>
          <w:tcPr>
            <w:tcW w:type="dxa" w:w="2448"/>
            <w:vAlign w:val="center"/>
          </w:tcPr>
          <w:p>
            <w:pPr>
              <w:spacing w:after="0"/>
              <w:jc w:val="left"/>
            </w:pPr>
            <w:r/>
            <w:r>
              <w:rPr>
                <w:rFonts w:ascii="Times New Roman" w:hAnsi="Times New Roman"/>
                <w:b w:val="0"/>
                <w:sz w:val="16"/>
              </w:rPr>
              <w:t>Categorical features</w:t>
            </w:r>
          </w:p>
        </w:tc>
        <w:tc>
          <w:tcPr>
            <w:tcW w:type="dxa" w:w="2448"/>
            <w:vAlign w:val="center"/>
          </w:tcPr>
          <w:p>
            <w:pPr>
              <w:spacing w:after="0"/>
              <w:jc w:val="center"/>
            </w:pPr>
            <w:r/>
            <w:r>
              <w:rPr>
                <w:rFonts w:ascii="Times New Roman" w:hAnsi="Times New Roman"/>
                <w:b w:val="0"/>
                <w:sz w:val="16"/>
              </w:rPr>
              <w:t>Original text/categories</w:t>
            </w:r>
          </w:p>
        </w:tc>
        <w:tc>
          <w:tcPr>
            <w:tcW w:type="dxa" w:w="2448"/>
            <w:vAlign w:val="center"/>
          </w:tcPr>
          <w:p>
            <w:pPr>
              <w:spacing w:after="0"/>
              <w:jc w:val="center"/>
            </w:pPr>
            <w:r/>
            <w:r>
              <w:rPr>
                <w:rFonts w:ascii="Times New Roman" w:hAnsi="Times New Roman"/>
                <w:b w:val="0"/>
                <w:sz w:val="16"/>
              </w:rPr>
              <w:t>Encoded</w:t>
            </w:r>
          </w:p>
        </w:tc>
        <w:tc>
          <w:tcPr>
            <w:tcW w:type="dxa" w:w="2448"/>
            <w:vAlign w:val="center"/>
          </w:tcPr>
          <w:p>
            <w:pPr>
              <w:spacing w:after="0"/>
              <w:jc w:val="center"/>
            </w:pPr>
            <w:r/>
            <w:r>
              <w:rPr>
                <w:rFonts w:ascii="Times New Roman" w:hAnsi="Times New Roman"/>
                <w:b w:val="0"/>
                <w:sz w:val="16"/>
              </w:rPr>
              <w:t>Insert count</w:t>
            </w:r>
          </w:p>
        </w:tc>
      </w:tr>
      <w:tr>
        <w:tc>
          <w:tcPr>
            <w:tcW w:type="dxa" w:w="2448"/>
            <w:vAlign w:val="center"/>
          </w:tcPr>
          <w:p>
            <w:pPr>
              <w:spacing w:after="0"/>
              <w:jc w:val="left"/>
            </w:pPr>
            <w:r/>
            <w:r>
              <w:rPr>
                <w:rFonts w:ascii="Times New Roman" w:hAnsi="Times New Roman"/>
                <w:b w:val="0"/>
                <w:sz w:val="16"/>
              </w:rPr>
              <w:t>Numerical features</w:t>
            </w:r>
          </w:p>
        </w:tc>
        <w:tc>
          <w:tcPr>
            <w:tcW w:type="dxa" w:w="2448"/>
            <w:vAlign w:val="center"/>
          </w:tcPr>
          <w:p>
            <w:pPr>
              <w:spacing w:after="0"/>
              <w:jc w:val="center"/>
            </w:pPr>
            <w:r/>
            <w:r>
              <w:rPr>
                <w:rFonts w:ascii="Times New Roman" w:hAnsi="Times New Roman"/>
                <w:b w:val="0"/>
                <w:sz w:val="16"/>
              </w:rPr>
              <w:t>Original scale</w:t>
            </w:r>
          </w:p>
        </w:tc>
        <w:tc>
          <w:tcPr>
            <w:tcW w:type="dxa" w:w="2448"/>
            <w:vAlign w:val="center"/>
          </w:tcPr>
          <w:p>
            <w:pPr>
              <w:spacing w:after="0"/>
              <w:jc w:val="center"/>
            </w:pPr>
            <w:r/>
            <w:r>
              <w:rPr>
                <w:rFonts w:ascii="Times New Roman" w:hAnsi="Times New Roman"/>
                <w:b w:val="0"/>
                <w:sz w:val="16"/>
              </w:rPr>
              <w:t>Scaled where required</w:t>
            </w:r>
          </w:p>
        </w:tc>
        <w:tc>
          <w:tcPr>
            <w:tcW w:type="dxa" w:w="2448"/>
            <w:vAlign w:val="center"/>
          </w:tcPr>
          <w:p>
            <w:pPr>
              <w:spacing w:after="0"/>
              <w:jc w:val="center"/>
            </w:pPr>
            <w:r/>
            <w:r>
              <w:rPr>
                <w:rFonts w:ascii="Times New Roman" w:hAnsi="Times New Roman"/>
                <w:b w:val="0"/>
                <w:sz w:val="16"/>
              </w:rPr>
              <w:t>Insert count</w:t>
            </w:r>
          </w:p>
        </w:tc>
      </w:tr>
      <w:tr>
        <w:tc>
          <w:tcPr>
            <w:tcW w:type="dxa" w:w="2448"/>
            <w:vAlign w:val="center"/>
          </w:tcPr>
          <w:p>
            <w:pPr>
              <w:spacing w:after="0"/>
              <w:jc w:val="left"/>
            </w:pPr>
            <w:r/>
            <w:r>
              <w:rPr>
                <w:rFonts w:ascii="Times New Roman" w:hAnsi="Times New Roman"/>
                <w:b w:val="0"/>
                <w:sz w:val="16"/>
              </w:rPr>
              <w:t>Final features</w:t>
            </w:r>
          </w:p>
        </w:tc>
        <w:tc>
          <w:tcPr>
            <w:tcW w:type="dxa" w:w="2448"/>
            <w:vAlign w:val="center"/>
          </w:tcPr>
          <w:p>
            <w:pPr>
              <w:spacing w:after="0"/>
              <w:jc w:val="center"/>
            </w:pPr>
            <w:r/>
            <w:r>
              <w:rPr>
                <w:rFonts w:ascii="Times New Roman" w:hAnsi="Times New Roman"/>
                <w:b w:val="0"/>
                <w:sz w:val="16"/>
              </w:rPr>
              <w:t>Initial</w:t>
            </w:r>
          </w:p>
        </w:tc>
        <w:tc>
          <w:tcPr>
            <w:tcW w:type="dxa" w:w="2448"/>
            <w:vAlign w:val="center"/>
          </w:tcPr>
          <w:p>
            <w:pPr>
              <w:spacing w:after="0"/>
              <w:jc w:val="center"/>
            </w:pPr>
            <w:r/>
            <w:r>
              <w:rPr>
                <w:rFonts w:ascii="Times New Roman" w:hAnsi="Times New Roman"/>
                <w:b w:val="0"/>
                <w:sz w:val="16"/>
              </w:rPr>
              <w:t>Selected/engineered</w:t>
            </w:r>
          </w:p>
        </w:tc>
        <w:tc>
          <w:tcPr>
            <w:tcW w:type="dxa" w:w="2448"/>
            <w:vAlign w:val="center"/>
          </w:tcPr>
          <w:p>
            <w:pPr>
              <w:spacing w:after="0"/>
              <w:jc w:val="center"/>
            </w:pPr>
            <w:r/>
            <w:r>
              <w:rPr>
                <w:rFonts w:ascii="Times New Roman" w:hAnsi="Times New Roman"/>
                <w:b w:val="0"/>
                <w:sz w:val="16"/>
              </w:rPr>
              <w:t>Insert actual count</w:t>
            </w:r>
          </w:p>
        </w:tc>
      </w:tr>
    </w:tbl>
    <w:p>
      <w:pPr>
        <w:pStyle w:val="Heading2"/>
        <w:spacing w:before="160" w:after="100"/>
      </w:pPr>
      <w:r>
        <w:t>4.2 Model Performance</w:t>
      </w:r>
    </w:p>
    <w:p>
      <w:pPr>
        <w:spacing w:after="120" w:line="276" w:lineRule="auto"/>
      </w:pPr>
      <w:r>
        <w:rPr>
          <w:rFonts w:ascii="Times New Roman" w:hAnsi="Times New Roman"/>
          <w:b w:val="0"/>
          <w:i w:val="0"/>
          <w:sz w:val="24"/>
        </w:rPr>
        <w:t>The abstract states that Random Forest and XGBoost are compared using Accuracy, RMSE and R² as applicable. It does not contain the numerical results of the completed experiment. The table below is therefore provided in the template-ready format without fabricated values.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1F2"/>
          </w:tcPr>
          <w:p>
            <w:pPr>
              <w:spacing w:after="0"/>
              <w:jc w:val="center"/>
            </w:pPr>
            <w:r/>
            <w:r>
              <w:rPr>
                <w:rFonts w:ascii="Times New Roman" w:hAnsi="Times New Roman"/>
                <w:b/>
                <w:sz w:val="16"/>
              </w:rPr>
              <w:t>Model</w:t>
            </w:r>
          </w:p>
        </w:tc>
        <w:tc>
          <w:tcPr>
            <w:tcW w:type="dxa" w:w="1632"/>
            <w:vAlign w:val="center"/>
            <w:shd w:fill="D9E1F2"/>
          </w:tcPr>
          <w:p>
            <w:pPr>
              <w:spacing w:after="0"/>
              <w:jc w:val="center"/>
            </w:pPr>
            <w:r/>
            <w:r>
              <w:rPr>
                <w:rFonts w:ascii="Times New Roman" w:hAnsi="Times New Roman"/>
                <w:b/>
                <w:sz w:val="16"/>
              </w:rPr>
              <w:t>Accuracy*</w:t>
            </w:r>
          </w:p>
        </w:tc>
        <w:tc>
          <w:tcPr>
            <w:tcW w:type="dxa" w:w="1632"/>
            <w:vAlign w:val="center"/>
            <w:shd w:fill="D9E1F2"/>
          </w:tcPr>
          <w:p>
            <w:pPr>
              <w:spacing w:after="0"/>
              <w:jc w:val="center"/>
            </w:pPr>
            <w:r/>
            <w:r>
              <w:rPr>
                <w:rFonts w:ascii="Times New Roman" w:hAnsi="Times New Roman"/>
                <w:b/>
                <w:sz w:val="16"/>
              </w:rPr>
              <w:t>RMSE</w:t>
            </w:r>
          </w:p>
        </w:tc>
        <w:tc>
          <w:tcPr>
            <w:tcW w:type="dxa" w:w="1632"/>
            <w:vAlign w:val="center"/>
            <w:shd w:fill="D9E1F2"/>
          </w:tcPr>
          <w:p>
            <w:pPr>
              <w:spacing w:after="0"/>
              <w:jc w:val="center"/>
            </w:pPr>
            <w:r/>
            <w:r>
              <w:rPr>
                <w:rFonts w:ascii="Times New Roman" w:hAnsi="Times New Roman"/>
                <w:b/>
                <w:sz w:val="16"/>
              </w:rPr>
              <w:t>R²</w:t>
            </w:r>
          </w:p>
        </w:tc>
        <w:tc>
          <w:tcPr>
            <w:tcW w:type="dxa" w:w="1632"/>
            <w:vAlign w:val="center"/>
            <w:shd w:fill="D9E1F2"/>
          </w:tcPr>
          <w:p>
            <w:pPr>
              <w:spacing w:after="0"/>
              <w:jc w:val="center"/>
            </w:pPr>
            <w:r/>
            <w:r>
              <w:rPr>
                <w:rFonts w:ascii="Times New Roman" w:hAnsi="Times New Roman"/>
                <w:b/>
                <w:sz w:val="16"/>
              </w:rPr>
              <w:t>Feature Importance</w:t>
            </w:r>
          </w:p>
        </w:tc>
        <w:tc>
          <w:tcPr>
            <w:tcW w:type="dxa" w:w="1632"/>
            <w:vAlign w:val="center"/>
            <w:shd w:fill="D9E1F2"/>
          </w:tcPr>
          <w:p>
            <w:pPr>
              <w:spacing w:after="0"/>
              <w:jc w:val="center"/>
            </w:pPr>
            <w:r/>
            <w:r>
              <w:rPr>
                <w:rFonts w:ascii="Times New Roman" w:hAnsi="Times New Roman"/>
                <w:b/>
                <w:sz w:val="16"/>
              </w:rPr>
              <w:t>Remarks</w:t>
            </w:r>
          </w:p>
        </w:tc>
      </w:tr>
      <w:tr>
        <w:tc>
          <w:tcPr>
            <w:tcW w:type="dxa" w:w="1632"/>
            <w:vAlign w:val="center"/>
          </w:tcPr>
          <w:p>
            <w:pPr>
              <w:spacing w:after="0"/>
              <w:jc w:val="center"/>
            </w:pPr>
            <w:r/>
            <w:r>
              <w:rPr>
                <w:rFonts w:ascii="Times New Roman" w:hAnsi="Times New Roman"/>
                <w:b w:val="0"/>
                <w:sz w:val="16"/>
              </w:rPr>
              <w:t>Random Forest</w:t>
            </w:r>
          </w:p>
        </w:tc>
        <w:tc>
          <w:tcPr>
            <w:tcW w:type="dxa" w:w="1632"/>
            <w:vAlign w:val="center"/>
          </w:tcPr>
          <w:p>
            <w:pPr>
              <w:spacing w:after="0"/>
              <w:jc w:val="center"/>
            </w:pPr>
            <w:r/>
            <w:r>
              <w:rPr>
                <w:rFonts w:ascii="Times New Roman" w:hAnsi="Times New Roman"/>
                <w:b w:val="0"/>
                <w:sz w:val="16"/>
              </w:rPr>
              <w:t>Insert value</w:t>
            </w:r>
          </w:p>
        </w:tc>
        <w:tc>
          <w:tcPr>
            <w:tcW w:type="dxa" w:w="1632"/>
            <w:vAlign w:val="center"/>
          </w:tcPr>
          <w:p>
            <w:pPr>
              <w:spacing w:after="0"/>
              <w:jc w:val="center"/>
            </w:pPr>
            <w:r/>
            <w:r>
              <w:rPr>
                <w:rFonts w:ascii="Times New Roman" w:hAnsi="Times New Roman"/>
                <w:b w:val="0"/>
                <w:sz w:val="16"/>
              </w:rPr>
              <w:t>Insert value</w:t>
            </w:r>
          </w:p>
        </w:tc>
        <w:tc>
          <w:tcPr>
            <w:tcW w:type="dxa" w:w="1632"/>
            <w:vAlign w:val="center"/>
          </w:tcPr>
          <w:p>
            <w:pPr>
              <w:spacing w:after="0"/>
              <w:jc w:val="center"/>
            </w:pPr>
            <w:r/>
            <w:r>
              <w:rPr>
                <w:rFonts w:ascii="Times New Roman" w:hAnsi="Times New Roman"/>
                <w:b w:val="0"/>
                <w:sz w:val="16"/>
              </w:rPr>
              <w:t>Insert value</w:t>
            </w:r>
          </w:p>
        </w:tc>
        <w:tc>
          <w:tcPr>
            <w:tcW w:type="dxa" w:w="1632"/>
            <w:vAlign w:val="center"/>
          </w:tcPr>
          <w:p>
            <w:pPr>
              <w:spacing w:after="0"/>
              <w:jc w:val="left"/>
            </w:pPr>
            <w:r/>
            <w:r>
              <w:rPr>
                <w:rFonts w:ascii="Times New Roman" w:hAnsi="Times New Roman"/>
                <w:b w:val="0"/>
                <w:sz w:val="16"/>
              </w:rPr>
              <w:t>Insert top features / ranking</w:t>
            </w:r>
          </w:p>
        </w:tc>
        <w:tc>
          <w:tcPr>
            <w:tcW w:type="dxa" w:w="1632"/>
            <w:vAlign w:val="center"/>
          </w:tcPr>
          <w:p>
            <w:pPr>
              <w:spacing w:after="0"/>
              <w:jc w:val="left"/>
            </w:pPr>
            <w:r/>
            <w:r>
              <w:rPr>
                <w:rFonts w:ascii="Times New Roman" w:hAnsi="Times New Roman"/>
                <w:b w:val="0"/>
                <w:sz w:val="16"/>
              </w:rPr>
              <w:t>Complete from experiment</w:t>
            </w:r>
          </w:p>
        </w:tc>
      </w:tr>
      <w:tr>
        <w:tc>
          <w:tcPr>
            <w:tcW w:type="dxa" w:w="1632"/>
            <w:vAlign w:val="center"/>
          </w:tcPr>
          <w:p>
            <w:pPr>
              <w:spacing w:after="0"/>
              <w:jc w:val="center"/>
            </w:pPr>
            <w:r/>
            <w:r>
              <w:rPr>
                <w:rFonts w:ascii="Times New Roman" w:hAnsi="Times New Roman"/>
                <w:b w:val="0"/>
                <w:sz w:val="16"/>
              </w:rPr>
              <w:t>XGBoost</w:t>
            </w:r>
          </w:p>
        </w:tc>
        <w:tc>
          <w:tcPr>
            <w:tcW w:type="dxa" w:w="1632"/>
            <w:vAlign w:val="center"/>
          </w:tcPr>
          <w:p>
            <w:pPr>
              <w:spacing w:after="0"/>
              <w:jc w:val="center"/>
            </w:pPr>
            <w:r/>
            <w:r>
              <w:rPr>
                <w:rFonts w:ascii="Times New Roman" w:hAnsi="Times New Roman"/>
                <w:b w:val="0"/>
                <w:sz w:val="16"/>
              </w:rPr>
              <w:t>Insert value</w:t>
            </w:r>
          </w:p>
        </w:tc>
        <w:tc>
          <w:tcPr>
            <w:tcW w:type="dxa" w:w="1632"/>
            <w:vAlign w:val="center"/>
          </w:tcPr>
          <w:p>
            <w:pPr>
              <w:spacing w:after="0"/>
              <w:jc w:val="center"/>
            </w:pPr>
            <w:r/>
            <w:r>
              <w:rPr>
                <w:rFonts w:ascii="Times New Roman" w:hAnsi="Times New Roman"/>
                <w:b w:val="0"/>
                <w:sz w:val="16"/>
              </w:rPr>
              <w:t>Insert value</w:t>
            </w:r>
          </w:p>
        </w:tc>
        <w:tc>
          <w:tcPr>
            <w:tcW w:type="dxa" w:w="1632"/>
            <w:vAlign w:val="center"/>
          </w:tcPr>
          <w:p>
            <w:pPr>
              <w:spacing w:after="0"/>
              <w:jc w:val="center"/>
            </w:pPr>
            <w:r/>
            <w:r>
              <w:rPr>
                <w:rFonts w:ascii="Times New Roman" w:hAnsi="Times New Roman"/>
                <w:b w:val="0"/>
                <w:sz w:val="16"/>
              </w:rPr>
              <w:t>Insert value</w:t>
            </w:r>
          </w:p>
        </w:tc>
        <w:tc>
          <w:tcPr>
            <w:tcW w:type="dxa" w:w="1632"/>
            <w:vAlign w:val="center"/>
          </w:tcPr>
          <w:p>
            <w:pPr>
              <w:spacing w:after="0"/>
              <w:jc w:val="left"/>
            </w:pPr>
            <w:r/>
            <w:r>
              <w:rPr>
                <w:rFonts w:ascii="Times New Roman" w:hAnsi="Times New Roman"/>
                <w:b w:val="0"/>
                <w:sz w:val="16"/>
              </w:rPr>
              <w:t>Insert top features / ranking</w:t>
            </w:r>
          </w:p>
        </w:tc>
        <w:tc>
          <w:tcPr>
            <w:tcW w:type="dxa" w:w="1632"/>
            <w:vAlign w:val="center"/>
          </w:tcPr>
          <w:p>
            <w:pPr>
              <w:spacing w:after="0"/>
              <w:jc w:val="left"/>
            </w:pPr>
            <w:r/>
            <w:r>
              <w:rPr>
                <w:rFonts w:ascii="Times New Roman" w:hAnsi="Times New Roman"/>
                <w:b w:val="0"/>
                <w:sz w:val="16"/>
              </w:rPr>
              <w:t>Complete from experiment</w:t>
            </w:r>
          </w:p>
        </w:tc>
      </w:tr>
    </w:tbl>
    <w:p>
      <w:pPr>
        <w:spacing w:after="120" w:line="276" w:lineRule="auto"/>
      </w:pPr>
      <w:r>
        <w:rPr>
          <w:rFonts w:ascii="Times New Roman" w:hAnsi="Times New Roman"/>
          <w:b w:val="0"/>
          <w:i/>
          <w:sz w:val="18"/>
        </w:rPr>
        <w:t>* Accuracy is applicable if the final task is classification. For regression, replace this column with the appropriate metric.</w:t>
      </w:r>
    </w:p>
    <w:p>
      <w:pPr>
        <w:pStyle w:val="Heading2"/>
        <w:spacing w:before="160" w:after="100"/>
      </w:pPr>
      <w:r>
        <w:t>4.3 Visual Results and Discussion</w:t>
      </w:r>
    </w:p>
    <w:p>
      <w:pPr>
        <w:spacing w:after="120" w:line="276" w:lineRule="auto"/>
      </w:pPr>
      <w:r>
        <w:rPr>
          <w:rFonts w:ascii="Times New Roman" w:hAnsi="Times New Roman"/>
          <w:b w:val="0"/>
          <w:i w:val="0"/>
          <w:sz w:val="24"/>
        </w:rPr>
        <w:t>The final report should include the actual visual outputs generated by the project, such as feature-importance bar charts for Random Forest and XGBoost, prediction-versus-actual plots for regression, residual plots, or a confusion matrix/ROC curve for classification. The most important discussion should compare which features are consistently ranked high by both models and explain whether the best-performing model provides a meaningful improvement.</w:t>
      </w:r>
    </w:p>
    <w:p>
      <w:pPr>
        <w:spacing w:after="120" w:line="276" w:lineRule="auto"/>
      </w:pPr>
      <w:r>
        <w:rPr>
          <w:rFonts w:ascii="Times New Roman" w:hAnsi="Times New Roman"/>
          <w:b w:val="0"/>
          <w:i w:val="0"/>
          <w:sz w:val="24"/>
        </w:rPr>
        <w:t>Because the supplied abstract does not include executed model outputs, this section intentionally does not claim that one model achieved a particular score. Once the experiment is run, the discussion should report the numerical results, explain errors and generalization, and relate the most influential features to practical player-performance decisions.</w:t>
      </w:r>
    </w:p>
    <w:p>
      <w:pPr>
        <w:pStyle w:val="Heading1"/>
        <w:spacing w:before="160" w:after="100"/>
      </w:pPr>
      <w:r>
        <w:t>5. Conclusion</w:t>
      </w:r>
    </w:p>
    <w:p>
      <w:pPr>
        <w:spacing w:after="120" w:line="276" w:lineRule="auto"/>
      </w:pPr>
      <w:r>
        <w:rPr>
          <w:rFonts w:ascii="Times New Roman" w:hAnsi="Times New Roman"/>
          <w:b w:val="0"/>
          <w:i w:val="0"/>
          <w:sz w:val="24"/>
        </w:rPr>
        <w:t>This project proposes a data-driven approach for analysing player performance using Random Forest and XGBoost. The framework combines match statistics, physical attributes, contextual variables and historical performance, followed by data cleaning, encoding, scaling, model training and evaluation. An important contribution is the use of feature importance to move beyond prediction and identify the factors that most strongly influence model outputs. This can support coaches, analysts and team management in player selection, training priorities, scouting and match planning. The final conclusion about which model performs best must be based on the actual experimental results, which were not provided in the supplied abstract.</w:t>
      </w:r>
    </w:p>
    <w:p>
      <w:pPr>
        <w:pStyle w:val="Heading1"/>
        <w:spacing w:before="160" w:after="100"/>
      </w:pPr>
      <w:r>
        <w:t>6. Future Work</w:t>
      </w:r>
    </w:p>
    <w:p>
      <w:pPr>
        <w:pStyle w:val="ListParagraph"/>
        <w:spacing w:after="60"/>
        <w:ind w:left="360" w:hanging="216"/>
      </w:pPr>
      <w:r>
        <w:rPr>
          <w:rFonts w:ascii="Times New Roman" w:hAnsi="Times New Roman"/>
          <w:sz w:val="24"/>
        </w:rPr>
        <w:t>• Use larger and more diverse player-performance datasets covering multiple seasons, leagues and playing roles.</w:t>
      </w:r>
    </w:p>
    <w:p>
      <w:pPr>
        <w:pStyle w:val="ListParagraph"/>
        <w:spacing w:after="60"/>
        <w:ind w:left="360" w:hanging="216"/>
      </w:pPr>
      <w:r>
        <w:rPr>
          <w:rFonts w:ascii="Times New Roman" w:hAnsi="Times New Roman"/>
          <w:sz w:val="24"/>
        </w:rPr>
        <w:t>• Evaluate additional algorithms and ensemble methods alongside Random Forest and XGBoost.</w:t>
      </w:r>
    </w:p>
    <w:p>
      <w:pPr>
        <w:pStyle w:val="ListParagraph"/>
        <w:spacing w:after="60"/>
        <w:ind w:left="360" w:hanging="216"/>
      </w:pPr>
      <w:r>
        <w:rPr>
          <w:rFonts w:ascii="Times New Roman" w:hAnsi="Times New Roman"/>
          <w:sz w:val="24"/>
        </w:rPr>
        <w:t>• Perform deeper hyperparameter optimization using cross-validation.</w:t>
      </w:r>
    </w:p>
    <w:p>
      <w:pPr>
        <w:pStyle w:val="ListParagraph"/>
        <w:spacing w:after="60"/>
        <w:ind w:left="360" w:hanging="216"/>
      </w:pPr>
      <w:r>
        <w:rPr>
          <w:rFonts w:ascii="Times New Roman" w:hAnsi="Times New Roman"/>
          <w:sz w:val="24"/>
        </w:rPr>
        <w:t>• Investigate explainable-AI methods such as SHAP to provide more detailed feature-level explanations.</w:t>
      </w:r>
    </w:p>
    <w:p>
      <w:pPr>
        <w:pStyle w:val="ListParagraph"/>
        <w:spacing w:after="60"/>
        <w:ind w:left="360" w:hanging="216"/>
      </w:pPr>
      <w:r>
        <w:rPr>
          <w:rFonts w:ascii="Times New Roman" w:hAnsi="Times New Roman"/>
          <w:sz w:val="24"/>
        </w:rPr>
        <w:t>• Evaluate robustness and model drift when new seasons or changing player conditions are introduced.</w:t>
      </w:r>
    </w:p>
    <w:p>
      <w:pPr>
        <w:pStyle w:val="ListParagraph"/>
        <w:spacing w:after="60"/>
        <w:ind w:left="360" w:hanging="216"/>
      </w:pPr>
      <w:r>
        <w:rPr>
          <w:rFonts w:ascii="Times New Roman" w:hAnsi="Times New Roman"/>
          <w:sz w:val="24"/>
        </w:rPr>
        <w:t>• Develop a deployable real-time, cloud or edge application for coaches and analysts.</w:t>
      </w:r>
    </w:p>
    <w:p>
      <w:pPr>
        <w:pStyle w:val="ListParagraph"/>
        <w:spacing w:after="60"/>
        <w:ind w:left="360" w:hanging="216"/>
      </w:pPr>
      <w:r>
        <w:rPr>
          <w:rFonts w:ascii="Times New Roman" w:hAnsi="Times New Roman"/>
          <w:sz w:val="24"/>
        </w:rPr>
        <w:t>• Validate the approach on external datasets to test generalization.</w:t>
      </w:r>
    </w:p>
    <w:p>
      <w:pPr>
        <w:pStyle w:val="ListParagraph"/>
        <w:spacing w:after="60"/>
        <w:ind w:left="360" w:hanging="216"/>
      </w:pPr>
      <w:r>
        <w:rPr>
          <w:rFonts w:ascii="Times New Roman" w:hAnsi="Times New Roman"/>
          <w:sz w:val="24"/>
        </w:rPr>
        <w:t>• Integrate richer tracking/event data where available, including contextual and off-the-ball contributions.</w:t>
      </w:r>
    </w:p>
    <w:p>
      <w:pPr>
        <w:pStyle w:val="Heading1"/>
        <w:spacing w:before="160" w:after="100"/>
      </w:pPr>
      <w:r>
        <w:t>7. References</w:t>
      </w:r>
    </w:p>
    <w:p>
      <w:pPr>
        <w:spacing w:after="100" w:line="276" w:lineRule="auto"/>
      </w:pPr>
      <w:r>
        <w:rPr>
          <w:rFonts w:ascii="Times New Roman" w:hAnsi="Times New Roman"/>
          <w:b w:val="0"/>
          <w:i w:val="0"/>
          <w:sz w:val="20"/>
        </w:rPr>
        <w:t>[1] A. Ati, P. Bouchet, and R. Ben Jeddou, “Using multi-criteria decision-making and machine learning for football player selection and performance prediction: A systematic review,” Data Science and Management, vol. 7, no. 2, pp. 79–88, 2024, doi: 10.1016/j.dsm.2023.11.001.</w:t>
      </w:r>
    </w:p>
    <w:p>
      <w:pPr>
        <w:spacing w:after="100" w:line="276" w:lineRule="auto"/>
      </w:pPr>
      <w:r>
        <w:rPr>
          <w:rFonts w:ascii="Times New Roman" w:hAnsi="Times New Roman"/>
          <w:b w:val="0"/>
          <w:i w:val="0"/>
          <w:sz w:val="20"/>
        </w:rPr>
        <w:t>[2] J. H. Hewitt and O. Karakuş, “A machine learning approach for player and position adjusted expected goals in football (soccer),” Franklin Open, vol. 4, Art. no. 100034, 2023, doi: 10.1016/j.fraope.2023.100034.</w:t>
      </w:r>
    </w:p>
    <w:p>
      <w:pPr>
        <w:spacing w:after="100" w:line="276" w:lineRule="auto"/>
      </w:pPr>
      <w:r>
        <w:rPr>
          <w:rFonts w:ascii="Times New Roman" w:hAnsi="Times New Roman"/>
          <w:b w:val="0"/>
          <w:i w:val="0"/>
          <w:sz w:val="20"/>
        </w:rPr>
        <w:t>[3] B. Chandra, J. Shinny D., and K. Adhitya M., “Prediction of Football Player Performance Using Machine Learning Algorithm,” Research Article/preprint, 2024, doi: 10.21203/rs.3.rs-3995768/v1.</w:t>
      </w:r>
    </w:p>
    <w:p>
      <w:pPr>
        <w:spacing w:after="100" w:line="276" w:lineRule="auto"/>
      </w:pPr>
      <w:r>
        <w:rPr>
          <w:rFonts w:ascii="Times New Roman" w:hAnsi="Times New Roman"/>
          <w:b w:val="0"/>
          <w:i w:val="0"/>
          <w:sz w:val="20"/>
        </w:rPr>
        <w:t>[4] B. M. Merzah, M. S. Croock, and A. N. Rashid, “Intelligent Classifiers for Football Player Performance Based on Machine Learning Models,” International Journal of Electrical and Computer Engineering Systems, vol. 15, no. 2, pp. 173–183, 2024, doi: 10.32985/ijeces.15.2.6.</w:t>
      </w:r>
    </w:p>
    <w:p>
      <w:pPr>
        <w:spacing w:after="100" w:line="276" w:lineRule="auto"/>
      </w:pPr>
      <w:r>
        <w:rPr>
          <w:rFonts w:ascii="Times New Roman" w:hAnsi="Times New Roman"/>
          <w:b w:val="0"/>
          <w:i w:val="0"/>
          <w:sz w:val="20"/>
        </w:rPr>
        <w:t>[5] P. Bhatnagar, G. H. Lokesh, J. Shreyas, and F. Flammini, “Rating Prediction of Football Players using Machine Learning,” Proceedings of the 2024 9th International Conference on Machine Learning Technologies, pp. 121–126, 2024, doi: 10.1145/3674029.3674049.</w:t>
      </w:r>
    </w:p>
    <w:p>
      <w:pPr>
        <w:spacing w:after="100" w:line="276" w:lineRule="auto"/>
      </w:pPr>
      <w:r>
        <w:rPr>
          <w:rFonts w:ascii="Times New Roman" w:hAnsi="Times New Roman"/>
          <w:b w:val="0"/>
          <w:i w:val="0"/>
          <w:sz w:val="20"/>
        </w:rPr>
        <w:t>[6] C. Markopoulou, G. Papageorgiou, and C. Tjortjis, “Diverse Machine Learning for Forecasting Goal-Scoring Likelihood in Elite Football Leagues,” Machine Learning and Knowledge Extraction, vol. 6, no. 3, pp. 1762–1781, 2024, doi: 10.3390/make6030086.</w:t>
      </w:r>
    </w:p>
    <w:p>
      <w:pPr>
        <w:spacing w:after="100" w:line="276" w:lineRule="auto"/>
      </w:pPr>
      <w:r>
        <w:rPr>
          <w:rFonts w:ascii="Times New Roman" w:hAnsi="Times New Roman"/>
          <w:b w:val="0"/>
          <w:i w:val="0"/>
          <w:sz w:val="20"/>
        </w:rPr>
        <w:t>[7] D. Moya, C. Tipantuña, G. Villa, X. Calderón-Hinojosa, B. Rivadeneira, and R. Álvarez, “Machine Learning Applied to Professional Football: Performance Improvement and Results Prediction,” Machine Learning and Knowledge Extraction, vol. 7, no. 3, Art. no. 85, 2025, doi: 10.3390/make7030085.</w:t>
      </w:r>
    </w:p>
    <w:p>
      <w:pPr>
        <w:spacing w:after="100" w:line="276" w:lineRule="auto"/>
      </w:pPr>
      <w:r>
        <w:rPr>
          <w:rFonts w:ascii="Times New Roman" w:hAnsi="Times New Roman"/>
          <w:b w:val="0"/>
          <w:i w:val="0"/>
          <w:sz w:val="20"/>
        </w:rPr>
        <w:t>[8] “Enhancing Sports Team Management Through Machine Learning,” IEEE Access, vol. 13, pp. 55431–55441, 2025, doi: 10.1109/ACCESS.2025.3551889.</w:t>
      </w:r>
    </w:p>
    <w:p>
      <w:pPr>
        <w:spacing w:after="100" w:line="276" w:lineRule="auto"/>
      </w:pPr>
      <w:r>
        <w:rPr>
          <w:rFonts w:ascii="Times New Roman" w:hAnsi="Times New Roman"/>
          <w:b w:val="0"/>
          <w:i w:val="0"/>
          <w:sz w:val="20"/>
        </w:rPr>
        <w:t>[9] M. Elsharkawi, R. Hashim Ali, and T. Ali Khan, “Crafting a Player Impact Metric through analysis of football match event data,” Journal of Computational Mathematics and Data Science, vol. 15, Art. no. 100115, 2025, doi: 10.1016/j.jcmds.2025.100115.</w:t>
      </w:r>
    </w:p>
    <w:p>
      <w:pPr>
        <w:spacing w:after="100" w:line="276" w:lineRule="auto"/>
      </w:pPr>
      <w:r>
        <w:rPr>
          <w:rFonts w:ascii="Times New Roman" w:hAnsi="Times New Roman"/>
          <w:b w:val="0"/>
          <w:i w:val="0"/>
          <w:sz w:val="20"/>
        </w:rPr>
        <w:t>[10] S. Osondu and H. Alsmadi, “Performance Analysis and Prediction in Grassroots Football: The Use of GPS Analytics, Machine Learning, and Deep Learning,” International Journal of Research and Innovation in Applied Science, pp. 136–143, 2025, doi: 10.51584/IJRIAS.2025.10060012.</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pPr>
              <w:spacing w:after="0"/>
              <w:jc w:val="center"/>
            </w:pPr>
            <w:r/>
            <w:r>
              <w:rPr>
                <w:rFonts w:ascii="Times New Roman" w:hAnsi="Times New Roman"/>
                <w:b/>
                <w:sz w:val="20"/>
              </w:rPr>
              <w:t>Signature of the Guide</w:t>
            </w:r>
          </w:p>
        </w:tc>
        <w:tc>
          <w:tcPr>
            <w:tcW w:type="dxa" w:w="4896"/>
            <w:vAlign w:val="center"/>
          </w:tcPr>
          <w:p>
            <w:pPr>
              <w:spacing w:after="0"/>
              <w:jc w:val="center"/>
            </w:pPr>
            <w:r/>
            <w:r>
              <w:rPr>
                <w:rFonts w:ascii="Times New Roman" w:hAnsi="Times New Roman"/>
                <w:b/>
                <w:sz w:val="20"/>
              </w:rPr>
              <w:t>Course Instructor</w:t>
            </w:r>
          </w:p>
        </w:tc>
      </w:tr>
      <w:tr>
        <w:tc>
          <w:tcPr>
            <w:tcW w:type="dxa" w:w="4896"/>
            <w:vAlign w:val="center"/>
          </w:tcPr>
          <w:p>
            <w:pPr>
              <w:spacing w:after="0"/>
              <w:jc w:val="center"/>
            </w:pPr>
            <w:r/>
            <w:r>
              <w:rPr>
                <w:rFonts w:ascii="Times New Roman" w:hAnsi="Times New Roman"/>
                <w:b w:val="0"/>
                <w:sz w:val="20"/>
              </w:rPr>
              <w:br/>
              <w:br/>
              <w:t>Ravindra Gaddam</w:t>
            </w:r>
          </w:p>
        </w:tc>
        <w:tc>
          <w:tcPr>
            <w:tcW w:type="dxa" w:w="4896"/>
            <w:vAlign w:val="center"/>
          </w:tcPr>
          <w:p>
            <w:pPr>
              <w:spacing w:after="0"/>
              <w:jc w:val="center"/>
            </w:pPr>
            <w:r/>
            <w:r>
              <w:rPr>
                <w:rFonts w:ascii="Times New Roman" w:hAnsi="Times New Roman"/>
                <w:b w:val="0"/>
                <w:sz w:val="20"/>
              </w:rPr>
              <w:br/>
              <w:br/>
              <w:t>____________________</w:t>
            </w:r>
          </w:p>
        </w:tc>
      </w:tr>
    </w:tbl>
    <w:sectPr w:rsidR="00C00955" w:rsidRPr="00C73F73" w:rsidSect="00034616">
      <w:footerReference w:type="default" r:id="rId11"/>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4694A"/>
    <w:rsid w:val="00B47730"/>
    <w:rsid w:val="00B52D46"/>
    <w:rsid w:val="00C00955"/>
    <w:rsid w:val="00C2552F"/>
    <w:rsid w:val="00C4410F"/>
    <w:rsid w:val="00C73F73"/>
    <w:rsid w:val="00CB0664"/>
    <w:rsid w:val="00D717F9"/>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Player Performance Analysis Using Random Forest and XGBoost Feature Importance</dc:title>
  <dc:subject>Machine Learning Project Report</dc:subject>
  <dc:creator>P Yaswanth Surya; M Shravya; Sree Niharika</dc:creator>
  <cp:keywords/>
  <dc:description>generated by python-docx</dc:description>
  <cp:lastModifiedBy>nirmala narisetty</cp:lastModifiedBy>
  <cp:revision>27</cp:revision>
  <dcterms:created xsi:type="dcterms:W3CDTF">2013-12-23T23:15:00Z</dcterms:created>
  <dcterms:modified xsi:type="dcterms:W3CDTF">2026-09-06T15:06:00Z</dcterms:modified>
  <cp:category/>
</cp:coreProperties>
</file>