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Generative AI Unified Chatbot Solution</w:t>
      </w:r>
    </w:p>
    <w:p>
      <w:pPr>
        <w:spacing w:after="720"/>
        <w:jc w:val="center"/>
      </w:pPr>
      <w:r>
        <w:rPr>
          <w:b/>
          <w:bCs/>
          <w:color w:val="404040"/>
          <w:sz w:val="32"/>
          <w:szCs w:val="32"/>
        </w:rPr>
        <w:t xml:space="preserve">Financial Planning &amp; Analysis (FP&amp;A) Division</w:t>
      </w:r>
    </w:p>
    <w:p>
      <w:pPr>
        <w:spacing w:after="1440"/>
        <w:jc w:val="center"/>
      </w:pPr>
      <w:r>
        <w:rPr>
          <w:color w:val="404040"/>
          <w:sz w:val="28"/>
          <w:szCs w:val="28"/>
        </w:rPr>
        <w:t xml:space="preserve">Enterprise Architecture &amp;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Publication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Internal - Confidential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FP&amp;A Division - Enterprise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Technical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AI/ML Center of Excellence</w:t>
            </w:r>
          </w:p>
        </w:tc>
      </w:tr>
    </w:tbl>
    <w:p>
      <w:pPr>
        <w:spacing w:before="48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document outlines the requirements for implementing a Generative AI-powered unified chatbot solution for the Financial Planning &amp; Analysis (FP&amp;A) division. The solution aims to democratize data access, enhance analytical capabilities, and improve decision-making efficiency across the organization through a single, intelligent conversational interface.</w:t>
      </w:r>
    </w:p>
    <w:p>
      <w:pPr>
        <w:pStyle w:val="Heading2"/>
      </w:pPr>
      <w:r>
        <w:t xml:space="preserve">1.1 Business Context</w:t>
      </w:r>
    </w:p>
    <w:p>
      <w:pPr>
        <w:spacing w:after="120"/>
      </w:pPr>
      <w:r>
        <w:t xml:space="preserve">FP&amp;A teams currently face several challenges that impact productivity and decision-making velocity:</w:t>
      </w:r>
    </w:p>
    <w:p>
      <w:pPr>
        <w:pStyle w:val="ListParagraph"/>
        <w:numPr>
          <w:ilvl w:val="0"/>
          <w:numId w:val="2"/>
        </w:numPr>
      </w:pPr>
      <w:r>
        <w:t xml:space="preserve">Fragmented data access requiring navigation across multiple systems (document repositories, Tableau dashboards, SQL databases)</w:t>
      </w:r>
    </w:p>
    <w:p>
      <w:pPr>
        <w:pStyle w:val="ListParagraph"/>
        <w:numPr>
          <w:ilvl w:val="0"/>
          <w:numId w:val="2"/>
        </w:numPr>
      </w:pPr>
      <w:r>
        <w:t xml:space="preserve">Technical barriers preventing business users from accessing data insights without IT/analytics support</w:t>
      </w:r>
    </w:p>
    <w:p>
      <w:pPr>
        <w:pStyle w:val="ListParagraph"/>
        <w:numPr>
          <w:ilvl w:val="0"/>
          <w:numId w:val="2"/>
        </w:numPr>
      </w:pPr>
      <w:r>
        <w:t xml:space="preserve">Time-consuming manual processes for routine financial analysis and reporting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Inconsistent access to historical context and institutional knowledge</w:t>
      </w:r>
    </w:p>
    <w:p>
      <w:pPr>
        <w:pStyle w:val="Heading2"/>
      </w:pPr>
      <w:r>
        <w:t xml:space="preserve">1.2 Solution Overview</w:t>
      </w:r>
    </w:p>
    <w:p>
      <w:pPr>
        <w:spacing w:after="120"/>
      </w:pPr>
      <w:r>
        <w:t xml:space="preserve">The proposed GenAI Unified Chatbot provides a conversational AI interface that integrates three core capabilities:</w:t>
      </w:r>
    </w:p>
    <w:p>
      <w:pPr>
        <w:pStyle w:val="ListParagraph"/>
        <w:numPr>
          <w:ilvl w:val="0"/>
          <w:numId w:val="2"/>
        </w:numPr>
      </w:pPr>
      <w:r>
        <w:t xml:space="preserve">Document Search &amp; Knowledge Retrieval: Natural language querying of internal documentation, policies, procedures, and reports with citation-backed responses</w:t>
      </w:r>
    </w:p>
    <w:p>
      <w:pPr>
        <w:pStyle w:val="ListParagraph"/>
        <w:numPr>
          <w:ilvl w:val="0"/>
          <w:numId w:val="2"/>
        </w:numPr>
      </w:pPr>
      <w:r>
        <w:t xml:space="preserve">Tableau Dashboard Discovery: Intelligent search and navigation of existing Tableau dashboards and visualizations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Database Query Generation: Natural language to SQL translation with automated data analysis, chart generation, and insights extraction</w:t>
      </w:r>
    </w:p>
    <w:p>
      <w:pPr>
        <w:pStyle w:val="Heading2"/>
      </w:pPr>
      <w:r>
        <w:t xml:space="preserve">1.3 Expected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Benefit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Efficiency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Retrieval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60-70% reduction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Self-Service Adoption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80%+ of routine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Improved through consistent data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Support 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 reduction in data access requests</w:t>
            </w:r>
          </w:p>
        </w:tc>
      </w:tr>
    </w:tbl>
    <w:p>
      <w:pPr>
        <w:spacing w:before="24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240"/>
      </w:pPr>
      <w:r>
        <w:t xml:space="preserve">The solution follows a microservices architecture with clear separation of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Presentation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UI, Mobile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React, React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interaction, session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Authentication, Rate Limiting, Routing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Kong / AWS 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Security, traffic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 Router, LLM Orchestrator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(FastAPI), LangChain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classification, workflow coordination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Search, Tableau, DB Query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Microservices (containerized)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Tool-specific processing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DB, SQL Databases, Document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Pinecone, PostgreSQL, SharePoint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persistence, retrieval</w:t>
            </w:r>
          </w:p>
        </w:tc>
      </w:tr>
    </w:tbl>
    <w:p>
      <w:pPr>
        <w:spacing w:before="360"/>
      </w:pPr>
      <w:r>
        <w:rPr>
          <w:sz w:val="1"/>
          <w:szCs w:val="1"/>
        </w:rPr>
        <w:t xml:space="preserve"/>
      </w:r>
    </w:p>
    <w:p>
      <w:pPr>
        <w:pStyle w:val="Heading2"/>
      </w:pPr>
      <w:r>
        <w:t xml:space="preserve">2.2 Component Details</w:t>
      </w:r>
    </w:p>
    <w:p>
      <w:pPr>
        <w:pStyle w:val="Heading3"/>
      </w:pPr>
      <w:r>
        <w:t xml:space="preserve">2.2.1 Large Language Model (LLM)</w:t>
      </w:r>
    </w:p>
    <w:p>
      <w:pPr>
        <w:pStyle w:val="ListParagraph"/>
        <w:numPr>
          <w:ilvl w:val="0"/>
          <w:numId w:val="2"/>
        </w:numPr>
      </w:pPr>
      <w:r>
        <w:t xml:space="preserve">Primary Model: Claude 3.5 Sonnet (Anthropic) or GPT-4 (Azure OpenAI)</w:t>
      </w:r>
    </w:p>
    <w:p>
      <w:pPr>
        <w:pStyle w:val="ListParagraph"/>
        <w:numPr>
          <w:ilvl w:val="0"/>
          <w:numId w:val="2"/>
        </w:numPr>
      </w:pPr>
      <w:r>
        <w:t xml:space="preserve">Deployment: Enterprise cloud deployment with dedicated capacity</w:t>
      </w:r>
    </w:p>
    <w:p>
      <w:pPr>
        <w:pStyle w:val="ListParagraph"/>
        <w:numPr>
          <w:ilvl w:val="0"/>
          <w:numId w:val="2"/>
        </w:numPr>
      </w:pPr>
      <w:r>
        <w:t xml:space="preserve">Function: Intent classification, query understanding, response generation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Context Window: Minimum 128K tokens for complex financial analysis</w:t>
      </w:r>
    </w:p>
    <w:p>
      <w:pPr>
        <w:pStyle w:val="Heading3"/>
      </w:pPr>
      <w:r>
        <w:t xml:space="preserve">2.2.2 Vector Database</w:t>
      </w:r>
    </w:p>
    <w:p>
      <w:pPr>
        <w:pStyle w:val="ListParagraph"/>
        <w:numPr>
          <w:ilvl w:val="0"/>
          <w:numId w:val="2"/>
        </w:numPr>
      </w:pPr>
      <w:r>
        <w:t xml:space="preserve">Technology: Pinecone Enterprise or Azure AI Search</w:t>
      </w:r>
    </w:p>
    <w:p>
      <w:pPr>
        <w:pStyle w:val="ListParagraph"/>
        <w:numPr>
          <w:ilvl w:val="0"/>
          <w:numId w:val="2"/>
        </w:numPr>
      </w:pPr>
      <w:r>
        <w:t xml:space="preserve">Purpose: Semantic search across documents, embedding storage</w:t>
      </w:r>
    </w:p>
    <w:p>
      <w:pPr>
        <w:pStyle w:val="ListParagraph"/>
        <w:numPr>
          <w:ilvl w:val="0"/>
          <w:numId w:val="2"/>
        </w:numPr>
      </w:pPr>
      <w:r>
        <w:t xml:space="preserve">Embedding Model: text-embedding-3-large or equivalent (1536 dimensions)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Index Structure: Namespace segregation by document type, department, sensitivity</w:t>
      </w:r>
    </w:p>
    <w:p>
      <w:pPr>
        <w:pStyle w:val="Heading3"/>
      </w:pPr>
      <w:r>
        <w:t xml:space="preserve">2.2.3 SQL Query Engine</w:t>
      </w:r>
    </w:p>
    <w:p>
      <w:pPr>
        <w:pStyle w:val="ListParagraph"/>
        <w:numPr>
          <w:ilvl w:val="0"/>
          <w:numId w:val="2"/>
        </w:numPr>
      </w:pPr>
      <w:r>
        <w:t xml:space="preserve">Framework: Text-to-SQL using LangChain SQL Agent with curated schema context</w:t>
      </w:r>
    </w:p>
    <w:p>
      <w:pPr>
        <w:pStyle w:val="ListParagraph"/>
        <w:numPr>
          <w:ilvl w:val="0"/>
          <w:numId w:val="2"/>
        </w:numPr>
      </w:pPr>
      <w:r>
        <w:t xml:space="preserve">Safety: Query validation, read-only permissions, query complexity limits</w:t>
      </w:r>
    </w:p>
    <w:p>
      <w:pPr>
        <w:pStyle w:val="ListParagraph"/>
        <w:numPr>
          <w:ilvl w:val="0"/>
          <w:numId w:val="2"/>
        </w:numPr>
      </w:pPr>
      <w:r>
        <w:t xml:space="preserve">Performance: Query caching, result pagination, timeout enforcement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Visualization: Automated chart selection (Plotly, D3) based on data characteristics</w:t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Document Search Capability</w:t>
      </w:r>
    </w:p>
    <w:p>
      <w:pPr>
        <w:pStyle w:val="Heading3"/>
      </w:pPr>
      <w:r>
        <w:t xml:space="preserve">3.1.1 Core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Search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shall support natural language queries to find relevant documents using semantic similarity (not just keyword matching). Minimum cosine similarity threshold: 0.75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Citation &amp; Provenance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responses must include inline citations with document name, page number, section, and last modified date. Citations must be clickable links to source documents.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Types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for PDF, DOCX, PPTX, XLSX, TXT, MD, HTML formats. Maximum file size: 100MB per document. OCR for scanned documents.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Multi-Document Synthesis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Ability to synthesize information from multiple documents (up to 10 sources) in a single response with clear attribution for each fact.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Control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Respect existing document permissions from source systems (SharePoint, OneDrive). Users can only retrieve documents they have access to. Implement row-level security in vector database.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Indexing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document indexing within 15 minutes of upload/modification. Webhook-based for real-time, scheduled batch for comprehensive sync (daily).</w:t>
            </w:r>
          </w:p>
        </w:tc>
      </w:tr>
    </w:tbl>
    <w:p>
      <w:pPr>
        <w:spacing w:before="360"/>
      </w:pPr>
      <w:r>
        <w:rPr>
          <w:sz w:val="1"/>
          <w:szCs w:val="1"/>
        </w:rPr>
        <w:t xml:space="preserve"/>
      </w:r>
    </w:p>
    <w:p>
      <w:pPr>
        <w:pStyle w:val="Heading2"/>
      </w:pPr>
      <w:r>
        <w:t xml:space="preserve">3.2 Tableau Dashboard Search</w:t>
      </w:r>
    </w:p>
    <w:p>
      <w:pPr>
        <w:pStyle w:val="Heading3"/>
      </w:pPr>
      <w:r>
        <w:t xml:space="preserve">3.2.1 Core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Discovery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 language search across dashboard titles, descriptions, worksheet names, field names, and calculated field logic. Index metadata from Tableau Metadata API.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Dashboard Links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 direct, authenticated URLs to relevant dashboards. Support deep-linking to specific views with pre-applied filters when possible.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&amp; Recommendations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 brief description of what each dashboard shows, key metrics included, typical use cases, and last refresh timestamp.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Usage Analytics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Leverage Tableau usage statistics to rank dashboards by relevance (view count, user engagement). Promote frequently accessed dashboards in search results.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 Previews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dashboard thumbnail images in search results using Tableau's preview image API for visual recognition.</w:t>
            </w:r>
          </w:p>
        </w:tc>
      </w:tr>
    </w:tbl>
    <w:p>
      <w:pPr>
        <w:spacing w:before="360"/>
      </w:pPr>
      <w:r>
        <w:rPr>
          <w:sz w:val="1"/>
          <w:szCs w:val="1"/>
        </w:rPr>
        <w:t xml:space="preserve"/>
      </w:r>
    </w:p>
    <w:p>
      <w:pPr>
        <w:pStyle w:val="Heading2"/>
      </w:pPr>
      <w:r>
        <w:t xml:space="preserve">3.3 Database Query Capability</w:t>
      </w:r>
    </w:p>
    <w:p>
      <w:pPr>
        <w:pStyle w:val="Heading3"/>
      </w:pPr>
      <w:r>
        <w:t xml:space="preserve">3.3.1 Core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Text-to-SQL Generation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 natural language queries to SQL for curated data sources. Support standard SQL dialects (PostgreSQL, SQL Server, Snowflake). Show generated SQL to users for transparency.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Safety Controls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database access. Query complexity limits (max 5 joins, 1M row result limit). Timeout enforcement (30s max). No DDL/DML operations. Parameterized queries to prevent injection.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Curated Data Sources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only to approved, governed data sources with documented schemas. Initial sources: Finance Data Warehouse, Budget Planning DB, Actuals Reporting DB, Forecast Models DB.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Auto-Visualization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Automatically generate appropriate charts (line, bar, pie, scatter, etc.) based on data characteristics. Support interactive visualizations with drill-down. Export charts as PNG, SVG.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Insight Generation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 LLM-generated insights from query results: trends, anomalies, comparisons, statistical summary. Highlight key findings in natural language.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Export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export of query results to CSV, Excel. Include both raw data and generated insights/charts in exports.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Context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 semantic layer with business-friendly table/column descriptions, data lineage, relationships. Use this context for accurate SQL generation.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Time - Document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 seconds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query submission to first response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Time - SQL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seconds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Including SQL generation, execution, and visualization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Time - Tableau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seconds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search and result presentation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99.5%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During business hours (6 AM - 10 PM 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500+ simultaneous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Without performance degradation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Processing 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 docs/hour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Indexing pipeline capacity</w:t>
            </w:r>
          </w:p>
        </w:tc>
      </w:tr>
    </w:tbl>
    <w:p>
      <w:pPr>
        <w:spacing w:before="360"/>
      </w:pPr>
      <w:r>
        <w:rPr>
          <w:sz w:val="1"/>
          <w:szCs w:val="1"/>
        </w:rPr>
        <w:t xml:space="preserve"/>
      </w:r>
    </w:p>
    <w:p>
      <w:pPr>
        <w:pStyle w:val="Heading2"/>
      </w:pPr>
      <w:r>
        <w:t xml:space="preserve">4.2 Security Requirements</w:t>
      </w:r>
    </w:p>
    <w:p>
      <w:pPr>
        <w:pStyle w:val="ListParagraph"/>
        <w:numPr>
          <w:ilvl w:val="0"/>
          <w:numId w:val="2"/>
        </w:numPr>
      </w:pPr>
      <w:r>
        <w:t xml:space="preserve">Authentication: Integration with corporate SSO (SAML 2.0, Azure AD). Multi-factor authentication required for external access.</w:t>
      </w:r>
    </w:p>
    <w:p>
      <w:pPr>
        <w:pStyle w:val="ListParagraph"/>
        <w:numPr>
          <w:ilvl w:val="0"/>
          <w:numId w:val="2"/>
        </w:numPr>
      </w:pPr>
      <w:r>
        <w:t xml:space="preserve">Authorization: Role-based access control (RBAC) aligned with existing data governance policies. Attribute-based access control (ABAC) for document-level permissions.</w:t>
      </w:r>
    </w:p>
    <w:p>
      <w:pPr>
        <w:pStyle w:val="ListParagraph"/>
        <w:numPr>
          <w:ilvl w:val="0"/>
          <w:numId w:val="2"/>
        </w:numPr>
      </w:pPr>
      <w:r>
        <w:t xml:space="preserve">Data Encryption: TLS 1.3 for data in transit. AES-256 encryption for data at rest (vector database, query cache).</w:t>
      </w:r>
    </w:p>
    <w:p>
      <w:pPr>
        <w:pStyle w:val="ListParagraph"/>
        <w:numPr>
          <w:ilvl w:val="0"/>
          <w:numId w:val="2"/>
        </w:numPr>
      </w:pPr>
      <w:r>
        <w:t xml:space="preserve">PII Protection: Automatic detection and masking of sensitive data (SSN, credit card numbers, account numbers). Compliance with data retention policies.</w:t>
      </w:r>
    </w:p>
    <w:p>
      <w:pPr>
        <w:pStyle w:val="ListParagraph"/>
        <w:numPr>
          <w:ilvl w:val="0"/>
          <w:numId w:val="2"/>
        </w:numPr>
      </w:pPr>
      <w:r>
        <w:t xml:space="preserve">Audit Logging: Comprehensive logging of all queries, responses, data access, and administrative actions. Log retention: 7 years for compliance.</w:t>
      </w:r>
    </w:p>
    <w:p>
      <w:pPr>
        <w:pStyle w:val="ListParagraph"/>
        <w:numPr>
          <w:ilvl w:val="0"/>
          <w:numId w:val="2"/>
        </w:numPr>
      </w:pPr>
      <w:r>
        <w:t xml:space="preserve">LLM Security: No training on enterprise data. Use of isolated, enterprise-hosted LLM instances. Prompt injection protection and output filtering.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Network Security: Deployment in private VPC with no direct internet access. VPN/private link access only.</w:t>
      </w:r>
    </w:p>
    <w:p>
      <w:pPr>
        <w:pStyle w:val="Heading2"/>
      </w:pPr>
      <w:r>
        <w:t xml:space="preserve">4.3 Compliance Requirements</w:t>
      </w:r>
    </w:p>
    <w:p>
      <w:pPr>
        <w:pStyle w:val="ListParagraph"/>
        <w:numPr>
          <w:ilvl w:val="0"/>
          <w:numId w:val="2"/>
        </w:numPr>
      </w:pPr>
      <w:r>
        <w:t xml:space="preserve">SOX Compliance: All financial data queries must be auditable with full lineage tracking</w:t>
      </w:r>
    </w:p>
    <w:p>
      <w:pPr>
        <w:pStyle w:val="ListParagraph"/>
        <w:numPr>
          <w:ilvl w:val="0"/>
          <w:numId w:val="2"/>
        </w:numPr>
      </w:pPr>
      <w:r>
        <w:t xml:space="preserve">GDPR/Privacy: Right to deletion support, data minimization principles, consent management</w:t>
      </w:r>
    </w:p>
    <w:p>
      <w:pPr>
        <w:pStyle w:val="ListParagraph"/>
        <w:numPr>
          <w:ilvl w:val="0"/>
          <w:numId w:val="2"/>
        </w:numPr>
      </w:pPr>
      <w:r>
        <w:t xml:space="preserve">Data Classification: Support for Confidential, Internal, Public classification levels with appropriate access controls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Change Management: SOC 2 compliant change control processes, separation of duties</w:t>
      </w:r>
    </w:p>
    <w:p>
      <w:pPr>
        <w:pStyle w:val="Heading2"/>
      </w:pPr>
      <w:r>
        <w:t xml:space="preserve">4.4 Usability Requirements</w:t>
      </w:r>
    </w:p>
    <w:p>
      <w:pPr>
        <w:pStyle w:val="ListParagraph"/>
        <w:numPr>
          <w:ilvl w:val="0"/>
          <w:numId w:val="2"/>
        </w:numPr>
      </w:pPr>
      <w:r>
        <w:t xml:space="preserve">Interface: Clean, intuitive chat interface with conversation history, ability to edit/regenerate responses</w:t>
      </w:r>
    </w:p>
    <w:p>
      <w:pPr>
        <w:pStyle w:val="ListParagraph"/>
        <w:numPr>
          <w:ilvl w:val="0"/>
          <w:numId w:val="2"/>
        </w:numPr>
      </w:pPr>
      <w:r>
        <w:t xml:space="preserve">Multimodal Input: Support for text queries, voice input (speech-to-text), file attachments for context</w:t>
      </w:r>
    </w:p>
    <w:p>
      <w:pPr>
        <w:pStyle w:val="ListParagraph"/>
        <w:numPr>
          <w:ilvl w:val="0"/>
          <w:numId w:val="2"/>
        </w:numPr>
      </w:pPr>
      <w:r>
        <w:t xml:space="preserve">Query Suggestions: Contextual prompt suggestions, auto-complete for common queries, example queries displayed</w:t>
      </w:r>
    </w:p>
    <w:p>
      <w:pPr>
        <w:pStyle w:val="ListParagraph"/>
        <w:numPr>
          <w:ilvl w:val="0"/>
          <w:numId w:val="2"/>
        </w:numPr>
      </w:pPr>
      <w:r>
        <w:t xml:space="preserve">Feedback Mechanism: Thumbs up/down on responses, ability to report inaccurate results, suggestion box</w:t>
      </w:r>
    </w:p>
    <w:p>
      <w:pPr>
        <w:pStyle w:val="ListParagraph"/>
        <w:numPr>
          <w:ilvl w:val="0"/>
          <w:numId w:val="2"/>
        </w:numPr>
      </w:pPr>
      <w:r>
        <w:t xml:space="preserve">Accessibility: WCAG 2.1 Level AA compliance, keyboard navigation, screen reader compatibility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Mobile Support: Responsive web design for tablet/mobile access, native mobile apps (iOS/Android) for field access</w:t>
      </w:r>
    </w:p>
    <w:p>
      <w:pPr>
        <w:pStyle w:val="Heading2"/>
      </w:pPr>
      <w:r>
        <w:t xml:space="preserve">4.5 Scalability &amp; Reliability</w:t>
      </w:r>
    </w:p>
    <w:p>
      <w:pPr>
        <w:pStyle w:val="ListParagraph"/>
        <w:numPr>
          <w:ilvl w:val="0"/>
          <w:numId w:val="2"/>
        </w:numPr>
      </w:pPr>
      <w:r>
        <w:t xml:space="preserve">Horizontal Scaling: Auto-scaling for API gateway, orchestration layer, and integration services</w:t>
      </w:r>
    </w:p>
    <w:p>
      <w:pPr>
        <w:pStyle w:val="ListParagraph"/>
        <w:numPr>
          <w:ilvl w:val="0"/>
          <w:numId w:val="2"/>
        </w:numPr>
      </w:pPr>
      <w:r>
        <w:t xml:space="preserve">Load Balancing: Geographic distribution across multiple availability zones, intelligent request routing</w:t>
      </w:r>
    </w:p>
    <w:p>
      <w:pPr>
        <w:pStyle w:val="ListParagraph"/>
        <w:numPr>
          <w:ilvl w:val="0"/>
          <w:numId w:val="2"/>
        </w:numPr>
      </w:pPr>
      <w:r>
        <w:t xml:space="preserve">Caching Strategy: LLM response caching for identical queries (1 hour TTL), database query result caching (15 min TTL)</w:t>
      </w:r>
    </w:p>
    <w:p>
      <w:pPr>
        <w:pStyle w:val="ListParagraph"/>
        <w:numPr>
          <w:ilvl w:val="0"/>
          <w:numId w:val="2"/>
        </w:numPr>
      </w:pPr>
      <w:r>
        <w:t xml:space="preserve">Fault Tolerance: Circuit breaker patterns, graceful degradation, retry logic with exponential backoff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Disaster Recovery: RPO: 4 hours, RTO: 8 hours. Cross-region backups, automated failover procedures</w:t>
      </w:r>
    </w:p>
    <w:p>
      <w:r>
        <w:br w:type="page"/>
      </w:r>
    </w:p>
    <w:p>
      <w:pPr>
        <w:pStyle w:val="Heading1"/>
      </w:pPr>
      <w:r>
        <w:t xml:space="preserve">5. Data Integration Specifications</w:t>
      </w:r>
    </w:p>
    <w:p>
      <w:pPr>
        <w:pStyle w:val="Heading2"/>
      </w:pPr>
      <w:r>
        <w:t xml:space="preserve">5.1 Document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Sync 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SharePoint Online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Policies, procedures,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Graph API + Webhooks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+ Daily batch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OneDrive for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workbooks, 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Graph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batch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Confluence 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webhooks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Archives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Important correspondence, decisions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Graph API (tagged emails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batch</w:t>
            </w:r>
          </w:p>
        </w:tc>
      </w:tr>
    </w:tbl>
    <w:p>
      <w:pPr>
        <w:spacing w:before="360"/>
      </w:pPr>
      <w:r>
        <w:rPr>
          <w:sz w:val="1"/>
          <w:szCs w:val="1"/>
        </w:rPr>
        <w:t xml:space="preserve"/>
      </w:r>
    </w:p>
    <w:p>
      <w:pPr>
        <w:pStyle w:val="Heading2"/>
      </w:pPr>
      <w:r>
        <w:t xml:space="preserve">5.2 Database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Freshness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Data Warehouse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Consolidated financial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service account (Snowflake)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Near real-time (15 min lag)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 Planning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 plans, forecasts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connection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Actuals Reporting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 results, variances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view (SQL 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refresh (T+1)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Forecast Models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Forecast scenarios,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access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</w:tr>
    </w:tbl>
    <w:p>
      <w:pPr>
        <w:spacing w:before="360"/>
      </w:pPr>
      <w:r>
        <w:rPr>
          <w:sz w:val="1"/>
          <w:szCs w:val="1"/>
        </w:rPr>
        <w:t xml:space="preserve"/>
      </w:r>
    </w:p>
    <w:p>
      <w:pPr>
        <w:pStyle w:val="Heading2"/>
      </w:pPr>
      <w:r>
        <w:t xml:space="preserve">5.3 Tableau Integration</w:t>
      </w:r>
    </w:p>
    <w:p>
      <w:pPr>
        <w:pStyle w:val="ListParagraph"/>
        <w:numPr>
          <w:ilvl w:val="0"/>
          <w:numId w:val="2"/>
        </w:numPr>
      </w:pPr>
      <w:r>
        <w:t xml:space="preserve">Metadata API: Use Tableau Metadata API to extract dashboard metadata (names, descriptions, fields, calculations)</w:t>
      </w:r>
    </w:p>
    <w:p>
      <w:pPr>
        <w:pStyle w:val="ListParagraph"/>
        <w:numPr>
          <w:ilvl w:val="0"/>
          <w:numId w:val="2"/>
        </w:numPr>
      </w:pPr>
      <w:r>
        <w:t xml:space="preserve">REST API: Leverage Tableau Server REST API for authentication, preview images, usage statistics</w:t>
      </w:r>
    </w:p>
    <w:p>
      <w:pPr>
        <w:pStyle w:val="ListParagraph"/>
        <w:numPr>
          <w:ilvl w:val="0"/>
          <w:numId w:val="2"/>
        </w:numPr>
      </w:pPr>
      <w:r>
        <w:t xml:space="preserve">Sync Schedule: Daily metadata sync to capture new/updated dashboards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Deep Linking: Generate authenticated URLs with embedded credentials (JWT) for seamless navigation</w:t>
      </w:r>
    </w:p>
    <w:p>
      <w:r>
        <w:br w:type="page"/>
      </w:r>
    </w:p>
    <w:p>
      <w:pPr>
        <w:pStyle w:val="Heading1"/>
      </w:pPr>
      <w:r>
        <w:t xml:space="preserve">6. Implementation Roadmap</w:t>
      </w:r>
    </w:p>
    <w:p>
      <w:pPr>
        <w:pStyle w:val="Heading2"/>
      </w:pPr>
      <w:r>
        <w:t xml:space="preserve">6.1 Phased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Success Criteria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1: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1-3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Search (SharePoint only), Basic chat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pilot users, 70%+ positive feedback, &lt;3s p95 response time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2: 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4-6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Tableau Search, Database Query (2 data sources), Multi-document synthesis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users, 80%+ query success rate, 60% reduction in support tickets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3: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7-9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document sources, All database sources, Advanced visualizations, Mobile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500+ users, 99.5% uptime, 85%+ user adoption rate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4: Optimize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10-12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Predictive insights, Automated report generation, Integration with workflow 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division deployment, 70% reduction in manual reporting time</w:t>
            </w:r>
          </w:p>
        </w:tc>
      </w:tr>
    </w:tbl>
    <w:p>
      <w:pPr>
        <w:spacing w:before="360"/>
      </w:pPr>
      <w:r>
        <w:rPr>
          <w:sz w:val="1"/>
          <w:szCs w:val="1"/>
        </w:rPr>
        <w:t xml:space="preserve"/>
      </w:r>
    </w:p>
    <w:p>
      <w:pPr>
        <w:pStyle w:val="Heading2"/>
      </w:pPr>
      <w:r>
        <w:t xml:space="preserve">6.2 Key Milestones</w:t>
      </w:r>
    </w:p>
    <w:p>
      <w:pPr>
        <w:pStyle w:val="ListParagraph"/>
        <w:numPr>
          <w:ilvl w:val="0"/>
          <w:numId w:val="3"/>
        </w:numPr>
      </w:pPr>
      <w:r>
        <w:t xml:space="preserve">Architecture Design &amp; Approval (Month 1)</w:t>
      </w:r>
    </w:p>
    <w:p>
      <w:pPr>
        <w:pStyle w:val="ListParagraph"/>
        <w:numPr>
          <w:ilvl w:val="0"/>
          <w:numId w:val="3"/>
        </w:numPr>
      </w:pPr>
      <w:r>
        <w:t xml:space="preserve">Infrastructure Provisioning &amp; LLM Setup (Month 2)</w:t>
      </w:r>
    </w:p>
    <w:p>
      <w:pPr>
        <w:pStyle w:val="ListParagraph"/>
        <w:numPr>
          <w:ilvl w:val="0"/>
          <w:numId w:val="3"/>
        </w:numPr>
      </w:pPr>
      <w:r>
        <w:t xml:space="preserve">Document Search MVP Development (Month 2-3)</w:t>
      </w:r>
    </w:p>
    <w:p>
      <w:pPr>
        <w:pStyle w:val="ListParagraph"/>
        <w:numPr>
          <w:ilvl w:val="0"/>
          <w:numId w:val="3"/>
        </w:numPr>
      </w:pPr>
      <w:r>
        <w:t xml:space="preserve">Security &amp; Compliance Review (Month 3)</w:t>
      </w:r>
    </w:p>
    <w:p>
      <w:pPr>
        <w:pStyle w:val="ListParagraph"/>
        <w:numPr>
          <w:ilvl w:val="0"/>
          <w:numId w:val="3"/>
        </w:numPr>
      </w:pPr>
      <w:r>
        <w:t xml:space="preserve">Pilot User Testing &amp; Feedback (Month 3)</w:t>
      </w:r>
    </w:p>
    <w:p>
      <w:pPr>
        <w:pStyle w:val="ListParagraph"/>
        <w:numPr>
          <w:ilvl w:val="0"/>
          <w:numId w:val="3"/>
        </w:numPr>
      </w:pPr>
      <w:r>
        <w:t xml:space="preserve">Tableau Integration Development (Month 4-5)</w:t>
      </w:r>
    </w:p>
    <w:p>
      <w:pPr>
        <w:pStyle w:val="ListParagraph"/>
        <w:numPr>
          <w:ilvl w:val="0"/>
          <w:numId w:val="3"/>
        </w:numPr>
      </w:pPr>
      <w:r>
        <w:t xml:space="preserve">Database Query Engine Development (Month 5-6)</w:t>
      </w:r>
    </w:p>
    <w:p>
      <w:pPr>
        <w:pStyle w:val="ListParagraph"/>
        <w:numPr>
          <w:ilvl w:val="0"/>
          <w:numId w:val="3"/>
        </w:numPr>
      </w:pPr>
      <w:r>
        <w:t xml:space="preserve">Beta Testing with Extended User Group (Month 6-7)</w:t>
      </w:r>
    </w:p>
    <w:p>
      <w:pPr>
        <w:pStyle w:val="ListParagraph"/>
        <w:numPr>
          <w:ilvl w:val="0"/>
          <w:numId w:val="3"/>
        </w:numPr>
      </w:pPr>
      <w:r>
        <w:t xml:space="preserve">Mobile Application Development (Month 7-8)</w:t>
      </w:r>
    </w:p>
    <w:p>
      <w:pPr>
        <w:pStyle w:val="ListParagraph"/>
        <w:numPr>
          <w:ilvl w:val="0"/>
          <w:numId w:val="3"/>
        </w:numPr>
      </w:pPr>
      <w:r>
        <w:t xml:space="preserve">Production Release &amp; Division-Wide Rollout (Month 9)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Advanced Features &amp; Optimization (Month 10-12)</w:t>
      </w:r>
    </w:p>
    <w:p>
      <w:r>
        <w:br w:type="page"/>
      </w:r>
    </w:p>
    <w:p>
      <w:pPr>
        <w:pStyle w:val="Heading1"/>
      </w:pPr>
      <w:r>
        <w:t xml:space="preserve">7.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Hallucination / Inaccurate Responses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Mandatory citations, confidence scores, human review for financial decisions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Access Control Breach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Rigorous access control testing, regular security audits, principle of least privilege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Poor SQL Query Generation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generated SQL to users, query validation, comprehensive testing, feedback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Service Availability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Multi-provider fallback, caching, SLA agreements with vendors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Adoption Resistance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management program, training sessions, executive sponsorship, quick wins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Creep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 phased approach, change control board, MVP focus, backlog prioritization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Degradation at 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testing, auto-scaling, caching strategy, performance monitoring</w:t>
            </w:r>
          </w:p>
        </w:tc>
      </w:tr>
    </w:tbl>
    <w:p>
      <w:pPr>
        <w:spacing w:before="24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pStyle w:val="Heading1"/>
      </w:pPr>
      <w:r>
        <w:t xml:space="preserve">8. Success Metrics &amp; KPIs</w:t>
      </w:r>
    </w:p>
    <w:p>
      <w:pPr>
        <w:pStyle w:val="Heading2"/>
      </w:pPr>
      <w:r>
        <w:t xml:space="preserve">8.1 Technical Metrics</w:t>
      </w:r>
    </w:p>
    <w:p>
      <w:pPr>
        <w:pStyle w:val="ListParagraph"/>
        <w:numPr>
          <w:ilvl w:val="0"/>
          <w:numId w:val="2"/>
        </w:numPr>
      </w:pPr>
      <w:r>
        <w:t xml:space="preserve">Query Response Time: p50 &lt; 2s, p95 &lt; 5s, p99 &lt; 10s</w:t>
      </w:r>
    </w:p>
    <w:p>
      <w:pPr>
        <w:pStyle w:val="ListParagraph"/>
        <w:numPr>
          <w:ilvl w:val="0"/>
          <w:numId w:val="2"/>
        </w:numPr>
      </w:pPr>
      <w:r>
        <w:t xml:space="preserve">System Uptime: 99.5% during business hours</w:t>
      </w:r>
    </w:p>
    <w:p>
      <w:pPr>
        <w:pStyle w:val="ListParagraph"/>
        <w:numPr>
          <w:ilvl w:val="0"/>
          <w:numId w:val="2"/>
        </w:numPr>
      </w:pPr>
      <w:r>
        <w:t xml:space="preserve">Query Success Rate: 85%+ (successful completion without errors)</w:t>
      </w:r>
    </w:p>
    <w:p>
      <w:pPr>
        <w:pStyle w:val="ListParagraph"/>
        <w:numPr>
          <w:ilvl w:val="0"/>
          <w:numId w:val="2"/>
        </w:numPr>
      </w:pPr>
      <w:r>
        <w:t xml:space="preserve">Document Indexing Lag: &lt; 15 minutes for real-time sources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 Error Rate: &lt; 1% of requests</w:t>
      </w:r>
    </w:p>
    <w:p>
      <w:pPr>
        <w:pStyle w:val="Heading2"/>
      </w:pPr>
      <w:r>
        <w:t xml:space="preserve">8.2 User Experience Metrics</w:t>
      </w:r>
    </w:p>
    <w:p>
      <w:pPr>
        <w:pStyle w:val="ListParagraph"/>
        <w:numPr>
          <w:ilvl w:val="0"/>
          <w:numId w:val="2"/>
        </w:numPr>
      </w:pPr>
      <w:r>
        <w:t xml:space="preserve">User Satisfaction Score: 4.0+ / 5.0 average rating</w:t>
      </w:r>
    </w:p>
    <w:p>
      <w:pPr>
        <w:pStyle w:val="ListParagraph"/>
        <w:numPr>
          <w:ilvl w:val="0"/>
          <w:numId w:val="2"/>
        </w:numPr>
      </w:pPr>
      <w:r>
        <w:t xml:space="preserve">Daily Active Users (DAU): 60%+ of licensed users</w:t>
      </w:r>
    </w:p>
    <w:p>
      <w:pPr>
        <w:pStyle w:val="ListParagraph"/>
        <w:numPr>
          <w:ilvl w:val="0"/>
          <w:numId w:val="2"/>
        </w:numPr>
      </w:pPr>
      <w:r>
        <w:t xml:space="preserve">Query Volume: Average 10+ queries per user per week</w:t>
      </w:r>
    </w:p>
    <w:p>
      <w:pPr>
        <w:pStyle w:val="ListParagraph"/>
        <w:numPr>
          <w:ilvl w:val="0"/>
          <w:numId w:val="2"/>
        </w:numPr>
      </w:pPr>
      <w:r>
        <w:t xml:space="preserve">Response Helpfulness: 80%+ thumbs-up rate on responses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Time to Value: New users complete first successful query within 5 minutes</w:t>
      </w:r>
    </w:p>
    <w:p>
      <w:pPr>
        <w:pStyle w:val="Heading2"/>
      </w:pPr>
      <w:r>
        <w:t xml:space="preserve">8.3 Business Impact Metrics</w:t>
      </w:r>
    </w:p>
    <w:p>
      <w:pPr>
        <w:pStyle w:val="ListParagraph"/>
        <w:numPr>
          <w:ilvl w:val="0"/>
          <w:numId w:val="2"/>
        </w:numPr>
      </w:pPr>
      <w:r>
        <w:t xml:space="preserve">IT Support Ticket Reduction: 40%+ reduction in data access / query support tickets</w:t>
      </w:r>
    </w:p>
    <w:p>
      <w:pPr>
        <w:pStyle w:val="ListParagraph"/>
        <w:numPr>
          <w:ilvl w:val="0"/>
          <w:numId w:val="2"/>
        </w:numPr>
      </w:pPr>
      <w:r>
        <w:t xml:space="preserve">Time Savings: 60%+ reduction in time to find information (baseline vs. post-deployment)</w:t>
      </w:r>
    </w:p>
    <w:p>
      <w:pPr>
        <w:pStyle w:val="ListParagraph"/>
        <w:numPr>
          <w:ilvl w:val="0"/>
          <w:numId w:val="2"/>
        </w:numPr>
      </w:pPr>
      <w:r>
        <w:t xml:space="preserve">Self-Service Rate: 80%+ of routine data queries handled without human intervention</w:t>
      </w:r>
    </w:p>
    <w:p>
      <w:pPr>
        <w:pStyle w:val="ListParagraph"/>
        <w:numPr>
          <w:ilvl w:val="0"/>
          <w:numId w:val="2"/>
        </w:numPr>
      </w:pPr>
      <w:r>
        <w:t xml:space="preserve">Report Generation Time: 50%+ reduction in manual report creation 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Data-Driven Decisions: 30%+ increase in decisions backed by quantitative analysis</w:t>
      </w:r>
    </w:p>
    <w:p>
      <w:pPr>
        <w:pStyle w:val="Heading2"/>
      </w:pPr>
      <w:r>
        <w:t xml:space="preserve">8.4 Quality Metrics</w:t>
      </w:r>
    </w:p>
    <w:p>
      <w:pPr>
        <w:pStyle w:val="ListParagraph"/>
        <w:numPr>
          <w:ilvl w:val="0"/>
          <w:numId w:val="2"/>
        </w:numPr>
      </w:pPr>
      <w:r>
        <w:t xml:space="preserve">Response Accuracy: 90%+ accuracy for factual queries (based on human evaluation)</w:t>
      </w:r>
    </w:p>
    <w:p>
      <w:pPr>
        <w:pStyle w:val="ListParagraph"/>
        <w:numPr>
          <w:ilvl w:val="0"/>
          <w:numId w:val="2"/>
        </w:numPr>
      </w:pPr>
      <w:r>
        <w:t xml:space="preserve">Citation Quality: 95%+ of responses include valid, relevant citations</w:t>
      </w:r>
    </w:p>
    <w:p>
      <w:pPr>
        <w:pStyle w:val="ListParagraph"/>
        <w:numPr>
          <w:ilvl w:val="0"/>
          <w:numId w:val="2"/>
        </w:numPr>
      </w:pPr>
      <w:r>
        <w:t xml:space="preserve">SQL Query Quality: 85%+ of generated SQL queries execute successfully on first attempt</w:t>
      </w:r>
    </w:p>
    <w:p>
      <w:pPr>
        <w:pStyle w:val="ListParagraph"/>
        <w:numPr>
          <w:ilvl w:val="0"/>
          <w:numId w:val="2"/>
        </w:numPr>
      </w:pPr>
      <w:r>
        <w:t xml:space="preserve">False Positive Rate: &lt; 5% (retrieving irrelevant documents)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Hallucination Rate: &lt; 2% of responses contain fabricated information (monthly audit)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9.1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LLM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Language Model - AI model trained on vast text data to understand and generate natural language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Retrieval-Augmented Generation - Technique combining document retrieval with LLM generation for factual, grounded responses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Vector 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optimized for storing and searching high-dimensional embeddings (vector representations) of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Embedding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Numerical representation of text that captures semantic meaning, enabling similarity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Semantic Search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based on meaning and context rather than exact keyword matching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Hallucination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an LLM generates plausible-sounding but factually incorrect or fabricated information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Prompt Engineering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Crafting effective instructions and context to guide LLM behavior and output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Fine-tuning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Further training an LLM on domain-specific data to improve performance for specialized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unit of text processed by LLMs, roughly equivalent to 0.75 words in English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Window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Maximum amount of text (in tokens) that an LLM can process in a single request</w:t>
            </w:r>
          </w:p>
        </w:tc>
      </w:tr>
    </w:tbl>
    <w:p>
      <w:pPr>
        <w:spacing w:before="360"/>
      </w:pPr>
      <w:r>
        <w:rPr>
          <w:sz w:val="1"/>
          <w:szCs w:val="1"/>
        </w:rPr>
        <w:t xml:space="preserve"/>
      </w:r>
    </w:p>
    <w:p>
      <w:pPr>
        <w:pStyle w:val="Heading2"/>
      </w:pPr>
      <w:r>
        <w:t xml:space="preserve">9.2 References</w:t>
      </w:r>
    </w:p>
    <w:p>
      <w:pPr>
        <w:pStyle w:val="ListParagraph"/>
        <w:numPr>
          <w:ilvl w:val="0"/>
          <w:numId w:val="3"/>
        </w:numPr>
      </w:pPr>
      <w:r>
        <w:t xml:space="preserve">Enterprise AI Governance Framework (Internal Document)</w:t>
      </w:r>
    </w:p>
    <w:p>
      <w:pPr>
        <w:pStyle w:val="ListParagraph"/>
        <w:numPr>
          <w:ilvl w:val="0"/>
          <w:numId w:val="3"/>
        </w:numPr>
      </w:pPr>
      <w:r>
        <w:t xml:space="preserve">Data Classification &amp; Handling Policy v3.2</w:t>
      </w:r>
    </w:p>
    <w:p>
      <w:pPr>
        <w:pStyle w:val="ListParagraph"/>
        <w:numPr>
          <w:ilvl w:val="0"/>
          <w:numId w:val="3"/>
        </w:numPr>
      </w:pPr>
      <w:r>
        <w:t xml:space="preserve">FP&amp;A Technology Roadmap 2025-2027</w:t>
      </w:r>
    </w:p>
    <w:p>
      <w:pPr>
        <w:pStyle w:val="ListParagraph"/>
        <w:numPr>
          <w:ilvl w:val="0"/>
          <w:numId w:val="3"/>
        </w:numPr>
      </w:pPr>
      <w:r>
        <w:t xml:space="preserve">Information Security Standards - Cloud Services</w:t>
      </w:r>
    </w:p>
    <w:p>
      <w:pPr>
        <w:pStyle w:val="ListParagraph"/>
        <w:numPr>
          <w:ilvl w:val="0"/>
          <w:numId w:val="3"/>
        </w:numPr>
      </w:pPr>
      <w:r>
        <w:t xml:space="preserve">LangChain Documentation - SQL Database Chain</w:t>
      </w:r>
    </w:p>
    <w:p>
      <w:pPr>
        <w:pStyle w:val="ListParagraph"/>
        <w:numPr>
          <w:ilvl w:val="0"/>
          <w:numId w:val="3"/>
        </w:numPr>
      </w:pPr>
      <w:r>
        <w:t xml:space="preserve">Anthropic Claude API Documentation</w:t>
      </w:r>
    </w:p>
    <w:p>
      <w:pPr>
        <w:pStyle w:val="ListParagraph"/>
        <w:numPr>
          <w:ilvl w:val="0"/>
          <w:numId w:val="3"/>
        </w:numPr>
      </w:pPr>
      <w:r>
        <w:t xml:space="preserve">Tableau Metadata API Reference</w:t>
      </w:r>
    </w:p>
    <w:p>
      <w:pPr>
        <w:pStyle w:val="ListParagraph"/>
        <w:numPr>
          <w:ilvl w:val="0"/>
          <w:numId w:val="3"/>
        </w:numPr>
      </w:pPr>
      <w:r>
        <w:t xml:space="preserve">Microsoft Graph API Documentation</w:t>
      </w:r>
    </w:p>
    <w:p>
      <w:pPr>
        <w:spacing w:before="72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i/>
          <w:iCs/>
          <w:color w:val="808080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2026-02-13T10:55:22.158Z</dcterms:created>
  <dcterms:modified xsi:type="dcterms:W3CDTF">2026-02-13T10:55:22.159Z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