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2B4C"/>
          <w:sz w:val="52"/>
        </w:rPr>
        <w:t>AUTOSAR Document Intelligence Assistant</w:t>
      </w:r>
    </w:p>
    <w:p>
      <w:pPr>
        <w:jc w:val="center"/>
      </w:pPr>
      <w:r>
        <w:rPr>
          <w:color w:val="4B5F73"/>
          <w:sz w:val="28"/>
        </w:rPr>
        <w:t>RAG-Powered ML Software Engineering Assignment Report</w:t>
      </w:r>
    </w:p>
    <w:p>
      <w:pPr>
        <w:jc w:val="center"/>
      </w:pPr>
      <w:r>
        <w:rPr>
          <w:sz w:val="21"/>
        </w:rPr>
        <w:t>Course: AIMLCZG546 - Software Engineering for Machine Learning</w:t>
      </w:r>
    </w:p>
    <w:p>
      <w:pPr>
        <w:jc w:val="center"/>
      </w:pPr>
      <w:r>
        <w:rPr>
          <w:sz w:val="21"/>
        </w:rPr>
        <w:t>Assignment I | Group 151 | BITS Pilani WILP</w:t>
      </w:r>
    </w:p>
    <w:p>
      <w:pPr>
        <w:jc w:val="center"/>
      </w:pPr>
      <w:r>
        <w:rPr>
          <w:sz w:val="21"/>
        </w:rPr>
        <w:t>Submission artifacts: 151.docx, 151.pdf, 151.ipynb, source code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8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Submission readiness statement</w:t>
            </w:r>
          </w:p>
          <w:p>
            <w:pPr>
              <w:spacing w:after="0"/>
            </w:pPr>
            <w:r>
              <w:rPr>
                <w:sz w:val="18"/>
              </w:rPr>
              <w:t>This report consolidates the required project details, GR4ML requirement views, system architecture, selected architectural patterns, implementation evidence, screenshots, code references, testing evidence, and contribution details for Group 151.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BITS ID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Qualitative Contribution</w:t>
            </w:r>
          </w:p>
        </w:tc>
        <w:tc>
          <w:tcPr>
            <w:tcW w:type="dxa" w:w="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504"/>
            <w:vAlign w:val="center"/>
          </w:tcPr>
          <w:p>
            <w:r>
              <w:t>1</w:t>
            </w:r>
          </w:p>
        </w:tc>
        <w:tc>
          <w:tcPr>
            <w:tcW w:type="dxa" w:w="1512"/>
            <w:vAlign w:val="center"/>
          </w:tcPr>
          <w:p>
            <w:r>
              <w:t>2025aa05473</w:t>
            </w:r>
          </w:p>
        </w:tc>
        <w:tc>
          <w:tcPr>
            <w:tcW w:type="dxa" w:w="1800"/>
            <w:vAlign w:val="center"/>
          </w:tcPr>
          <w:p>
            <w:r>
              <w:t>Abhinav Mandloi</w:t>
            </w:r>
          </w:p>
        </w:tc>
        <w:tc>
          <w:tcPr>
            <w:tcW w:type="dxa" w:w="5400"/>
            <w:vAlign w:val="center"/>
          </w:tcPr>
          <w:p>
            <w:r>
              <w:t>Project integration, FastAPI gateway, report packaging, final verification</w:t>
            </w:r>
          </w:p>
        </w:tc>
        <w:tc>
          <w:tcPr>
            <w:tcW w:type="dxa" w:w="504"/>
            <w:vAlign w:val="center"/>
          </w:tcPr>
          <w:p>
            <w:r>
              <w:t>30</w:t>
            </w:r>
          </w:p>
        </w:tc>
      </w:tr>
      <w:tr>
        <w:tc>
          <w:tcPr>
            <w:tcW w:type="dxa" w:w="504"/>
            <w:vAlign w:val="center"/>
          </w:tcPr>
          <w:p>
            <w:r>
              <w:t>2</w:t>
            </w:r>
          </w:p>
        </w:tc>
        <w:tc>
          <w:tcPr>
            <w:tcW w:type="dxa" w:w="1512"/>
            <w:vAlign w:val="center"/>
          </w:tcPr>
          <w:p>
            <w:r>
              <w:t>2025aa05686</w:t>
            </w:r>
          </w:p>
        </w:tc>
        <w:tc>
          <w:tcPr>
            <w:tcW w:type="dxa" w:w="1800"/>
            <w:vAlign w:val="center"/>
          </w:tcPr>
          <w:p>
            <w:r>
              <w:t>Pritish Joshi</w:t>
            </w:r>
          </w:p>
        </w:tc>
        <w:tc>
          <w:tcPr>
            <w:tcW w:type="dxa" w:w="5400"/>
            <w:vAlign w:val="center"/>
          </w:tcPr>
          <w:p>
            <w:r>
              <w:t>Retrieval pipeline, vector search, prompt/citation design</w:t>
            </w:r>
          </w:p>
        </w:tc>
        <w:tc>
          <w:tcPr>
            <w:tcW w:type="dxa" w:w="504"/>
            <w:vAlign w:val="center"/>
          </w:tcPr>
          <w:p>
            <w:r>
              <w:t>25</w:t>
            </w:r>
          </w:p>
        </w:tc>
      </w:tr>
      <w:tr>
        <w:tc>
          <w:tcPr>
            <w:tcW w:type="dxa" w:w="504"/>
            <w:vAlign w:val="center"/>
          </w:tcPr>
          <w:p>
            <w:r>
              <w:t>3</w:t>
            </w:r>
          </w:p>
        </w:tc>
        <w:tc>
          <w:tcPr>
            <w:tcW w:type="dxa" w:w="1512"/>
            <w:vAlign w:val="center"/>
          </w:tcPr>
          <w:p>
            <w:r>
              <w:t>2025aa05553</w:t>
            </w:r>
          </w:p>
        </w:tc>
        <w:tc>
          <w:tcPr>
            <w:tcW w:type="dxa" w:w="1800"/>
            <w:vAlign w:val="center"/>
          </w:tcPr>
          <w:p>
            <w:r>
              <w:t>Satwinder Singh</w:t>
            </w:r>
          </w:p>
        </w:tc>
        <w:tc>
          <w:tcPr>
            <w:tcW w:type="dxa" w:w="5400"/>
            <w:vAlign w:val="center"/>
          </w:tcPr>
          <w:p>
            <w:r>
              <w:t>Quality requirements, health monitoring, heartbeat, reliability checks</w:t>
            </w:r>
          </w:p>
        </w:tc>
        <w:tc>
          <w:tcPr>
            <w:tcW w:type="dxa" w:w="504"/>
            <w:vAlign w:val="center"/>
          </w:tcPr>
          <w:p>
            <w:r>
              <w:t>23</w:t>
            </w:r>
          </w:p>
        </w:tc>
      </w:tr>
      <w:tr>
        <w:tc>
          <w:tcPr>
            <w:tcW w:type="dxa" w:w="504"/>
            <w:vAlign w:val="center"/>
          </w:tcPr>
          <w:p>
            <w:r>
              <w:t>4</w:t>
            </w:r>
          </w:p>
        </w:tc>
        <w:tc>
          <w:tcPr>
            <w:tcW w:type="dxa" w:w="1512"/>
            <w:vAlign w:val="center"/>
          </w:tcPr>
          <w:p>
            <w:r>
              <w:t>2025aa05533</w:t>
            </w:r>
          </w:p>
        </w:tc>
        <w:tc>
          <w:tcPr>
            <w:tcW w:type="dxa" w:w="1800"/>
            <w:vAlign w:val="center"/>
          </w:tcPr>
          <w:p>
            <w:r>
              <w:t>Shray Vijay</w:t>
            </w:r>
          </w:p>
        </w:tc>
        <w:tc>
          <w:tcPr>
            <w:tcW w:type="dxa" w:w="5400"/>
            <w:vAlign w:val="center"/>
          </w:tcPr>
          <w:p>
            <w:r>
              <w:t>UI, feedback loop, tests, screenshots, documentation support</w:t>
            </w:r>
          </w:p>
        </w:tc>
        <w:tc>
          <w:tcPr>
            <w:tcW w:type="dxa" w:w="504"/>
            <w:vAlign w:val="center"/>
          </w:tcPr>
          <w:p>
            <w:r>
              <w:t>22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AUTOSAR Document Intelligence Assistant is a local Retrieval-Augmented Generation (RAG) system for querying AUTOSAR Basic Software specification PDFs. It ingests PDF documents, extracts and chunks technical content, embeds chunks with a local neural embedding model, indexes them in ChromaDB, and answers natural language questions with source citations through a FastAPI application and chat UI.</w:t>
      </w:r>
    </w:p>
    <w:p>
      <w:pPr>
        <w:pStyle w:val="ListBullet"/>
      </w:pPr>
      <w:r>
        <w:t>Domain: Automotive embedded software and AUTOSAR Basic Software specifications.</w:t>
      </w:r>
    </w:p>
    <w:p>
      <w:pPr>
        <w:pStyle w:val="ListBullet"/>
      </w:pPr>
      <w:r>
        <w:t>ML task: semantic retrieval plus grounded answer generation using local Ollama models.</w:t>
      </w:r>
    </w:p>
    <w:p>
      <w:pPr>
        <w:pStyle w:val="ListBullet"/>
      </w:pPr>
      <w:r>
        <w:t>Current indexed corpus: 5 AUTOSAR PDFs, 2,717 pages, 4,768 chunks.</w:t>
      </w:r>
    </w:p>
    <w:p>
      <w:pPr>
        <w:pStyle w:val="ListBullet"/>
      </w:pPr>
      <w:r>
        <w:t>Verification: healthy service checks, passing focused tests, API search smoke test, and live UI answer screenshot.</w:t>
      </w:r>
    </w:p>
    <w:p>
      <w:pPr>
        <w:pStyle w:val="Heading1"/>
      </w:pPr>
      <w:r>
        <w:t>2. Assignment Requirement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Assignment item</w:t>
            </w:r>
          </w:p>
        </w:tc>
        <w:tc>
          <w:tcPr>
            <w:tcW w:type="dxa" w:w="66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Evidence in submission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Problem statement and ML domain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Defined in README, GR4ML_Requirements.md, and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Measurable goals and requirement specifications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goals, functional requirements, and non-functional requirements documented.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Business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docs/Business_View.md plus summarized in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Analytics Design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docs/Analytics_Design_View.md plus summarized in this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GR4ML Data Preparation View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docs/Data_Preparation_View.md plus ingestion implementation.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Top three quality requirements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Accuracy, explainability, and availability documented with rationale.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System architecture diagram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HLD.png embedded below.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Two architectural patterns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RAG pattern and service-oriented/API-gateway decomposition with heartbeat/circuit breaker.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Implementation using technologies/tools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FastAPI, ChromaDB, Ollama, PyMuPDF, static chat UI, pytest.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Screenshots of application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UI, API docs, and generated answer screenshots included.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and contribution details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references and group contribution table included.</w:t>
            </w:r>
          </w:p>
        </w:tc>
      </w:tr>
    </w:tbl>
    <w:p/>
    <w:p>
      <w:pPr>
        <w:pStyle w:val="Heading1"/>
      </w:pPr>
      <w:r>
        <w:t>3. Problem Statement and ML Justification</w:t>
      </w:r>
    </w:p>
    <w:p>
      <w:r>
        <w:t>AUTOSAR specifications are large, cross-referenced, and written in precise technical language. Engineers often need to locate exact configuration parameters, APIs, requirement IDs, and module relationships across multiple PDFs. Manual lookup can take 15-30 minutes per question and can miss relevant sections.</w:t>
      </w:r>
    </w:p>
    <w:p>
      <w:r>
        <w:t>The selected ML solution is appropriate because semantic search is a relevance prediction task. Learned embeddings can match user questions to relevant specification chunks even when the wording differs, and the LLM can synthesize a readable answer from retrieved context while citations preserve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Goal ID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Target /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Retrieval Precision@5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Target &gt;= 85%; designed through semantic chunking, embeddings, and reranking.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Retrieval latency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/query/search observed at 29-428 ms in smoke tests; full /query reports local LLM latency.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Hallucination control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Prompt guardrails plus citations; unsupported claims target &lt; 5%.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Citation accuracy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Responses return document, page, section, and source chunks.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Ingestion throughput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Large System Template PDF ingested in 278.75 seconds for 2,261 pages.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Availability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 and heartbeat endpoints check Ollama, models, and vector store.</w:t>
            </w:r>
          </w:p>
        </w:tc>
      </w:tr>
    </w:tbl>
    <w:p/>
    <w:p>
      <w:pPr>
        <w:pStyle w:val="Heading1"/>
      </w:pPr>
      <w:r>
        <w:t>4. GR4ML Views</w:t>
      </w:r>
    </w:p>
    <w:p>
      <w:pPr>
        <w:pStyle w:val="Heading2"/>
      </w:pPr>
      <w:r>
        <w:t>4.1 Business View</w:t>
      </w:r>
    </w:p>
    <w:p>
      <w:r>
        <w:t>Primary actors are embedded systems engineers, AUTOSAR integrators, technical leads, and QA/testing teams. The business goal is to query AUTOSAR specifications quickly and reliably so engineering decisions can be traced back to official source content.</w:t>
      </w:r>
    </w:p>
    <w:p>
      <w:pPr>
        <w:pStyle w:val="ListNumber"/>
      </w:pPr>
      <w:r>
        <w:t>Decision goal: decide the correct technical implementation from AUTOSAR specification evidence.</w:t>
      </w:r>
    </w:p>
    <w:p>
      <w:pPr>
        <w:pStyle w:val="ListNumber"/>
      </w:pPr>
      <w:r>
        <w:t>Question goal: identify the relevant specification content for a user query.</w:t>
      </w:r>
    </w:p>
    <w:p>
      <w:pPr>
        <w:pStyle w:val="ListNumber"/>
      </w:pPr>
      <w:r>
        <w:t>Insight: the RAG system generates citation-backed answers and source snippets.</w:t>
      </w:r>
    </w:p>
    <w:p>
      <w:pPr>
        <w:pStyle w:val="Heading2"/>
      </w:pPr>
      <w:r>
        <w:t>4.2 Analytics Design View</w:t>
      </w:r>
    </w:p>
    <w:p>
      <w:r>
        <w:t>The analytics goal is semantic retrieval and answer generation for AUTOSAR questions. The design uses nomic-embed-text for embeddings, cosine similarity/HNSW search through ChromaDB, optional LLM reranking, prompt construction, and local llama3.2 generation.</w:t>
      </w:r>
    </w:p>
    <w:p>
      <w:pPr>
        <w:pStyle w:val="Heading2"/>
      </w:pPr>
      <w:r>
        <w:t>4.3 Data Preparation View</w:t>
      </w:r>
    </w:p>
    <w:p>
      <w:r>
        <w:t>The data pipeline parses PDFs, detects section-like headings and requirement IDs, chunks content by semantic boundaries, generates dense embeddings, and stores vector plus metadata records for citation-backed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Implementation file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PDF parsing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app/services/ingestion/parser.py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Extract text, page metadata, headings, and requirement IDs.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Semantic chunking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app/services/ingestion/chunker.py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Split by sections and token limits with overlap.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Embedding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app/services/ingestion/embedder.py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Generate local Ollama embeddings.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 indexing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app/storage/vector_store.py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Persist searchable vectors in ChromaDB.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Metadata store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app/storage/metadata_store.py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Track ingested documents and chunking parameters.</w:t>
            </w:r>
          </w:p>
        </w:tc>
      </w:tr>
    </w:tbl>
    <w:p/>
    <w:p>
      <w:pPr>
        <w:pStyle w:val="Heading1"/>
      </w:pPr>
      <w:r>
        <w:t>5. Top Three Quality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Quality requirement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Architectural response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Accuracy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Wrong AUTOSAR guidance can lead to incorrect embedded software decisions.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Section-aware chunking, embeddings, reranking, and source metadata.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Explainability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Engineers must verify answers against official specifications.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Citations include document, page, section, and source chunks.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Availability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tool should not fail silently when local models or vector storage are unavailable.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Heartbeat checks, health endpoints, retry logic, and circuit breaker behavior.</w:t>
            </w:r>
          </w:p>
        </w:tc>
      </w:tr>
    </w:tbl>
    <w:p/>
    <w:p>
      <w:pPr>
        <w:pStyle w:val="Heading1"/>
      </w:pPr>
      <w:r>
        <w:t>6. System Architecture</w:t>
      </w:r>
    </w:p>
    <w:p>
      <w:r>
        <w:t>The architecture separates one-time ingestion from runtime retrieval and generation. It also identifies ML and non-ML components, API surfaces, storage, feedback, and cross-cutting concerns.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High-level architecture diagram showing ingestion, vector store, retrieval, response, feedback, and cross-cutting concerns.</w:t>
      </w:r>
    </w:p>
    <w:p>
      <w:pPr>
        <w:pStyle w:val="Heading1"/>
      </w:pPr>
      <w:r>
        <w:t>7. Architectural Patterns Implemented</w:t>
      </w:r>
    </w:p>
    <w:p>
      <w:pPr>
        <w:pStyle w:val="Heading2"/>
      </w:pPr>
      <w:r>
        <w:t>7.1 Pattern 1: Retrieval-Augmented Generation</w:t>
      </w:r>
    </w:p>
    <w:p>
      <w:r>
        <w:t>RAG decouples domain knowledge from the LLM. AUTOSAR content is indexed in a vector store, relevant chunks are retrieved for a query, and the LLM is constrained to answer from the retrieved context with citations.</w:t>
      </w:r>
    </w:p>
    <w:p>
      <w:pPr>
        <w:spacing w:before="80" w:after="160"/>
        <w:ind w:left="216" w:right="216"/>
      </w:pPr>
      <w:r>
        <w:rPr>
          <w:rFonts w:ascii="Menlo" w:hAnsi="Menlo" w:eastAsia="Menlo"/>
          <w:sz w:val="16"/>
        </w:rPr>
        <w:t># app/services/retrieval/router.py</w:t>
        <w:br/>
        <w:t>search_results = await semantic_search(query=request.question, top_k=retrieval_top_k)</w:t>
        <w:br/>
        <w:t>ranked_results = await rerank(query=request.question, search_results=search_results, top_n=request.top_k)</w:t>
        <w:br/>
        <w:t>context = assemble_context(ranked_results)</w:t>
        <w:br/>
        <w:t>answer = await generate_completion(prompt=query_prompt, system_prompt=system_prompt)</w:t>
        <w:br/>
        <w:t>citations = extract_citations(answer, ranked_results)</w:t>
      </w:r>
    </w:p>
    <w:p>
      <w:pPr>
        <w:pStyle w:val="Heading2"/>
      </w:pPr>
      <w:r>
        <w:t>7.2 Pattern 2: Service-Oriented API Gateway with Heartbeat Reliability Tactic</w:t>
      </w:r>
    </w:p>
    <w:p>
      <w:r>
        <w:t>The FastAPI application exposes bounded service routers for ingestion, retrieval, feedback, and monitoring. Cross-cutting middleware adds correlation IDs, and the heartbeat checks dependencies such as Ollama, the embedding model, the LLM model, and ChromaDB.</w:t>
      </w:r>
    </w:p>
    <w:p>
      <w:pPr>
        <w:spacing w:before="80" w:after="160"/>
        <w:ind w:left="216" w:right="216"/>
      </w:pPr>
      <w:r>
        <w:rPr>
          <w:rFonts w:ascii="Menlo" w:hAnsi="Menlo" w:eastAsia="Menlo"/>
          <w:sz w:val="16"/>
        </w:rPr>
        <w:t># app/main.py</w:t>
        <w:br/>
        <w:t>app.include_router(health_router)</w:t>
        <w:br/>
        <w:t>app.include_router(ingestion_router)</w:t>
        <w:br/>
        <w:t>app.include_router(retrieval_router)</w:t>
        <w:br/>
        <w:t>app.include_router(feedback_router)</w:t>
        <w:br/>
        <w:br/>
        <w:t># app/monitoring/health.py</w:t>
        <w:br/>
        <w:t>await asyncio.gather(</w:t>
        <w:br/>
        <w:t xml:space="preserve">    check_ollama_api(), check_embedding_model(), check_llm_model(), check_vector_store()</w:t>
        <w:br/>
        <w:t>)</w:t>
      </w:r>
    </w:p>
    <w:p>
      <w:pPr>
        <w:pStyle w:val="Heading1"/>
      </w:pPr>
      <w:r>
        <w:t>8.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Implemented capability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Static HTML/CSS/JS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Chat UI, health status, feedback controls, source display.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FastAPI + uvicorn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REST endpoints, middleware, docs, global error handling.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Ingestion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PyMuPDF + custom chunker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PDF parsing, chunk creation, metadata enrichment.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ML embeddings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 nomic-embed-text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Dense vector representations for document chunks and queries.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 DB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ChromaDB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Persistent similarity search over AUTOSAR chunks.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LLM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 llama3.2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Local grounded answer generation and reranking.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Monitoring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Health/metrics routers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Heartbeat, dependency checks, latency and usage metrics.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Testing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pytest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Parser, chunker, citations, health, error handling, UI regression, RAG checks.</w:t>
            </w:r>
          </w:p>
        </w:tc>
      </w:tr>
    </w:tbl>
    <w:p/>
    <w:p>
      <w:pPr>
        <w:pStyle w:val="Heading1"/>
      </w:pPr>
      <w:r>
        <w:t>9. Application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Chat UI home screen with healthy local service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ns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981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FastAPI OpenAPI documentation showing health, ingestion, retrieval, feedback, UI, and root endpoints.</w:t>
      </w:r>
    </w:p>
    <w:p>
      <w:pPr>
        <w:pStyle w:val="Heading1"/>
      </w:pPr>
      <w:r>
        <w:t>10.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Last healthy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ollama_api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2026-07-02T16:25:27.725759+00:00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embedding_model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2026-07-02T16:25:27.758559+00:00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llm_model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2026-07-02T16:25:28.018646+00:00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vector_store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healthy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2026-07-02T16:25:27.722577+00:00</w:t>
            </w:r>
          </w:p>
        </w:tc>
      </w:tr>
    </w:tbl>
    <w:p/>
    <w:p>
      <w:r>
        <w:t>Ingestion registry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Pages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Chunks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Ingestion time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AUTOSAR_CP_SWS_CANDriver.pdf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131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531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15.07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AUTOSAR_CP_TPS_SystemTemplate.pdf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2261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3518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278.75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AUTOSAR_EXP_LayeredSoftwareArchitecture.pdf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182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9.76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AUTOSAR_EXP_SecurityOverview.pdf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86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3.72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AUTOSAR_SWS_EthernetDriver.pdf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117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424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17.18 s</w:t>
            </w:r>
          </w:p>
        </w:tc>
      </w:tr>
    </w:tbl>
    <w:p/>
    <w:p>
      <w:r>
        <w:t>Retrieval smoke test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Results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Top source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What is AUTOSAR layered software architecture?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178.5 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AUTOSAR_EXP_LayeredSoftwareArchitecture.pdf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Latency note</w:t>
            </w:r>
          </w:p>
          <w:p>
            <w:pPr>
              <w:spacing w:after="0"/>
            </w:pPr>
            <w:r>
              <w:rPr>
                <w:sz w:val="18"/>
              </w:rPr>
              <w:t>The system intentionally uses local Ollama models for privacy and zero external API cost. Search-only retrieval is fast on the prepared vector store. Complete natural-language answer generation is local-LLM dependent and exposes latency_ms in the API/UI; observed full-answer runs ranged from about 21.7s to 44.5s on this machine.</w:t>
            </w:r>
          </w:p>
        </w:tc>
      </w:tr>
    </w:tbl>
    <w:p/>
    <w:p>
      <w:pPr>
        <w:pStyle w:val="Heading1"/>
      </w:pPr>
      <w:r>
        <w:t>11. Testing Summary</w:t>
      </w:r>
    </w:p>
    <w:p>
      <w:pPr>
        <w:pStyle w:val="ListBullet"/>
      </w:pPr>
      <w:r>
        <w:t>Focused verification: 12/12 UI regression and non-expensive API tests passed.</w:t>
      </w:r>
    </w:p>
    <w:p>
      <w:pPr>
        <w:pStyle w:val="ListBullet"/>
      </w:pPr>
      <w:r>
        <w:t>Broader pytest run: 51 tests passed before stopping the expensive full-ingestion integration path that reprocesses all PDFs.</w:t>
      </w:r>
    </w:p>
    <w:p>
      <w:pPr>
        <w:pStyle w:val="ListBullet"/>
      </w:pPr>
      <w:r>
        <w:t>Notebook code cells were executed successfully against the local server: health, metadata, and query/search checks passed.</w:t>
      </w:r>
    </w:p>
    <w:p>
      <w:pPr>
        <w:pStyle w:val="ListBullet"/>
      </w:pPr>
      <w:r>
        <w:t>Live UI screenshot captured a generated answer with citations from AUTOSAR_EXP_LayeredSoftwareArchitecture.pdf.</w:t>
      </w:r>
    </w:p>
    <w:p>
      <w:pPr>
        <w:pStyle w:val="Heading1"/>
      </w:pPr>
      <w:r>
        <w:t>12. Final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151.docx final report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151.pdf final report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 from DOCX via LibreOffice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151.ipynb notebook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Created and code cells validated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Group member details and contribution percentages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 and totals 100%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Screenshots of application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Architecture diagram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Code references and snippets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Included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README group/member consistency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Fixed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README HLD image link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Fixed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Latency claims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Updated to measured retrieval/full-generation behavior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</w:tcPr>
          <w:p>
            <w:pPr>
              <w:spacing w:after="40"/>
            </w:pPr>
            <w:r>
              <w:rPr>
                <w:b/>
                <w:color w:val="162B4C"/>
                <w:sz w:val="20"/>
              </w:rPr>
              <w:t>Deadline note</w:t>
            </w:r>
          </w:p>
          <w:p>
            <w:pPr>
              <w:spacing w:after="0"/>
            </w:pPr>
            <w:r>
              <w:rPr>
                <w:sz w:val="18"/>
              </w:rPr>
              <w:t>The assignment brief lists the due date as 30 June 2026, 23:00. This report cannot change the portal timestamp; it makes the local project and submission artifacts complete and consistent for upload or resubmission.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Group 151 - AIMLCZG546 Assignment I - AUTOSAR Document Intelligence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C53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141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 w:val="0"/>
      <w:color w:val="162B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