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81C" w:rsidRPr="00C80FD9" w:rsidRDefault="00C80FD9" w:rsidP="00C80FD9">
      <w:pPr>
        <w:jc w:val="center"/>
        <w:rPr>
          <w:b/>
        </w:rPr>
      </w:pPr>
      <w:r w:rsidRPr="00C80FD9">
        <w:rPr>
          <w:b/>
        </w:rPr>
        <w:t>IT1009 – Data Structures and Algorithms - RUBRICS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7"/>
        <w:gridCol w:w="1303"/>
        <w:gridCol w:w="2064"/>
        <w:gridCol w:w="1016"/>
        <w:gridCol w:w="997"/>
        <w:gridCol w:w="2059"/>
      </w:tblGrid>
      <w:tr w:rsidR="00C80FD9" w:rsidRPr="001713FF" w:rsidTr="00CF3985">
        <w:tc>
          <w:tcPr>
            <w:tcW w:w="1697" w:type="dxa"/>
            <w:shd w:val="clear" w:color="auto" w:fill="auto"/>
            <w:vAlign w:val="center"/>
          </w:tcPr>
          <w:p w:rsidR="00C80FD9" w:rsidRPr="006C52F5" w:rsidRDefault="00C80FD9" w:rsidP="00CF3985">
            <w:pPr>
              <w:spacing w:after="0" w:line="240" w:lineRule="auto"/>
              <w:jc w:val="center"/>
              <w:rPr>
                <w:b/>
                <w:sz w:val="24"/>
              </w:rPr>
            </w:pPr>
            <w:r w:rsidRPr="006C52F5">
              <w:rPr>
                <w:b/>
                <w:sz w:val="24"/>
              </w:rPr>
              <w:t>Experiment Component</w:t>
            </w:r>
          </w:p>
          <w:p w:rsidR="00C80FD9" w:rsidRPr="006C52F5" w:rsidRDefault="00C80FD9" w:rsidP="00CF3985">
            <w:pPr>
              <w:spacing w:after="0" w:line="240" w:lineRule="auto"/>
              <w:jc w:val="center"/>
              <w:rPr>
                <w:b/>
                <w:sz w:val="24"/>
              </w:rPr>
            </w:pPr>
          </w:p>
        </w:tc>
        <w:tc>
          <w:tcPr>
            <w:tcW w:w="1351" w:type="dxa"/>
            <w:shd w:val="clear" w:color="auto" w:fill="auto"/>
            <w:vAlign w:val="center"/>
          </w:tcPr>
          <w:p w:rsidR="00C80FD9" w:rsidRPr="006C52F5" w:rsidRDefault="00C80FD9" w:rsidP="00CF3985">
            <w:pPr>
              <w:spacing w:after="0" w:line="240" w:lineRule="auto"/>
              <w:jc w:val="center"/>
              <w:rPr>
                <w:b/>
                <w:sz w:val="24"/>
              </w:rPr>
            </w:pPr>
            <w:r w:rsidRPr="006C52F5">
              <w:rPr>
                <w:b/>
                <w:sz w:val="24"/>
              </w:rPr>
              <w:t>Max. Marks</w:t>
            </w:r>
          </w:p>
          <w:p w:rsidR="00C80FD9" w:rsidRPr="006C52F5" w:rsidRDefault="00C80FD9" w:rsidP="00CF3985">
            <w:pPr>
              <w:spacing w:after="0" w:line="240" w:lineRule="auto"/>
              <w:jc w:val="center"/>
              <w:rPr>
                <w:b/>
                <w:sz w:val="24"/>
              </w:rPr>
            </w:pPr>
          </w:p>
        </w:tc>
        <w:tc>
          <w:tcPr>
            <w:tcW w:w="6194" w:type="dxa"/>
            <w:gridSpan w:val="4"/>
            <w:shd w:val="clear" w:color="auto" w:fill="auto"/>
            <w:vAlign w:val="center"/>
          </w:tcPr>
          <w:p w:rsidR="00C80FD9" w:rsidRPr="006C52F5" w:rsidRDefault="00C80FD9" w:rsidP="00CF3985">
            <w:pPr>
              <w:spacing w:after="0" w:line="240" w:lineRule="auto"/>
              <w:jc w:val="center"/>
              <w:rPr>
                <w:b/>
                <w:sz w:val="24"/>
              </w:rPr>
            </w:pPr>
            <w:r w:rsidRPr="006C52F5">
              <w:rPr>
                <w:b/>
                <w:sz w:val="24"/>
              </w:rPr>
              <w:t>Grading Rubrics</w:t>
            </w:r>
          </w:p>
          <w:p w:rsidR="00C80FD9" w:rsidRPr="006C52F5" w:rsidRDefault="00C80FD9" w:rsidP="00CF3985">
            <w:pPr>
              <w:spacing w:after="0" w:line="240" w:lineRule="auto"/>
              <w:jc w:val="center"/>
              <w:rPr>
                <w:b/>
                <w:sz w:val="24"/>
              </w:rPr>
            </w:pPr>
          </w:p>
        </w:tc>
      </w:tr>
      <w:tr w:rsidR="00C80FD9" w:rsidTr="00CF3985">
        <w:trPr>
          <w:trHeight w:val="2303"/>
        </w:trPr>
        <w:tc>
          <w:tcPr>
            <w:tcW w:w="1697" w:type="dxa"/>
            <w:shd w:val="clear" w:color="auto" w:fill="auto"/>
            <w:vAlign w:val="center"/>
          </w:tcPr>
          <w:p w:rsidR="00C80FD9" w:rsidRPr="006C52F5" w:rsidRDefault="00C80FD9" w:rsidP="00CF3985">
            <w:pPr>
              <w:spacing w:after="0" w:line="240" w:lineRule="auto"/>
              <w:jc w:val="center"/>
              <w:rPr>
                <w:b/>
              </w:rPr>
            </w:pPr>
            <w:r>
              <w:rPr>
                <w:b/>
              </w:rPr>
              <w:t>Algorithm/Flowchart</w:t>
            </w:r>
          </w:p>
        </w:tc>
        <w:tc>
          <w:tcPr>
            <w:tcW w:w="1351" w:type="dxa"/>
            <w:shd w:val="clear" w:color="auto" w:fill="auto"/>
            <w:vAlign w:val="center"/>
          </w:tcPr>
          <w:p w:rsidR="00C80FD9" w:rsidRDefault="00C80FD9" w:rsidP="00CF3985">
            <w:pPr>
              <w:spacing w:after="0" w:line="240" w:lineRule="auto"/>
              <w:jc w:val="center"/>
            </w:pPr>
            <w:r>
              <w:t>2</w:t>
            </w:r>
          </w:p>
        </w:tc>
        <w:tc>
          <w:tcPr>
            <w:tcW w:w="3097" w:type="dxa"/>
            <w:gridSpan w:val="2"/>
            <w:shd w:val="clear" w:color="auto" w:fill="auto"/>
            <w:vAlign w:val="center"/>
          </w:tcPr>
          <w:tbl>
            <w:tblPr>
              <w:tblW w:w="0" w:type="auto"/>
              <w:tblBorders>
                <w:top w:val="nil"/>
                <w:left w:val="nil"/>
                <w:bottom w:val="nil"/>
                <w:right w:val="nil"/>
              </w:tblBorders>
              <w:tblLook w:val="0000"/>
            </w:tblPr>
            <w:tblGrid>
              <w:gridCol w:w="2864"/>
            </w:tblGrid>
            <w:tr w:rsidR="00C80FD9" w:rsidTr="00CF3985">
              <w:trPr>
                <w:trHeight w:val="1810"/>
              </w:trPr>
              <w:tc>
                <w:tcPr>
                  <w:tcW w:w="0" w:type="auto"/>
                </w:tcPr>
                <w:p w:rsidR="00C80FD9" w:rsidRDefault="00C80FD9" w:rsidP="00CF3985">
                  <w:pPr>
                    <w:pStyle w:val="Default"/>
                    <w:rPr>
                      <w:sz w:val="22"/>
                      <w:szCs w:val="22"/>
                    </w:rPr>
                  </w:pPr>
                  <w:r>
                    <w:t xml:space="preserve"> </w:t>
                  </w:r>
                  <w:r>
                    <w:rPr>
                      <w:sz w:val="22"/>
                      <w:szCs w:val="22"/>
                    </w:rPr>
                    <w:t xml:space="preserve">Algorithms are written clearly as pseudo codes, focusing and mentioning, every step to solve the given problem (demonstrates good clarity in understanding the problem statement). Appropriate use of proper symbols for different operations in flowchart. Correctness of logic in algorithm/flowchart is taken care off. </w:t>
                  </w:r>
                  <w:r>
                    <w:rPr>
                      <w:bCs/>
                      <w:sz w:val="22"/>
                      <w:szCs w:val="22"/>
                    </w:rPr>
                    <w:t>(</w:t>
                  </w:r>
                  <w:r w:rsidRPr="00950316">
                    <w:rPr>
                      <w:bCs/>
                      <w:sz w:val="22"/>
                      <w:szCs w:val="22"/>
                    </w:rPr>
                    <w:t>2 marks</w:t>
                  </w:r>
                  <w:r>
                    <w:rPr>
                      <w:bCs/>
                      <w:sz w:val="22"/>
                      <w:szCs w:val="22"/>
                    </w:rPr>
                    <w:t>)</w:t>
                  </w:r>
                </w:p>
              </w:tc>
            </w:tr>
          </w:tbl>
          <w:p w:rsidR="00C80FD9" w:rsidRDefault="00C80FD9" w:rsidP="00CF3985">
            <w:pPr>
              <w:spacing w:after="0" w:line="240" w:lineRule="auto"/>
            </w:pPr>
          </w:p>
        </w:tc>
        <w:tc>
          <w:tcPr>
            <w:tcW w:w="3097" w:type="dxa"/>
            <w:gridSpan w:val="2"/>
            <w:shd w:val="clear" w:color="auto" w:fill="auto"/>
            <w:vAlign w:val="center"/>
          </w:tcPr>
          <w:p w:rsidR="00C80FD9" w:rsidRDefault="00C80FD9" w:rsidP="00CF3985">
            <w:pPr>
              <w:pStyle w:val="Default"/>
            </w:pPr>
          </w:p>
          <w:tbl>
            <w:tblPr>
              <w:tblW w:w="0" w:type="auto"/>
              <w:tblBorders>
                <w:top w:val="nil"/>
                <w:left w:val="nil"/>
                <w:bottom w:val="nil"/>
                <w:right w:val="nil"/>
              </w:tblBorders>
              <w:tblLook w:val="0000"/>
            </w:tblPr>
            <w:tblGrid>
              <w:gridCol w:w="2840"/>
            </w:tblGrid>
            <w:tr w:rsidR="00C80FD9" w:rsidTr="00CF3985">
              <w:trPr>
                <w:trHeight w:val="1810"/>
              </w:trPr>
              <w:tc>
                <w:tcPr>
                  <w:tcW w:w="0" w:type="auto"/>
                </w:tcPr>
                <w:p w:rsidR="00C80FD9" w:rsidRDefault="00C80FD9" w:rsidP="00CF3985">
                  <w:pPr>
                    <w:pStyle w:val="Default"/>
                    <w:rPr>
                      <w:sz w:val="22"/>
                      <w:szCs w:val="22"/>
                    </w:rPr>
                  </w:pPr>
                  <w:r>
                    <w:t xml:space="preserve"> </w:t>
                  </w:r>
                  <w:r>
                    <w:rPr>
                      <w:sz w:val="22"/>
                      <w:szCs w:val="22"/>
                    </w:rPr>
                    <w:t>Algorithms are written as pseudo codes, but lacks clarity in identifying different independent steps, to solve the given problem (demonstrates less clarity in understanding the problem statement). Use of inappropriate symbols for few operations in flowchart. Correctness of logic in algorithm/flowchart is taken care off</w:t>
                  </w:r>
                  <w:r w:rsidRPr="00950316">
                    <w:rPr>
                      <w:b/>
                      <w:sz w:val="22"/>
                      <w:szCs w:val="22"/>
                    </w:rPr>
                    <w:t xml:space="preserve">. </w:t>
                  </w:r>
                  <w:r>
                    <w:rPr>
                      <w:bCs/>
                      <w:sz w:val="22"/>
                      <w:szCs w:val="22"/>
                    </w:rPr>
                    <w:t>(</w:t>
                  </w:r>
                  <w:r w:rsidRPr="00950316">
                    <w:rPr>
                      <w:bCs/>
                      <w:sz w:val="22"/>
                      <w:szCs w:val="22"/>
                    </w:rPr>
                    <w:t>1 mark</w:t>
                  </w:r>
                  <w:r>
                    <w:rPr>
                      <w:bCs/>
                      <w:sz w:val="22"/>
                      <w:szCs w:val="22"/>
                    </w:rPr>
                    <w:t>)</w:t>
                  </w:r>
                </w:p>
              </w:tc>
            </w:tr>
          </w:tbl>
          <w:p w:rsidR="00C80FD9" w:rsidRDefault="00C80FD9" w:rsidP="00CF3985">
            <w:pPr>
              <w:spacing w:after="0" w:line="240" w:lineRule="auto"/>
            </w:pPr>
          </w:p>
        </w:tc>
      </w:tr>
      <w:tr w:rsidR="00C80FD9" w:rsidTr="00CF3985">
        <w:tc>
          <w:tcPr>
            <w:tcW w:w="1697" w:type="dxa"/>
            <w:shd w:val="clear" w:color="auto" w:fill="auto"/>
            <w:vAlign w:val="center"/>
          </w:tcPr>
          <w:p w:rsidR="00C80FD9" w:rsidRPr="006C52F5" w:rsidRDefault="00C80FD9" w:rsidP="00CF3985">
            <w:pPr>
              <w:spacing w:after="0" w:line="240" w:lineRule="auto"/>
              <w:jc w:val="center"/>
              <w:rPr>
                <w:b/>
              </w:rPr>
            </w:pPr>
            <w:r w:rsidRPr="006C52F5">
              <w:rPr>
                <w:b/>
              </w:rPr>
              <w:t>Program</w:t>
            </w:r>
          </w:p>
        </w:tc>
        <w:tc>
          <w:tcPr>
            <w:tcW w:w="1351" w:type="dxa"/>
            <w:shd w:val="clear" w:color="auto" w:fill="auto"/>
            <w:vAlign w:val="center"/>
          </w:tcPr>
          <w:p w:rsidR="00C80FD9" w:rsidRDefault="00C80FD9" w:rsidP="00CF3985">
            <w:pPr>
              <w:spacing w:after="0" w:line="240" w:lineRule="auto"/>
              <w:jc w:val="center"/>
            </w:pPr>
            <w:r>
              <w:t>3</w:t>
            </w:r>
          </w:p>
        </w:tc>
        <w:tc>
          <w:tcPr>
            <w:tcW w:w="2064" w:type="dxa"/>
            <w:shd w:val="clear" w:color="auto" w:fill="auto"/>
            <w:vAlign w:val="center"/>
          </w:tcPr>
          <w:p w:rsidR="00C80FD9" w:rsidRPr="00595631" w:rsidRDefault="00C80FD9" w:rsidP="00CF3985">
            <w:pPr>
              <w:spacing w:after="0" w:line="240" w:lineRule="auto"/>
            </w:pPr>
            <w:r w:rsidRPr="00595631">
              <w:t>Completeness of code, consistent variable naming and formatting, well commented, uses existing skills in new ways/learns new skills to solve the</w:t>
            </w:r>
            <w:r>
              <w:t xml:space="preserve"> experimental problem. (3 marks)</w:t>
            </w:r>
          </w:p>
        </w:tc>
        <w:tc>
          <w:tcPr>
            <w:tcW w:w="2065" w:type="dxa"/>
            <w:gridSpan w:val="2"/>
            <w:shd w:val="clear" w:color="auto" w:fill="auto"/>
            <w:vAlign w:val="center"/>
          </w:tcPr>
          <w:p w:rsidR="00C80FD9" w:rsidRPr="00595631" w:rsidRDefault="00C80FD9" w:rsidP="00CF3985">
            <w:pPr>
              <w:spacing w:after="0" w:line="240" w:lineRule="auto"/>
            </w:pPr>
            <w:r w:rsidRPr="00595631">
              <w:t>Completeness of code, consistent variable naming and formatting, well commented, uses existing skills in new ways/learns new skills to solve the</w:t>
            </w:r>
            <w:r>
              <w:t xml:space="preserve"> experimental problem. (2 marks)</w:t>
            </w:r>
          </w:p>
        </w:tc>
        <w:tc>
          <w:tcPr>
            <w:tcW w:w="2065" w:type="dxa"/>
            <w:shd w:val="clear" w:color="auto" w:fill="auto"/>
            <w:vAlign w:val="center"/>
          </w:tcPr>
          <w:p w:rsidR="00C80FD9" w:rsidRPr="00595631" w:rsidRDefault="00C80FD9" w:rsidP="00CF3985">
            <w:pPr>
              <w:spacing w:after="0" w:line="240" w:lineRule="auto"/>
            </w:pPr>
            <w:r w:rsidRPr="00595631">
              <w:t>Completeness of code, consistent variable naming and formatting, well commented, uses existing skills in new ways/learns new skills to solve the</w:t>
            </w:r>
            <w:r>
              <w:t xml:space="preserve"> experimental problem. (1 mark)</w:t>
            </w:r>
          </w:p>
        </w:tc>
      </w:tr>
      <w:tr w:rsidR="00C80FD9" w:rsidTr="00CF3985">
        <w:tc>
          <w:tcPr>
            <w:tcW w:w="1697" w:type="dxa"/>
            <w:shd w:val="clear" w:color="auto" w:fill="auto"/>
            <w:vAlign w:val="center"/>
          </w:tcPr>
          <w:p w:rsidR="00C80FD9" w:rsidRPr="006C52F5" w:rsidRDefault="00C80FD9" w:rsidP="00CF3985">
            <w:pPr>
              <w:spacing w:after="0" w:line="240" w:lineRule="auto"/>
              <w:jc w:val="center"/>
              <w:rPr>
                <w:b/>
              </w:rPr>
            </w:pPr>
            <w:r w:rsidRPr="006C52F5">
              <w:rPr>
                <w:b/>
              </w:rPr>
              <w:t>Program Execution</w:t>
            </w:r>
          </w:p>
        </w:tc>
        <w:tc>
          <w:tcPr>
            <w:tcW w:w="1351" w:type="dxa"/>
            <w:shd w:val="clear" w:color="auto" w:fill="auto"/>
            <w:vAlign w:val="center"/>
          </w:tcPr>
          <w:p w:rsidR="00C80FD9" w:rsidRDefault="00C80FD9" w:rsidP="00CF3985">
            <w:pPr>
              <w:spacing w:after="0" w:line="240" w:lineRule="auto"/>
              <w:jc w:val="center"/>
            </w:pPr>
            <w:r>
              <w:t>3</w:t>
            </w:r>
          </w:p>
        </w:tc>
        <w:tc>
          <w:tcPr>
            <w:tcW w:w="2064" w:type="dxa"/>
            <w:shd w:val="clear" w:color="auto" w:fill="auto"/>
            <w:vAlign w:val="center"/>
          </w:tcPr>
          <w:p w:rsidR="00C80FD9" w:rsidRDefault="00C80FD9" w:rsidP="00CF3985">
            <w:pPr>
              <w:spacing w:after="0" w:line="240" w:lineRule="auto"/>
            </w:pPr>
            <w:r>
              <w:t>Program is free of errors and output is well formatted. Demonstrates</w:t>
            </w:r>
          </w:p>
          <w:p w:rsidR="00C80FD9" w:rsidRDefault="00C80FD9" w:rsidP="00CF3985">
            <w:pPr>
              <w:spacing w:after="0" w:line="240" w:lineRule="auto"/>
            </w:pPr>
            <w:proofErr w:type="gramStart"/>
            <w:r>
              <w:t>excellent</w:t>
            </w:r>
            <w:proofErr w:type="gramEnd"/>
            <w:r>
              <w:t xml:space="preserve"> problem solving and creativity skills. </w:t>
            </w:r>
          </w:p>
          <w:p w:rsidR="00C80FD9" w:rsidRDefault="00C80FD9" w:rsidP="00CF3985">
            <w:pPr>
              <w:spacing w:after="0" w:line="240" w:lineRule="auto"/>
            </w:pPr>
            <w:r>
              <w:t>(3 marks)</w:t>
            </w:r>
          </w:p>
          <w:p w:rsidR="00C80FD9" w:rsidRDefault="00C80FD9" w:rsidP="00CF3985">
            <w:pPr>
              <w:spacing w:after="0" w:line="240" w:lineRule="auto"/>
            </w:pPr>
          </w:p>
        </w:tc>
        <w:tc>
          <w:tcPr>
            <w:tcW w:w="2065" w:type="dxa"/>
            <w:gridSpan w:val="2"/>
            <w:shd w:val="clear" w:color="auto" w:fill="auto"/>
            <w:vAlign w:val="center"/>
          </w:tcPr>
          <w:p w:rsidR="00C80FD9" w:rsidRDefault="00C80FD9" w:rsidP="00CF3985">
            <w:pPr>
              <w:spacing w:after="0" w:line="240" w:lineRule="auto"/>
            </w:pPr>
            <w:r>
              <w:t>Program is free of errors and output is not properly formatted.</w:t>
            </w:r>
          </w:p>
          <w:p w:rsidR="00C80FD9" w:rsidRDefault="00C80FD9" w:rsidP="00CF3985">
            <w:pPr>
              <w:spacing w:after="0" w:line="240" w:lineRule="auto"/>
            </w:pPr>
            <w:r>
              <w:t xml:space="preserve">Demonstrates a clear understanding of the concepts relevant to the experiment. </w:t>
            </w:r>
          </w:p>
          <w:p w:rsidR="00C80FD9" w:rsidRDefault="00C80FD9" w:rsidP="00CF3985">
            <w:pPr>
              <w:spacing w:after="0" w:line="240" w:lineRule="auto"/>
            </w:pPr>
            <w:r>
              <w:t>(2 marks)</w:t>
            </w:r>
          </w:p>
          <w:p w:rsidR="00C80FD9" w:rsidRDefault="00C80FD9" w:rsidP="00CF3985">
            <w:pPr>
              <w:spacing w:after="0" w:line="240" w:lineRule="auto"/>
            </w:pPr>
          </w:p>
        </w:tc>
        <w:tc>
          <w:tcPr>
            <w:tcW w:w="2065" w:type="dxa"/>
            <w:shd w:val="clear" w:color="auto" w:fill="auto"/>
            <w:vAlign w:val="center"/>
          </w:tcPr>
          <w:p w:rsidR="00C80FD9" w:rsidRDefault="00C80FD9" w:rsidP="00CF3985">
            <w:pPr>
              <w:spacing w:after="0" w:line="240" w:lineRule="auto"/>
            </w:pPr>
            <w:r>
              <w:t>Program contains few logical errors and output is not formatted.</w:t>
            </w:r>
          </w:p>
          <w:p w:rsidR="00C80FD9" w:rsidRDefault="00C80FD9" w:rsidP="00CF3985">
            <w:pPr>
              <w:spacing w:after="0" w:line="240" w:lineRule="auto"/>
            </w:pPr>
            <w:r>
              <w:t xml:space="preserve">Demonstrates partial understanding of the concepts relevant to the experiment. </w:t>
            </w:r>
          </w:p>
          <w:p w:rsidR="00C80FD9" w:rsidRDefault="00C80FD9" w:rsidP="00CF3985">
            <w:pPr>
              <w:spacing w:after="0" w:line="240" w:lineRule="auto"/>
            </w:pPr>
            <w:r>
              <w:t>(1 mark)</w:t>
            </w:r>
          </w:p>
        </w:tc>
      </w:tr>
      <w:tr w:rsidR="00C80FD9" w:rsidTr="00CF3985">
        <w:tc>
          <w:tcPr>
            <w:tcW w:w="1697" w:type="dxa"/>
            <w:shd w:val="clear" w:color="auto" w:fill="auto"/>
            <w:vAlign w:val="center"/>
          </w:tcPr>
          <w:p w:rsidR="00C80FD9" w:rsidRPr="006C52F5" w:rsidRDefault="00C80FD9" w:rsidP="00CF3985">
            <w:pPr>
              <w:spacing w:after="0" w:line="240" w:lineRule="auto"/>
              <w:jc w:val="center"/>
              <w:rPr>
                <w:b/>
              </w:rPr>
            </w:pPr>
            <w:r w:rsidRPr="006C52F5">
              <w:rPr>
                <w:b/>
              </w:rPr>
              <w:t>Program Testing</w:t>
            </w:r>
          </w:p>
        </w:tc>
        <w:tc>
          <w:tcPr>
            <w:tcW w:w="1351" w:type="dxa"/>
            <w:shd w:val="clear" w:color="auto" w:fill="auto"/>
            <w:vAlign w:val="center"/>
          </w:tcPr>
          <w:p w:rsidR="00C80FD9" w:rsidRDefault="00C80FD9" w:rsidP="00CF3985">
            <w:pPr>
              <w:spacing w:after="0" w:line="240" w:lineRule="auto"/>
              <w:jc w:val="center"/>
            </w:pPr>
            <w:r>
              <w:t>2</w:t>
            </w:r>
          </w:p>
        </w:tc>
        <w:tc>
          <w:tcPr>
            <w:tcW w:w="3097" w:type="dxa"/>
            <w:gridSpan w:val="2"/>
            <w:shd w:val="clear" w:color="auto" w:fill="auto"/>
            <w:vAlign w:val="center"/>
          </w:tcPr>
          <w:p w:rsidR="00C80FD9" w:rsidRPr="00CB476B" w:rsidRDefault="00C80FD9" w:rsidP="00CF3985">
            <w:pPr>
              <w:spacing w:after="0" w:line="240" w:lineRule="auto"/>
            </w:pPr>
            <w:r w:rsidRPr="00CB476B">
              <w:t>Decision control logic, loop logic in program exhibits proper functional behavior and Output is obtained f</w:t>
            </w:r>
            <w:r>
              <w:t>or varying sets of input data. (</w:t>
            </w:r>
            <w:r w:rsidRPr="00CB476B">
              <w:t>2 marks</w:t>
            </w:r>
            <w:r>
              <w:t>)</w:t>
            </w:r>
          </w:p>
        </w:tc>
        <w:tc>
          <w:tcPr>
            <w:tcW w:w="3097" w:type="dxa"/>
            <w:gridSpan w:val="2"/>
            <w:shd w:val="clear" w:color="auto" w:fill="auto"/>
            <w:vAlign w:val="center"/>
          </w:tcPr>
          <w:p w:rsidR="00C80FD9" w:rsidRPr="00CB476B" w:rsidRDefault="00C80FD9" w:rsidP="00CF3985">
            <w:pPr>
              <w:spacing w:after="0" w:line="240" w:lineRule="auto"/>
            </w:pPr>
            <w:r w:rsidRPr="00CB476B">
              <w:t>Decision control logic, loop logic in program exhibits proper functional behavior and Output is obtained f</w:t>
            </w:r>
            <w:r>
              <w:t>or few sets of input data. (1 mark)</w:t>
            </w:r>
          </w:p>
        </w:tc>
      </w:tr>
    </w:tbl>
    <w:p w:rsidR="00C80FD9" w:rsidRDefault="00C80FD9"/>
    <w:sectPr w:rsidR="00C80FD9" w:rsidSect="006068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80FD9"/>
    <w:rsid w:val="0060681C"/>
    <w:rsid w:val="00C80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D9"/>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2015-01-09T02:48:00Z</dcterms:created>
  <dcterms:modified xsi:type="dcterms:W3CDTF">2015-01-09T02:49:00Z</dcterms:modified>
</cp:coreProperties>
</file>