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63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MT" w:eastAsia="ArialMT" w:hAnsi="ArialMT" w:cs="ArialMT"/>
          <w:b/>
          <w:bCs/>
          <w:color w:val="000000"/>
          <w:sz w:val="23"/>
          <w:szCs w:val="23"/>
        </w:rPr>
      </w:pPr>
      <w:r>
        <w:rPr>
          <w:rFonts w:ascii="ArialMT" w:eastAsia="ArialMT" w:hAnsi="ArialMT" w:cs="ArialMT"/>
          <w:b/>
          <w:bCs/>
          <w:color w:val="000000"/>
          <w:sz w:val="23"/>
          <w:szCs w:val="23"/>
        </w:rPr>
        <w:t>Q1. Explain what is meant by a production possibility curve and use a production possibility curve diagram to explain the concepts of scarcity, choice and opportunity cost. [10m]</w:t>
      </w:r>
    </w:p>
    <w:p w:rsidR="00000000" w:rsidRPr="00631A0E" w:rsidRDefault="00631A0E">
      <w:pPr>
        <w:autoSpaceDE w:val="0"/>
        <w:rPr>
          <w:rFonts w:eastAsiaTheme="minorEastAsia" w:hint="eastAsia"/>
          <w:lang w:eastAsia="zh-CN"/>
        </w:rPr>
      </w:pPr>
    </w:p>
    <w:sectPr w:rsidR="00000000" w:rsidRPr="00631A0E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</w:compat>
  <w:rsids>
    <w:rsidRoot w:val="00134921"/>
    <w:rsid w:val="00134921"/>
    <w:rsid w:val="0063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rial"/>
      <w:kern w:val="1"/>
      <w:sz w:val="24"/>
      <w:szCs w:val="24"/>
      <w:lang w:val="en-SG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TableGrid1">
    <w:name w:val="Table Grid1"/>
    <w:pPr>
      <w:widowControl w:val="0"/>
      <w:suppressAutoHyphens/>
    </w:pPr>
    <w:rPr>
      <w:rFonts w:eastAsia="Arial"/>
      <w:kern w:val="1"/>
      <w:sz w:val="24"/>
      <w:szCs w:val="24"/>
      <w:lang w:val="en-SG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cp:lastPrinted>1601-01-01T00:00:00Z</cp:lastPrinted>
  <dcterms:created xsi:type="dcterms:W3CDTF">2012-06-06T05:39:00Z</dcterms:created>
  <dcterms:modified xsi:type="dcterms:W3CDTF">2012-06-06T05:40:00Z</dcterms:modified>
</cp:coreProperties>
</file>