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Higgs AI — Phase 1 Documentation</w:t>
      </w:r>
    </w:p>
    <w:p>
      <w:pPr>
        <w:spacing w:after="300"/>
      </w:pPr>
      <w:r>
        <w:rPr>
          <w:b/>
          <w:bCs/>
        </w:rPr>
        <w:t xml:space="preserve">Status: </w:t>
      </w:r>
      <w:r>
        <w:t xml:space="preserve">Phase 1 Complete</w:t>
      </w:r>
    </w:p>
    <w:p>
      <w:pPr>
        <w:pStyle w:val="Heading1"/>
        <w:spacing w:after="150" w:before="300"/>
      </w:pPr>
      <w:r>
        <w:t xml:space="preserve">Goal</w:t>
      </w:r>
    </w:p>
    <w:p>
      <w:pPr>
        <w:spacing w:after="200"/>
      </w:pPr>
      <w:r>
        <w:t xml:space="preserve">Build a text-only RAG (Retrieval-Augmented Generation) tutor that answers trading questions grounded in lecture transcript content.</w:t>
      </w:r>
    </w:p>
    <w:p>
      <w:pPr>
        <w:pStyle w:val="Heading1"/>
        <w:spacing w:after="150" w:before="300"/>
      </w:pPr>
      <w:r>
        <w:t xml:space="preserve">Pipeline / Flow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Lecture transcript → chunk.py → chunks.json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chunks.json → embed.py → embeddings.json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question → main.py → embed question → cosine similarity match → answer</w:t>
      </w:r>
    </w:p>
    <w:p>
      <w:pPr>
        <w:pStyle w:val="Heading1"/>
        <w:spacing w:after="150" w:before="300"/>
      </w:pPr>
      <w:r>
        <w:t xml:space="preserve">Files &amp; Scripts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r>
              <w:t xml:space="preserve">data/lecture1.txt</w:t>
            </w:r>
          </w:p>
        </w:tc>
        <w:tc>
          <w:tcPr>
            <w:tcW w:type="dxa" w:w="6500"/>
          </w:tcPr>
          <w:p>
            <w:r>
              <w:t xml:space="preserve">Sample ICT-style transcript, 7 timestamped lines</w:t>
            </w:r>
          </w:p>
        </w:tc>
      </w:tr>
      <w:tr>
        <w:tc>
          <w:tcPr>
            <w:tcW w:type="dxa" w:w="2500"/>
          </w:tcPr>
          <w:p>
            <w:r>
              <w:t xml:space="preserve">scripts/chunk.py</w:t>
            </w:r>
          </w:p>
        </w:tc>
        <w:tc>
          <w:tcPr>
            <w:tcW w:type="dxa" w:w="6500"/>
          </w:tcPr>
          <w:p>
            <w:r>
              <w:t xml:space="preserve">Splits transcript into 7 timestamped chunks</w:t>
            </w:r>
          </w:p>
        </w:tc>
      </w:tr>
      <w:tr>
        <w:tc>
          <w:tcPr>
            <w:tcW w:type="dxa" w:w="2500"/>
          </w:tcPr>
          <w:p>
            <w:r>
              <w:t xml:space="preserve">scripts/embed.py</w:t>
            </w:r>
          </w:p>
        </w:tc>
        <w:tc>
          <w:tcPr>
            <w:tcW w:type="dxa" w:w="6500"/>
          </w:tcPr>
          <w:p>
            <w:r>
              <w:t xml:space="preserve">Embeds chunks (Gemini gemini-embedding-001, task_type=RETRIEVAL_DOCUMENT)</w:t>
            </w:r>
          </w:p>
        </w:tc>
      </w:tr>
      <w:tr>
        <w:tc>
          <w:tcPr>
            <w:tcW w:type="dxa" w:w="2500"/>
          </w:tcPr>
          <w:p>
            <w:r>
              <w:t xml:space="preserve">scripts/main.py</w:t>
            </w:r>
          </w:p>
        </w:tc>
        <w:tc>
          <w:tcPr>
            <w:tcW w:type="dxa" w:w="6500"/>
          </w:tcPr>
          <w:p>
            <w:r>
              <w:t xml:space="preserve">Live entry point — embeds question, retrieves best match, generates answer</w:t>
            </w:r>
          </w:p>
        </w:tc>
      </w:tr>
      <w:tr>
        <w:tc>
          <w:tcPr>
            <w:tcW w:type="dxa" w:w="2500"/>
          </w:tcPr>
          <w:p>
            <w:r>
              <w:t xml:space="preserve">data/embeddings.json</w:t>
            </w:r>
          </w:p>
        </w:tc>
        <w:tc>
          <w:tcPr>
            <w:tcW w:type="dxa" w:w="6500"/>
          </w:tcPr>
          <w:p>
            <w:r>
              <w:t xml:space="preserve">Stored 3072-dim vectors</w:t>
            </w:r>
          </w:p>
        </w:tc>
      </w:tr>
      <w:tr>
        <w:tc>
          <w:tcPr>
            <w:tcW w:type="dxa" w:w="2500"/>
          </w:tcPr>
          <w:p>
            <w:r>
              <w:t xml:space="preserve">.env</w:t>
            </w:r>
          </w:p>
        </w:tc>
        <w:tc>
          <w:tcPr>
            <w:tcW w:type="dxa" w:w="6500"/>
          </w:tcPr>
          <w:p>
            <w:r>
              <w:t xml:space="preserve">API keys (Groq, Gemini)</w:t>
            </w:r>
          </w:p>
        </w:tc>
      </w:tr>
    </w:tbl>
    <w:p>
      <w:pPr>
        <w:pStyle w:val="Heading1"/>
        <w:spacing w:after="150" w:before="300"/>
      </w:pPr>
      <w:r>
        <w:t xml:space="preserve">Tools Used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LLM: Groq (llama-3.1-8b-instant)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Embeddings: Google Gemini (gemini-embedding-001)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Vector math: numpy (cosine similarity)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Storage: JSON files</w:t>
      </w:r>
    </w:p>
    <w:p>
      <w:pPr>
        <w:pStyle w:val="Heading1"/>
        <w:spacing w:after="150" w:before="300"/>
      </w:pPr>
      <w:r>
        <w:t xml:space="preserve">Key Logic</w:t>
      </w:r>
    </w:p>
    <w:p>
      <w:pPr>
        <w:pStyle w:val="Heading2"/>
        <w:spacing w:after="100" w:before="200"/>
      </w:pPr>
      <w:r>
        <w:t xml:space="preserve">Similarity Threshold = 0.70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Above threshold → grounded answer generated from matched lecture chunk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Below threshold → fallback to general Groq knowledge answer (with disclaimer that it's not from the lecture)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2026-07-12T09:30:59.087Z</dcterms:created>
  <dcterms:modified xsi:type="dcterms:W3CDTF">2026-07-12T09:30:59.099Z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