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B08F9">
      <w:pPr>
        <w:pStyle w:val="2"/>
      </w:pPr>
      <w:bookmarkStart w:id="0" w:name="_GoBack"/>
      <w:bookmarkEnd w:id="0"/>
      <w:r>
        <w:t xml:space="preserve">Acceptance </w:t>
      </w:r>
      <w:r>
        <w:rPr>
          <w:spacing w:val="-2"/>
        </w:rPr>
        <w:t>Testing</w:t>
      </w:r>
    </w:p>
    <w:p w14:paraId="419658A3">
      <w:pPr>
        <w:pStyle w:val="3"/>
        <w:spacing w:before="266"/>
        <w:ind w:left="0" w:firstLine="0"/>
        <w:jc w:val="center"/>
      </w:pPr>
      <w:r>
        <w:t xml:space="preserve">UAT Execution &amp; Report </w:t>
      </w:r>
      <w:r>
        <w:rPr>
          <w:spacing w:val="-2"/>
        </w:rPr>
        <w:t>Submission</w:t>
      </w:r>
    </w:p>
    <w:p w14:paraId="25C7BBBF">
      <w:pPr>
        <w:pStyle w:val="7"/>
        <w:spacing w:before="18" w:after="1"/>
        <w:rPr>
          <w:b/>
          <w:sz w:val="20"/>
        </w:rPr>
      </w:pPr>
    </w:p>
    <w:tbl>
      <w:tblPr>
        <w:tblStyle w:val="6"/>
        <w:tblW w:w="0" w:type="auto"/>
        <w:tblInd w:w="147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4"/>
        <w:gridCol w:w="7767"/>
      </w:tblGrid>
      <w:tr w14:paraId="51D048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54" w:type="dxa"/>
            <w:shd w:val="clear" w:color="auto" w:fill="F4F4F4"/>
          </w:tcPr>
          <w:p w14:paraId="3628BDF6">
            <w:pPr>
              <w:pStyle w:val="10"/>
              <w:ind w:left="100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Date</w:t>
            </w:r>
          </w:p>
        </w:tc>
        <w:tc>
          <w:tcPr>
            <w:tcW w:w="7767" w:type="dxa"/>
          </w:tcPr>
          <w:p w14:paraId="5774B4C6">
            <w:pPr>
              <w:pStyle w:val="10"/>
              <w:ind w:left="100"/>
              <w:jc w:val="left"/>
              <w:rPr>
                <w:rFonts w:hint="default"/>
                <w:sz w:val="17"/>
                <w:lang w:val="en-IN"/>
              </w:rPr>
            </w:pPr>
            <w:r>
              <w:rPr>
                <w:sz w:val="17"/>
              </w:rPr>
              <w:t>1</w:t>
            </w:r>
            <w:r>
              <w:rPr>
                <w:rFonts w:hint="default"/>
                <w:sz w:val="17"/>
                <w:lang w:val="en-IN"/>
              </w:rPr>
              <w:t>2</w:t>
            </w:r>
            <w:r>
              <w:rPr>
                <w:rFonts w:hint="default"/>
                <w:sz w:val="17"/>
                <w:vertAlign w:val="superscript"/>
                <w:lang w:val="en-IN"/>
              </w:rPr>
              <w:t>th</w:t>
            </w:r>
            <w:r>
              <w:rPr>
                <w:rFonts w:hint="default"/>
                <w:sz w:val="17"/>
                <w:lang w:val="en-IN"/>
              </w:rPr>
              <w:t xml:space="preserve"> October 2026</w:t>
            </w:r>
          </w:p>
        </w:tc>
      </w:tr>
      <w:tr w14:paraId="77F62E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54" w:type="dxa"/>
            <w:shd w:val="clear" w:color="auto" w:fill="F4F4F4"/>
          </w:tcPr>
          <w:p w14:paraId="78D32F73">
            <w:pPr>
              <w:pStyle w:val="10"/>
              <w:ind w:left="10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Team </w:t>
            </w: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7767" w:type="dxa"/>
          </w:tcPr>
          <w:p w14:paraId="52CFC0FF">
            <w:pPr>
              <w:pStyle w:val="10"/>
              <w:ind w:left="100"/>
              <w:jc w:val="left"/>
              <w:rPr>
                <w:rFonts w:hint="default"/>
                <w:sz w:val="17"/>
                <w:lang w:val="en-IN"/>
              </w:rPr>
            </w:pPr>
            <w:r>
              <w:rPr>
                <w:rFonts w:hint="default"/>
                <w:sz w:val="17"/>
                <w:lang w:val="en-IN"/>
              </w:rPr>
              <w:t>Servicenow - A2</w:t>
            </w:r>
          </w:p>
        </w:tc>
      </w:tr>
      <w:tr w14:paraId="1B69403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54" w:type="dxa"/>
            <w:shd w:val="clear" w:color="auto" w:fill="F4F4F4"/>
          </w:tcPr>
          <w:p w14:paraId="15A07CB1">
            <w:pPr>
              <w:pStyle w:val="10"/>
              <w:ind w:left="10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Project </w:t>
            </w:r>
            <w:r>
              <w:rPr>
                <w:b/>
                <w:spacing w:val="-4"/>
                <w:sz w:val="17"/>
              </w:rPr>
              <w:t>Name</w:t>
            </w:r>
          </w:p>
        </w:tc>
        <w:tc>
          <w:tcPr>
            <w:tcW w:w="7767" w:type="dxa"/>
          </w:tcPr>
          <w:p w14:paraId="66627BE1">
            <w:pPr>
              <w:pStyle w:val="10"/>
              <w:ind w:left="100"/>
              <w:jc w:val="left"/>
              <w:rPr>
                <w:sz w:val="17"/>
              </w:rPr>
            </w:pPr>
            <w:r>
              <w:rPr>
                <w:sz w:val="17"/>
              </w:rPr>
              <w:t xml:space="preserve">Car Rental Request Automation in ServiceNow using Workflow and Service </w:t>
            </w:r>
            <w:r>
              <w:rPr>
                <w:spacing w:val="-2"/>
                <w:sz w:val="17"/>
              </w:rPr>
              <w:t>Catalog</w:t>
            </w:r>
          </w:p>
        </w:tc>
      </w:tr>
      <w:tr w14:paraId="77BF8EE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154" w:type="dxa"/>
            <w:shd w:val="clear" w:color="auto" w:fill="F4F4F4"/>
          </w:tcPr>
          <w:p w14:paraId="4392D17B">
            <w:pPr>
              <w:pStyle w:val="10"/>
              <w:ind w:left="10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Maximum </w:t>
            </w:r>
            <w:r>
              <w:rPr>
                <w:b/>
                <w:spacing w:val="-2"/>
                <w:sz w:val="17"/>
              </w:rPr>
              <w:t>Marks</w:t>
            </w:r>
          </w:p>
        </w:tc>
        <w:tc>
          <w:tcPr>
            <w:tcW w:w="7767" w:type="dxa"/>
          </w:tcPr>
          <w:p w14:paraId="1BBCE4C3">
            <w:pPr>
              <w:pStyle w:val="10"/>
              <w:ind w:left="100"/>
              <w:jc w:val="left"/>
              <w:rPr>
                <w:sz w:val="17"/>
              </w:rPr>
            </w:pPr>
            <w:r>
              <w:rPr>
                <w:sz w:val="17"/>
              </w:rPr>
              <w:t xml:space="preserve">4 </w:t>
            </w:r>
            <w:r>
              <w:rPr>
                <w:spacing w:val="-2"/>
                <w:sz w:val="17"/>
              </w:rPr>
              <w:t>Marks</w:t>
            </w:r>
          </w:p>
        </w:tc>
      </w:tr>
    </w:tbl>
    <w:p w14:paraId="0DAD44D0">
      <w:pPr>
        <w:pStyle w:val="7"/>
        <w:spacing w:before="75"/>
        <w:rPr>
          <w:b/>
          <w:sz w:val="22"/>
        </w:rPr>
      </w:pPr>
    </w:p>
    <w:p w14:paraId="360D3319">
      <w:pPr>
        <w:pStyle w:val="3"/>
        <w:numPr>
          <w:ilvl w:val="0"/>
          <w:numId w:val="1"/>
        </w:numPr>
        <w:tabs>
          <w:tab w:val="left" w:pos="364"/>
        </w:tabs>
        <w:spacing w:before="0" w:after="0" w:line="240" w:lineRule="auto"/>
        <w:ind w:left="364" w:right="0" w:hanging="244"/>
        <w:jc w:val="left"/>
      </w:pPr>
      <w:r>
        <w:t xml:space="preserve">Purpose of </w:t>
      </w:r>
      <w:r>
        <w:rPr>
          <w:spacing w:val="-2"/>
        </w:rPr>
        <w:t>Document</w:t>
      </w:r>
    </w:p>
    <w:p w14:paraId="6028E997">
      <w:pPr>
        <w:spacing w:before="146" w:line="285" w:lineRule="auto"/>
        <w:ind w:left="120" w:right="0" w:firstLine="0"/>
        <w:jc w:val="left"/>
        <w:rPr>
          <w:sz w:val="19"/>
        </w:rPr>
      </w:pPr>
      <w:r>
        <w:rPr>
          <w:sz w:val="19"/>
        </w:rPr>
        <w:t xml:space="preserve">The purpose of this document is to briefly explain the test coverage and open issues of the </w:t>
      </w:r>
      <w:r>
        <w:rPr>
          <w:b/>
          <w:sz w:val="19"/>
        </w:rPr>
        <w:t>Car Rental Request Automation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ServiceNow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using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Workflow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Service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Catalog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project</w:t>
      </w:r>
      <w:r>
        <w:rPr>
          <w:spacing w:val="-3"/>
          <w:sz w:val="19"/>
        </w:rPr>
        <w:t xml:space="preserve"> </w:t>
      </w:r>
      <w:r>
        <w:rPr>
          <w:sz w:val="19"/>
        </w:rPr>
        <w:t>at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time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release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User</w:t>
      </w:r>
      <w:r>
        <w:rPr>
          <w:spacing w:val="-3"/>
          <w:sz w:val="19"/>
        </w:rPr>
        <w:t xml:space="preserve"> </w:t>
      </w:r>
      <w:r>
        <w:rPr>
          <w:sz w:val="19"/>
        </w:rPr>
        <w:t>Acceptance Testing (UAT).</w:t>
      </w:r>
    </w:p>
    <w:p w14:paraId="74AD79AA">
      <w:pPr>
        <w:pStyle w:val="7"/>
        <w:spacing w:before="63"/>
        <w:rPr>
          <w:sz w:val="19"/>
        </w:rPr>
      </w:pPr>
    </w:p>
    <w:p w14:paraId="50D43DDE">
      <w:pPr>
        <w:pStyle w:val="3"/>
        <w:numPr>
          <w:ilvl w:val="0"/>
          <w:numId w:val="1"/>
        </w:numPr>
        <w:tabs>
          <w:tab w:val="left" w:pos="364"/>
        </w:tabs>
        <w:spacing w:before="0" w:after="0" w:line="240" w:lineRule="auto"/>
        <w:ind w:left="364" w:right="0" w:hanging="244"/>
        <w:jc w:val="left"/>
      </w:pPr>
      <w:r>
        <w:t xml:space="preserve">Defect </w:t>
      </w:r>
      <w:r>
        <w:rPr>
          <w:spacing w:val="-2"/>
        </w:rPr>
        <w:t>Analysis</w:t>
      </w:r>
    </w:p>
    <w:p w14:paraId="49B784F2">
      <w:pPr>
        <w:pStyle w:val="4"/>
      </w:pPr>
      <w:r>
        <w:t xml:space="preserve">This report shows the number of resolved or closed bugs at each severity level, and how they were </w:t>
      </w:r>
      <w:r>
        <w:rPr>
          <w:spacing w:val="-2"/>
        </w:rPr>
        <w:t>resolved.</w:t>
      </w:r>
    </w:p>
    <w:p w14:paraId="67FFB955">
      <w:pPr>
        <w:pStyle w:val="7"/>
        <w:rPr>
          <w:sz w:val="10"/>
        </w:rPr>
      </w:pPr>
    </w:p>
    <w:tbl>
      <w:tblPr>
        <w:tblStyle w:val="6"/>
        <w:tblW w:w="0" w:type="auto"/>
        <w:tblInd w:w="48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1304"/>
        <w:gridCol w:w="1304"/>
        <w:gridCol w:w="1304"/>
        <w:gridCol w:w="1304"/>
        <w:gridCol w:w="1304"/>
      </w:tblGrid>
      <w:tr w14:paraId="10476C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721" w:type="dxa"/>
            <w:shd w:val="clear" w:color="auto" w:fill="D3D3D3"/>
          </w:tcPr>
          <w:p w14:paraId="6A086A69">
            <w:pPr>
              <w:pStyle w:val="10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Resolution</w:t>
            </w:r>
          </w:p>
        </w:tc>
        <w:tc>
          <w:tcPr>
            <w:tcW w:w="1304" w:type="dxa"/>
            <w:shd w:val="clear" w:color="auto" w:fill="D3D3D3"/>
          </w:tcPr>
          <w:p w14:paraId="78FB30C4">
            <w:pPr>
              <w:pStyle w:val="10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Severity </w:t>
            </w: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304" w:type="dxa"/>
            <w:shd w:val="clear" w:color="auto" w:fill="D3D3D3"/>
          </w:tcPr>
          <w:p w14:paraId="77FE91C2">
            <w:pPr>
              <w:pStyle w:val="10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Severity </w:t>
            </w: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304" w:type="dxa"/>
            <w:shd w:val="clear" w:color="auto" w:fill="D3D3D3"/>
          </w:tcPr>
          <w:p w14:paraId="26B26919">
            <w:pPr>
              <w:pStyle w:val="10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Severity </w:t>
            </w: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304" w:type="dxa"/>
            <w:shd w:val="clear" w:color="auto" w:fill="D3D3D3"/>
          </w:tcPr>
          <w:p w14:paraId="389E9B57">
            <w:pPr>
              <w:pStyle w:val="10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Severity </w:t>
            </w: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304" w:type="dxa"/>
            <w:shd w:val="clear" w:color="auto" w:fill="D3D3D3"/>
          </w:tcPr>
          <w:p w14:paraId="16D00177">
            <w:pPr>
              <w:pStyle w:val="10"/>
              <w:ind w:left="0" w:right="53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Subtotal</w:t>
            </w:r>
          </w:p>
        </w:tc>
      </w:tr>
      <w:tr w14:paraId="0004DA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721" w:type="dxa"/>
          </w:tcPr>
          <w:p w14:paraId="629B0634">
            <w:pPr>
              <w:pStyle w:val="10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 xml:space="preserve">By </w:t>
            </w:r>
            <w:r>
              <w:rPr>
                <w:spacing w:val="-2"/>
                <w:sz w:val="16"/>
              </w:rPr>
              <w:t>Design</w:t>
            </w:r>
          </w:p>
        </w:tc>
        <w:tc>
          <w:tcPr>
            <w:tcW w:w="1304" w:type="dxa"/>
          </w:tcPr>
          <w:p w14:paraId="46E8ED61">
            <w:pPr>
              <w:pStyle w:val="10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304" w:type="dxa"/>
          </w:tcPr>
          <w:p w14:paraId="329682FB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304" w:type="dxa"/>
          </w:tcPr>
          <w:p w14:paraId="35ACC662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04" w:type="dxa"/>
          </w:tcPr>
          <w:p w14:paraId="1EABC9A8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304" w:type="dxa"/>
          </w:tcPr>
          <w:p w14:paraId="3731BEDE">
            <w:pPr>
              <w:pStyle w:val="10"/>
              <w:ind w:left="0" w:right="55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  <w:tr w14:paraId="12CD55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721" w:type="dxa"/>
          </w:tcPr>
          <w:p w14:paraId="328EB6D8">
            <w:pPr>
              <w:pStyle w:val="10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Duplicate</w:t>
            </w:r>
          </w:p>
        </w:tc>
        <w:tc>
          <w:tcPr>
            <w:tcW w:w="1304" w:type="dxa"/>
          </w:tcPr>
          <w:p w14:paraId="518D6FCE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4" w:type="dxa"/>
          </w:tcPr>
          <w:p w14:paraId="36E76B8D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4" w:type="dxa"/>
          </w:tcPr>
          <w:p w14:paraId="4D6CE4F4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304" w:type="dxa"/>
          </w:tcPr>
          <w:p w14:paraId="358831C3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4" w:type="dxa"/>
          </w:tcPr>
          <w:p w14:paraId="46179B2D">
            <w:pPr>
              <w:pStyle w:val="10"/>
              <w:ind w:left="0" w:right="59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 w14:paraId="4263DC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721" w:type="dxa"/>
          </w:tcPr>
          <w:p w14:paraId="0BAA410D">
            <w:pPr>
              <w:pStyle w:val="10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External</w:t>
            </w:r>
          </w:p>
        </w:tc>
        <w:tc>
          <w:tcPr>
            <w:tcW w:w="1304" w:type="dxa"/>
          </w:tcPr>
          <w:p w14:paraId="78232803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04" w:type="dxa"/>
          </w:tcPr>
          <w:p w14:paraId="1973CB1E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304" w:type="dxa"/>
          </w:tcPr>
          <w:p w14:paraId="3B0844A4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4" w:type="dxa"/>
          </w:tcPr>
          <w:p w14:paraId="6FCB53CB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4" w:type="dxa"/>
          </w:tcPr>
          <w:p w14:paraId="490EA93A">
            <w:pPr>
              <w:pStyle w:val="10"/>
              <w:ind w:left="0" w:right="59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</w:tr>
      <w:tr w14:paraId="0C892B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721" w:type="dxa"/>
          </w:tcPr>
          <w:p w14:paraId="25733672">
            <w:pPr>
              <w:pStyle w:val="10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Fixed</w:t>
            </w:r>
          </w:p>
        </w:tc>
        <w:tc>
          <w:tcPr>
            <w:tcW w:w="1304" w:type="dxa"/>
          </w:tcPr>
          <w:p w14:paraId="5C529825">
            <w:pPr>
              <w:pStyle w:val="10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304" w:type="dxa"/>
          </w:tcPr>
          <w:p w14:paraId="5D19A39C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04" w:type="dxa"/>
          </w:tcPr>
          <w:p w14:paraId="0D907EAD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304" w:type="dxa"/>
          </w:tcPr>
          <w:p w14:paraId="0E87AFE2">
            <w:pPr>
              <w:pStyle w:val="10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304" w:type="dxa"/>
          </w:tcPr>
          <w:p w14:paraId="195A01C9">
            <w:pPr>
              <w:pStyle w:val="10"/>
              <w:ind w:left="0" w:right="55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</w:tr>
      <w:tr w14:paraId="249EA4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721" w:type="dxa"/>
          </w:tcPr>
          <w:p w14:paraId="2935E53D">
            <w:pPr>
              <w:pStyle w:val="10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 xml:space="preserve">Not </w:t>
            </w:r>
            <w:r>
              <w:rPr>
                <w:spacing w:val="-2"/>
                <w:sz w:val="16"/>
              </w:rPr>
              <w:t>Reproduced</w:t>
            </w:r>
          </w:p>
        </w:tc>
        <w:tc>
          <w:tcPr>
            <w:tcW w:w="1304" w:type="dxa"/>
          </w:tcPr>
          <w:p w14:paraId="0C5EC257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4" w:type="dxa"/>
          </w:tcPr>
          <w:p w14:paraId="19AA1B6D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4" w:type="dxa"/>
          </w:tcPr>
          <w:p w14:paraId="75930DD2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4" w:type="dxa"/>
          </w:tcPr>
          <w:p w14:paraId="67A60F92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4" w:type="dxa"/>
          </w:tcPr>
          <w:p w14:paraId="66748FD1">
            <w:pPr>
              <w:pStyle w:val="10"/>
              <w:ind w:left="0" w:right="59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14:paraId="1BCF10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721" w:type="dxa"/>
          </w:tcPr>
          <w:p w14:paraId="7F8E5C6F">
            <w:pPr>
              <w:pStyle w:val="10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Skipped</w:t>
            </w:r>
          </w:p>
        </w:tc>
        <w:tc>
          <w:tcPr>
            <w:tcW w:w="1304" w:type="dxa"/>
          </w:tcPr>
          <w:p w14:paraId="567A0283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4" w:type="dxa"/>
          </w:tcPr>
          <w:p w14:paraId="6555ECCB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4" w:type="dxa"/>
          </w:tcPr>
          <w:p w14:paraId="0C18C997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4" w:type="dxa"/>
          </w:tcPr>
          <w:p w14:paraId="0AF6229E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4" w:type="dxa"/>
          </w:tcPr>
          <w:p w14:paraId="734BE4BC">
            <w:pPr>
              <w:pStyle w:val="10"/>
              <w:ind w:left="0" w:right="59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14:paraId="05B801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721" w:type="dxa"/>
          </w:tcPr>
          <w:p w14:paraId="0DCD80A5">
            <w:pPr>
              <w:pStyle w:val="10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 xml:space="preserve">Won't </w:t>
            </w:r>
            <w:r>
              <w:rPr>
                <w:spacing w:val="-5"/>
                <w:sz w:val="16"/>
              </w:rPr>
              <w:t>Fix</w:t>
            </w:r>
          </w:p>
        </w:tc>
        <w:tc>
          <w:tcPr>
            <w:tcW w:w="1304" w:type="dxa"/>
          </w:tcPr>
          <w:p w14:paraId="1714A262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4" w:type="dxa"/>
          </w:tcPr>
          <w:p w14:paraId="29D72129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304" w:type="dxa"/>
          </w:tcPr>
          <w:p w14:paraId="47DA8719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04" w:type="dxa"/>
          </w:tcPr>
          <w:p w14:paraId="2D499CA8">
            <w:pPr>
              <w:pStyle w:val="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4" w:type="dxa"/>
          </w:tcPr>
          <w:p w14:paraId="1F5F9658">
            <w:pPr>
              <w:pStyle w:val="10"/>
              <w:ind w:left="0" w:right="59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14:paraId="65A9D14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721" w:type="dxa"/>
            <w:shd w:val="clear" w:color="auto" w:fill="F4F4F4"/>
          </w:tcPr>
          <w:p w14:paraId="55944A3C">
            <w:pPr>
              <w:pStyle w:val="10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Totals</w:t>
            </w:r>
          </w:p>
        </w:tc>
        <w:tc>
          <w:tcPr>
            <w:tcW w:w="1304" w:type="dxa"/>
            <w:shd w:val="clear" w:color="auto" w:fill="F4F4F4"/>
          </w:tcPr>
          <w:p w14:paraId="77CF4A66">
            <w:pPr>
              <w:pStyle w:val="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304" w:type="dxa"/>
            <w:shd w:val="clear" w:color="auto" w:fill="F4F4F4"/>
          </w:tcPr>
          <w:p w14:paraId="161B0342">
            <w:pPr>
              <w:pStyle w:val="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304" w:type="dxa"/>
            <w:shd w:val="clear" w:color="auto" w:fill="F4F4F4"/>
          </w:tcPr>
          <w:p w14:paraId="772E1CF4">
            <w:pPr>
              <w:pStyle w:val="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304" w:type="dxa"/>
            <w:shd w:val="clear" w:color="auto" w:fill="F4F4F4"/>
          </w:tcPr>
          <w:p w14:paraId="49E055F1">
            <w:pPr>
              <w:pStyle w:val="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304" w:type="dxa"/>
            <w:shd w:val="clear" w:color="auto" w:fill="F4F4F4"/>
          </w:tcPr>
          <w:p w14:paraId="0A6D2CEF">
            <w:pPr>
              <w:pStyle w:val="10"/>
              <w:ind w:left="0" w:right="552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</w:tr>
    </w:tbl>
    <w:p w14:paraId="1DFCD490">
      <w:pPr>
        <w:pStyle w:val="7"/>
        <w:spacing w:before="149"/>
        <w:rPr>
          <w:sz w:val="19"/>
        </w:rPr>
      </w:pPr>
    </w:p>
    <w:p w14:paraId="172A15E6">
      <w:pPr>
        <w:pStyle w:val="3"/>
        <w:numPr>
          <w:ilvl w:val="0"/>
          <w:numId w:val="1"/>
        </w:numPr>
        <w:tabs>
          <w:tab w:val="left" w:pos="364"/>
        </w:tabs>
        <w:spacing w:before="0" w:after="0" w:line="240" w:lineRule="auto"/>
        <w:ind w:left="364" w:right="0" w:hanging="244"/>
        <w:jc w:val="left"/>
      </w:pPr>
      <w:r>
        <w:t xml:space="preserve">Test Case </w:t>
      </w:r>
      <w:r>
        <w:rPr>
          <w:spacing w:val="-2"/>
        </w:rPr>
        <w:t>Analysis</w:t>
      </w:r>
    </w:p>
    <w:p w14:paraId="64A1C645">
      <w:pPr>
        <w:pStyle w:val="4"/>
      </w:pPr>
      <w:r>
        <w:t xml:space="preserve">This report shows the number of test cases that have passed, failed, and remain </w:t>
      </w:r>
      <w:r>
        <w:rPr>
          <w:spacing w:val="-2"/>
        </w:rPr>
        <w:t>untested.</w:t>
      </w:r>
    </w:p>
    <w:p w14:paraId="38FE3C66">
      <w:pPr>
        <w:pStyle w:val="7"/>
        <w:rPr>
          <w:sz w:val="10"/>
        </w:rPr>
      </w:pPr>
    </w:p>
    <w:tbl>
      <w:tblPr>
        <w:tblStyle w:val="6"/>
        <w:tblW w:w="0" w:type="auto"/>
        <w:tblInd w:w="34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1531"/>
        <w:gridCol w:w="1531"/>
        <w:gridCol w:w="1134"/>
        <w:gridCol w:w="1134"/>
      </w:tblGrid>
      <w:tr w14:paraId="260F5D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819" w:type="dxa"/>
            <w:shd w:val="clear" w:color="auto" w:fill="D3D3D3"/>
          </w:tcPr>
          <w:p w14:paraId="791D0526">
            <w:pPr>
              <w:pStyle w:val="10"/>
              <w:spacing w:before="125"/>
              <w:ind w:left="119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Section</w:t>
            </w:r>
          </w:p>
        </w:tc>
        <w:tc>
          <w:tcPr>
            <w:tcW w:w="1531" w:type="dxa"/>
            <w:shd w:val="clear" w:color="auto" w:fill="D3D3D3"/>
          </w:tcPr>
          <w:p w14:paraId="2011B5D4">
            <w:pPr>
              <w:pStyle w:val="10"/>
              <w:spacing w:before="125"/>
              <w:ind w:left="118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Total </w:t>
            </w:r>
            <w:r>
              <w:rPr>
                <w:b/>
                <w:spacing w:val="-2"/>
                <w:sz w:val="17"/>
              </w:rPr>
              <w:t>Cases</w:t>
            </w:r>
          </w:p>
        </w:tc>
        <w:tc>
          <w:tcPr>
            <w:tcW w:w="1531" w:type="dxa"/>
            <w:shd w:val="clear" w:color="auto" w:fill="D3D3D3"/>
          </w:tcPr>
          <w:p w14:paraId="1C8519E2">
            <w:pPr>
              <w:pStyle w:val="10"/>
              <w:spacing w:before="125"/>
              <w:ind w:left="118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Not </w:t>
            </w:r>
            <w:r>
              <w:rPr>
                <w:b/>
                <w:spacing w:val="-2"/>
                <w:sz w:val="17"/>
              </w:rPr>
              <w:t>Tested</w:t>
            </w:r>
          </w:p>
        </w:tc>
        <w:tc>
          <w:tcPr>
            <w:tcW w:w="1134" w:type="dxa"/>
            <w:shd w:val="clear" w:color="auto" w:fill="D3D3D3"/>
          </w:tcPr>
          <w:p w14:paraId="63257239">
            <w:pPr>
              <w:pStyle w:val="10"/>
              <w:spacing w:before="125"/>
              <w:ind w:left="118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Fail</w:t>
            </w:r>
          </w:p>
        </w:tc>
        <w:tc>
          <w:tcPr>
            <w:tcW w:w="1134" w:type="dxa"/>
            <w:shd w:val="clear" w:color="auto" w:fill="D3D3D3"/>
          </w:tcPr>
          <w:p w14:paraId="15B55003">
            <w:pPr>
              <w:pStyle w:val="10"/>
              <w:spacing w:before="125"/>
              <w:ind w:left="118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Pass</w:t>
            </w:r>
          </w:p>
        </w:tc>
      </w:tr>
      <w:tr w14:paraId="7ECAAA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819" w:type="dxa"/>
          </w:tcPr>
          <w:p w14:paraId="4868855F">
            <w:pPr>
              <w:pStyle w:val="10"/>
              <w:spacing w:before="125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Print </w:t>
            </w:r>
            <w:r>
              <w:rPr>
                <w:spacing w:val="-2"/>
                <w:sz w:val="17"/>
              </w:rPr>
              <w:t>Engine</w:t>
            </w:r>
          </w:p>
        </w:tc>
        <w:tc>
          <w:tcPr>
            <w:tcW w:w="1531" w:type="dxa"/>
          </w:tcPr>
          <w:p w14:paraId="3BA4AFD4">
            <w:pPr>
              <w:pStyle w:val="10"/>
              <w:spacing w:before="125"/>
              <w:ind w:left="7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531" w:type="dxa"/>
          </w:tcPr>
          <w:p w14:paraId="648C2893">
            <w:pPr>
              <w:pStyle w:val="10"/>
              <w:spacing w:before="125"/>
              <w:ind w:left="7" w:right="1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51B2BF7A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13C47191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</w:tr>
      <w:tr w14:paraId="186185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819" w:type="dxa"/>
          </w:tcPr>
          <w:p w14:paraId="54078246">
            <w:pPr>
              <w:pStyle w:val="10"/>
              <w:spacing w:before="125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Client </w:t>
            </w:r>
            <w:r>
              <w:rPr>
                <w:spacing w:val="-2"/>
                <w:sz w:val="17"/>
              </w:rPr>
              <w:t>Application</w:t>
            </w:r>
          </w:p>
        </w:tc>
        <w:tc>
          <w:tcPr>
            <w:tcW w:w="1531" w:type="dxa"/>
          </w:tcPr>
          <w:p w14:paraId="032C7740">
            <w:pPr>
              <w:pStyle w:val="10"/>
              <w:spacing w:before="125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531" w:type="dxa"/>
          </w:tcPr>
          <w:p w14:paraId="299F872C">
            <w:pPr>
              <w:pStyle w:val="10"/>
              <w:spacing w:before="125"/>
              <w:ind w:left="7" w:right="1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7D3A4B45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2B366AC4">
            <w:pPr>
              <w:pStyle w:val="10"/>
              <w:spacing w:before="125"/>
              <w:ind w:left="0" w:right="462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</w:tr>
      <w:tr w14:paraId="0B98E4E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819" w:type="dxa"/>
          </w:tcPr>
          <w:p w14:paraId="21EC2486">
            <w:pPr>
              <w:pStyle w:val="10"/>
              <w:spacing w:before="125"/>
              <w:ind w:left="11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Security</w:t>
            </w:r>
          </w:p>
        </w:tc>
        <w:tc>
          <w:tcPr>
            <w:tcW w:w="1531" w:type="dxa"/>
          </w:tcPr>
          <w:p w14:paraId="28E38FF0">
            <w:pPr>
              <w:pStyle w:val="10"/>
              <w:spacing w:before="125"/>
              <w:ind w:left="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531" w:type="dxa"/>
          </w:tcPr>
          <w:p w14:paraId="5B18BB3E">
            <w:pPr>
              <w:pStyle w:val="10"/>
              <w:spacing w:before="125"/>
              <w:ind w:left="7" w:right="1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474A1925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76738EBC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</w:tr>
      <w:tr w14:paraId="775BE1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819" w:type="dxa"/>
          </w:tcPr>
          <w:p w14:paraId="53D31E4C">
            <w:pPr>
              <w:pStyle w:val="10"/>
              <w:spacing w:before="125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Outsource </w:t>
            </w:r>
            <w:r>
              <w:rPr>
                <w:spacing w:val="-2"/>
                <w:sz w:val="17"/>
              </w:rPr>
              <w:t>Shipping</w:t>
            </w:r>
          </w:p>
        </w:tc>
        <w:tc>
          <w:tcPr>
            <w:tcW w:w="1531" w:type="dxa"/>
          </w:tcPr>
          <w:p w14:paraId="3A9D7F1B">
            <w:pPr>
              <w:pStyle w:val="10"/>
              <w:spacing w:before="125"/>
              <w:ind w:left="7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531" w:type="dxa"/>
          </w:tcPr>
          <w:p w14:paraId="53F71F55">
            <w:pPr>
              <w:pStyle w:val="10"/>
              <w:spacing w:before="125"/>
              <w:ind w:left="7" w:right="1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1D7D238F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6A2BAA20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</w:tr>
      <w:tr w14:paraId="6E4D37C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819" w:type="dxa"/>
          </w:tcPr>
          <w:p w14:paraId="34AA9CA9">
            <w:pPr>
              <w:pStyle w:val="10"/>
              <w:spacing w:before="125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Exception </w:t>
            </w:r>
            <w:r>
              <w:rPr>
                <w:spacing w:val="-2"/>
                <w:sz w:val="17"/>
              </w:rPr>
              <w:t>Reporting</w:t>
            </w:r>
          </w:p>
        </w:tc>
        <w:tc>
          <w:tcPr>
            <w:tcW w:w="1531" w:type="dxa"/>
          </w:tcPr>
          <w:p w14:paraId="684B5795">
            <w:pPr>
              <w:pStyle w:val="10"/>
              <w:spacing w:before="125"/>
              <w:ind w:left="7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531" w:type="dxa"/>
          </w:tcPr>
          <w:p w14:paraId="42F8B60F">
            <w:pPr>
              <w:pStyle w:val="10"/>
              <w:spacing w:before="125"/>
              <w:ind w:left="7" w:right="1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5C7F2097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145134C4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</w:tr>
      <w:tr w14:paraId="04018C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819" w:type="dxa"/>
          </w:tcPr>
          <w:p w14:paraId="6548FE72">
            <w:pPr>
              <w:pStyle w:val="10"/>
              <w:spacing w:before="125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Final Report </w:t>
            </w:r>
            <w:r>
              <w:rPr>
                <w:spacing w:val="-2"/>
                <w:sz w:val="17"/>
              </w:rPr>
              <w:t>Output</w:t>
            </w:r>
          </w:p>
        </w:tc>
        <w:tc>
          <w:tcPr>
            <w:tcW w:w="1531" w:type="dxa"/>
          </w:tcPr>
          <w:p w14:paraId="0E22621F">
            <w:pPr>
              <w:pStyle w:val="10"/>
              <w:spacing w:before="125"/>
              <w:ind w:left="7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531" w:type="dxa"/>
          </w:tcPr>
          <w:p w14:paraId="0AC8F312">
            <w:pPr>
              <w:pStyle w:val="10"/>
              <w:spacing w:before="125"/>
              <w:ind w:left="7" w:right="1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39356C50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6E003534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</w:tr>
      <w:tr w14:paraId="774A68A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819" w:type="dxa"/>
          </w:tcPr>
          <w:p w14:paraId="79BC7361">
            <w:pPr>
              <w:pStyle w:val="10"/>
              <w:spacing w:before="125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Version </w:t>
            </w:r>
            <w:r>
              <w:rPr>
                <w:spacing w:val="-2"/>
                <w:sz w:val="17"/>
              </w:rPr>
              <w:t>Control</w:t>
            </w:r>
          </w:p>
        </w:tc>
        <w:tc>
          <w:tcPr>
            <w:tcW w:w="1531" w:type="dxa"/>
          </w:tcPr>
          <w:p w14:paraId="4252D969">
            <w:pPr>
              <w:pStyle w:val="10"/>
              <w:spacing w:before="125"/>
              <w:ind w:left="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531" w:type="dxa"/>
          </w:tcPr>
          <w:p w14:paraId="506EAF26">
            <w:pPr>
              <w:pStyle w:val="10"/>
              <w:spacing w:before="125"/>
              <w:ind w:left="7" w:right="1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0D0858B4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14:paraId="583CEDBE">
            <w:pPr>
              <w:pStyle w:val="10"/>
              <w:spacing w:before="125"/>
              <w:ind w:left="0" w:right="509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</w:tr>
    </w:tbl>
    <w:p w14:paraId="0AD6701E">
      <w:pPr>
        <w:pStyle w:val="10"/>
        <w:spacing w:after="0"/>
        <w:jc w:val="right"/>
        <w:rPr>
          <w:sz w:val="17"/>
        </w:rPr>
        <w:sectPr>
          <w:type w:val="continuous"/>
          <w:pgSz w:w="11910" w:h="16840"/>
          <w:pgMar w:top="840" w:right="850" w:bottom="280" w:left="850" w:header="720" w:footer="720" w:gutter="0"/>
          <w:cols w:space="720" w:num="1"/>
        </w:sectPr>
      </w:pPr>
    </w:p>
    <w:p w14:paraId="2FD024B4">
      <w:pPr>
        <w:pStyle w:val="7"/>
        <w:spacing w:before="66" w:line="261" w:lineRule="auto"/>
        <w:ind w:left="120"/>
      </w:pPr>
      <w:r>
        <w:rPr>
          <w:b/>
        </w:rPr>
        <w:t>Project-specific</w:t>
      </w:r>
      <w:r>
        <w:rPr>
          <w:b/>
          <w:spacing w:val="-3"/>
        </w:rPr>
        <w:t xml:space="preserve"> </w:t>
      </w:r>
      <w:r>
        <w:rPr>
          <w:b/>
        </w:rPr>
        <w:t>completion</w:t>
      </w:r>
      <w:r>
        <w:rPr>
          <w:b/>
          <w:spacing w:val="-3"/>
        </w:rPr>
        <w:t xml:space="preserve"> </w:t>
      </w:r>
      <w:r>
        <w:rPr>
          <w:b/>
        </w:rPr>
        <w:t>note:</w:t>
      </w:r>
      <w:r>
        <w:rPr>
          <w:b/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placeholders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was available. The Team ID was not present in the supplied document, so it is marked as “Not Provided” rather than inventing an identifier.</w:t>
      </w:r>
    </w:p>
    <w:sectPr>
      <w:pgSz w:w="11910" w:h="16840"/>
      <w:pgMar w:top="84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5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4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3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98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82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7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51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F569E6"/>
    <w:rsid w:val="298869B1"/>
    <w:rsid w:val="4B7A1E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5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4" w:hanging="244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45"/>
      <w:ind w:left="120"/>
      <w:outlineLvl w:val="3"/>
    </w:pPr>
    <w:rPr>
      <w:rFonts w:ascii="Arial" w:hAnsi="Arial" w:eastAsia="Arial" w:cs="Arial"/>
      <w:sz w:val="19"/>
      <w:szCs w:val="19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1"/>
    </w:pPr>
    <w:rPr>
      <w:rFonts w:ascii="Arial" w:hAnsi="Arial" w:eastAsia="Arial" w:cs="Arial"/>
      <w:sz w:val="16"/>
      <w:szCs w:val="1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364" w:hanging="244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05"/>
      <w:ind w:left="8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263</Words>
  <Characters>1154</Characters>
  <TotalTime>1</TotalTime>
  <ScaleCrop>false</ScaleCrop>
  <LinksUpToDate>false</LinksUpToDate>
  <CharactersWithSpaces>1306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2026-10-15T18:29:00Z</dcterms:created>
  <dc:creator>(anonymous)</dc:creator>
  <cp:lastModifiedBy>abhinaya sree</cp:lastModifiedBy>
  <dcterms:modified xsi:type="dcterms:W3CDTF">2026-10-15T21:53:06Z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2026-10-15T00:00:00Z</vt:filetime>
  </property>
  <property fmtid="{D5CDD505-2E9C-101B-9397-08002B2CF9AE}" pid="6" name="Producer">
    <vt:lpwstr>ReportLab PDF Library - (opensource)</vt:lpwstr>
  </property>
  <property fmtid="{D5CDD505-2E9C-101B-9397-08002B2CF9AE}" pid="7" name="KSOTemplateDocerSaveRecord">
    <vt:lpwstr>eyJoZGlkIjoiNDdlMDJkMWY0NzMwOTMyNjM3YWM1MjE4YWZjMjliZmIiLCJ1c2VySWQiOiI1NjczNTc4NDA0MzgifQ==</vt:lpwstr>
  </property>
  <property fmtid="{D5CDD505-2E9C-101B-9397-08002B2CF9AE}" pid="8" name="KSOProductBuildVer">
    <vt:lpwstr>1033-12.1.0.29162</vt:lpwstr>
  </property>
  <property fmtid="{D5CDD505-2E9C-101B-9397-08002B2CF9AE}" pid="9" name="ICV">
    <vt:lpwstr>F3D5E4B562614ABD8B517B163EABC027_13</vt:lpwstr>
  </property>
</Properties>
</file>