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MD 3232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3543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A-19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1 · TOPIC 1  </w:t>
      </w:r>
    </w:p>
    <w:p>
      <w:r>
        <w:rPr>
          <w:rFonts w:ascii="Calibri" w:hAnsi="Calibri"/>
          <w:b/>
          <w:i w:val="0"/>
          <w:color w:val="003F87"/>
          <w:sz w:val="44"/>
        </w:rPr>
        <w:t>Roles &amp; Responsibilities</w:t>
      </w:r>
    </w:p>
    <w:p>
      <w:r>
        <w:rPr>
          <w:rFonts w:ascii="Calibri" w:hAnsi="Calibri"/>
          <w:b w:val="0"/>
          <w:i/>
          <w:color w:val="2B2B2B"/>
          <w:sz w:val="24"/>
        </w:rPr>
        <w:t>District Information Technology Chairperson · 3232F1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140"/>
      </w:tblGrid>
      <w:tr>
        <w:tc>
          <w:tcPr>
            <w:tcW w:type="dxa" w:w="14140"/>
            <w:shd w:val="clear" w:color="auto" w:fill="F4F6FA"/>
            <w:tcBorders>
              <w:top w:val="single" w:sz="18" w:color="FFC72C"/>
              <w:left w:val="single" w:sz="18" w:color="FFC72C"/>
              <w:bottom w:val="single" w:sz="18" w:color="FFC72C"/>
              <w:right w:val="single" w:sz="18" w:color="FFC72C"/>
            </w:tcBorders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2"/>
              </w:rPr>
              <w:t>Lions International IT Chairperson — Job Duties, Responsibilities &amp; Benefits. Branding Lionism for impact at District and Club levels.</w:t>
            </w:r>
          </w:p>
        </w:tc>
      </w:tr>
    </w:tbl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Digital leader for the District Cabinet &amp; 100+ clubs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Governance: digital policy, data privacy, brand standards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Systems: MyLion · MyLCI · Lion Portal · District website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Club support: onboarding, training, helpdesk for every club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Security: RLS, backups, HMAC webhooks, DPDP Act 2023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Reporting: monthly MMR · dashboards · Annual Activity Report</w:t>
      </w:r>
    </w:p>
    <w:p>
      <w:r>
        <w:rPr>
          <w:rFonts w:ascii="Calibri" w:hAnsi="Calibri"/>
          <w:b/>
          <w:i w:val="0"/>
          <w:color w:val="003F87"/>
          <w:sz w:val="26"/>
        </w:rPr>
        <w:t>Leadership · 2025–26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rPr>
          <w:trHeight w:val="2835"/>
        </w:trPr>
        <w:tc>
          <w:tcPr>
            <w:tcW w:type="dxa" w:w="6520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Int'l President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Lions International</w:t>
            </w:r>
          </w:p>
        </w:tc>
        <w:tc>
          <w:tcPr>
            <w:tcW w:type="dxa" w:w="6520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Council Chair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Multiple District 3232</w:t>
            </w:r>
          </w:p>
        </w:tc>
      </w:tr>
      <w:tr>
        <w:trPr>
          <w:trHeight w:val="2835"/>
        </w:trPr>
        <w:tc>
          <w:tcPr>
            <w:tcW w:type="dxa" w:w="6520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District Governor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District 3232F1</w:t>
            </w:r>
          </w:p>
        </w:tc>
        <w:tc>
          <w:tcPr>
            <w:tcW w:type="dxa" w:w="6520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GOV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IPDG / VDG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18"/>
              </w:rPr>
              <w:t>District 3232F1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1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2 · TOPIC 2  </w:t>
      </w:r>
    </w:p>
    <w:p>
      <w:r>
        <w:rPr>
          <w:rFonts w:ascii="Calibri" w:hAnsi="Calibri"/>
          <w:b/>
          <w:i w:val="0"/>
          <w:color w:val="003F87"/>
          <w:sz w:val="44"/>
        </w:rPr>
        <w:t>Knowledge of Lionism, Website, Portal &amp; LLC</w:t>
      </w:r>
    </w:p>
    <w:p>
      <w:r>
        <w:rPr>
          <w:rFonts w:ascii="Calibri" w:hAnsi="Calibri"/>
          <w:b w:val="0"/>
          <w:i/>
          <w:color w:val="2B2B2B"/>
          <w:sz w:val="24"/>
        </w:rPr>
        <w:t>Lion Portal · Website · Lions Learning Center · Digital Ecosystem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Lionism — 'We Serve' · 5 Global Causes · 1.4M+ Lions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 Portal — SSO, officer reporting, dues, MMR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Website — Next.js, SEO, WCAG 2.1 AA, mobile-first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Lions Learning Center — courses for every officer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MyLion / MyLCI — service activities &amp; membership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Brand: Lions Blue #003F87 · Gold #FFC72C · We Serve 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Lion Portal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Lionism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LLC Course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District Website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MyLion App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Brand Kit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2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3 · TOPIC 3  </w:t>
      </w:r>
    </w:p>
    <w:p>
      <w:r>
        <w:rPr>
          <w:rFonts w:ascii="Calibri" w:hAnsi="Calibri"/>
          <w:b/>
          <w:i w:val="0"/>
          <w:color w:val="003F87"/>
          <w:sz w:val="44"/>
        </w:rPr>
        <w:t>Preparation &amp; Implementation of District IT Goals</w:t>
      </w:r>
    </w:p>
    <w:p>
      <w:r>
        <w:rPr>
          <w:rFonts w:ascii="Calibri" w:hAnsi="Calibri"/>
          <w:b w:val="0"/>
          <w:i/>
          <w:color w:val="2B2B2B"/>
          <w:sz w:val="24"/>
        </w:rPr>
        <w:t>Plan · Execute · Monitor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Annual IT roadmap aligned to DG's theme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Quarterly milestones with club-level targets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100% MMR compliance across every club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Every club onboarded with website + social presence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Real-time dashboards for the Cabinet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Zero data incidents — security &amp; backups audited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Cabinet Meet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IT Goals Chart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Roadmap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Dashboard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Quarterly Review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Audit Report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3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4 · TOPIC 4  </w:t>
      </w:r>
    </w:p>
    <w:p>
      <w:r>
        <w:rPr>
          <w:rFonts w:ascii="Calibri" w:hAnsi="Calibri"/>
          <w:b/>
          <w:i w:val="0"/>
          <w:color w:val="003F87"/>
          <w:sz w:val="44"/>
        </w:rPr>
        <w:t>E-Directory · Website · E-Club House · Multimedia</w:t>
      </w:r>
    </w:p>
    <w:p>
      <w:r>
        <w:rPr>
          <w:rFonts w:ascii="Calibri" w:hAnsi="Calibri"/>
          <w:b w:val="0"/>
          <w:i/>
          <w:color w:val="2B2B2B"/>
          <w:sz w:val="24"/>
        </w:rPr>
        <w:t>Club · Zone · Region · District Level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E-Directory — searchable, role-aware, mobile-ready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Website — district + 50+ club micro-sites, unified brand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E-Club House — virtual meets, RSVPs, QR check-ins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Multimedia — photo &amp; video archive at every level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Brand-safe templates: posters, certificates, social cards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Self-service publishing: clubs go live in minutes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E-Directory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Club Website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E-Club House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Photo Archive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Video Reel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Template Pack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4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5 · TOPIC 5  </w:t>
      </w:r>
    </w:p>
    <w:p>
      <w:r>
        <w:rPr>
          <w:rFonts w:ascii="Calibri" w:hAnsi="Calibri"/>
          <w:b/>
          <w:i w:val="0"/>
          <w:color w:val="003F87"/>
          <w:sz w:val="44"/>
        </w:rPr>
        <w:t>Social Media Promotion at Digital Platforms</w:t>
      </w:r>
    </w:p>
    <w:p>
      <w:r>
        <w:rPr>
          <w:rFonts w:ascii="Calibri" w:hAnsi="Calibri"/>
          <w:b w:val="0"/>
          <w:i/>
          <w:color w:val="2B2B2B"/>
          <w:sz w:val="24"/>
        </w:rPr>
        <w:t>Reach · Engagement · Branding of Lionism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Platforms: Facebook · Instagram · LinkedIn · YouTube · X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10,000+ combined followers — +180% YoY growth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Weekly campaign: #WeServeWednesday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Reels &amp; shorts for every major activity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Live coverage of District Convention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Bilingual content — English + regional language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Instagram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Facebook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LinkedIn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YouTube Reel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Convention Live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Hashtag Campaign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5 / 6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DIST 3232F1</w:t>
            </w:r>
          </w:p>
        </w:tc>
        <w:tc>
          <w:tcPr>
            <w:tcW w:type="dxa" w:w="7087"/>
            <w:shd w:val="clear" w:color="auto" w:fill="003F87"/>
            <w:tcBorders>
              <w:top w:val="single" w:sz="12" w:color="FFC72C"/>
              <w:left w:val="single" w:sz="12" w:color="FFC72C"/>
              <w:bottom w:val="single" w:sz="12" w:color="FFC72C"/>
              <w:right w:val="single" w:sz="12" w:color="FFC72C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LCI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4"/>
        </w:rPr>
        <w:t>LIONS INTERNATIONAL · DISTRICT 3232F1</w:t>
      </w:r>
    </w:p>
    <w:p>
      <w:pPr>
        <w:jc w:val="center"/>
      </w:pPr>
      <w:r>
        <w:rPr>
          <w:rFonts w:ascii="Calibri" w:hAnsi="Calibri"/>
          <w:b w:val="0"/>
          <w:i/>
          <w:color w:val="2B2B2B"/>
          <w:sz w:val="20"/>
        </w:rPr>
        <w:t>A-19 District Information Technology Chairperson</w:t>
      </w:r>
    </w:p>
    <w:p>
      <w:r>
        <w:rPr>
          <w:rFonts w:ascii="Calibri" w:hAnsi="Calibri"/>
          <w:b/>
          <w:i w:val="0"/>
          <w:color w:val="003F87"/>
          <w:sz w:val="20"/>
        </w:rPr>
        <w:t xml:space="preserve">  PAGE 6 · TOPIC 6  </w:t>
      </w:r>
    </w:p>
    <w:p>
      <w:r>
        <w:rPr>
          <w:rFonts w:ascii="Calibri" w:hAnsi="Calibri"/>
          <w:b/>
          <w:i w:val="0"/>
          <w:color w:val="003F87"/>
          <w:sz w:val="44"/>
        </w:rPr>
        <w:t>Achievements During the Year</w:t>
      </w:r>
    </w:p>
    <w:p>
      <w:r>
        <w:rPr>
          <w:rFonts w:ascii="Calibri" w:hAnsi="Calibri"/>
          <w:b w:val="0"/>
          <w:i/>
          <w:color w:val="2B2B2B"/>
          <w:sz w:val="24"/>
        </w:rPr>
        <w:t>Impact · Growth · Recognition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100% MMR compliance for 8 consecutive months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50+ club websites launched under district umbrella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₹50L+ donations processed online — full audit trail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5,000+ service hours digitally logged on MyLion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Recognised at MD 3232 IT Forum</w:t>
      </w:r>
    </w:p>
    <w:p>
      <w:pPr>
        <w:pStyle w:val="ListBullet"/>
      </w:pPr>
      <w:r>
        <w:rPr>
          <w:rFonts w:ascii="Calibri" w:hAnsi="Calibri"/>
          <w:b w:val="0"/>
          <w:i w:val="0"/>
          <w:color w:val="2B2B2B"/>
          <w:sz w:val="22"/>
        </w:rPr>
        <w:t>District benefits: transparency · faster comms · trust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1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Award Moment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2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Convention Stage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3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Certificate</w:t>
            </w:r>
          </w:p>
        </w:tc>
      </w:tr>
      <w:tr>
        <w:trPr>
          <w:trHeight w:val="2835"/>
        </w:trPr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4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Metrics Dashboard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5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Milestone Post</w:t>
            </w:r>
          </w:p>
        </w:tc>
        <w:tc>
          <w:tcPr>
            <w:tcW w:type="dxa" w:w="4724"/>
            <w:shd w:val="clear" w:color="auto" w:fill="F4F6FA"/>
            <w:tcBorders>
              <w:top w:val="single" w:sz="10" w:color="003F87"/>
              <w:left w:val="single" w:sz="10" w:color="003F87"/>
              <w:bottom w:val="single" w:sz="10" w:color="003F87"/>
              <w:right w:val="single" w:sz="10" w:color="003F87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003F87"/>
                <w:sz w:val="18"/>
              </w:rPr>
              <w:t xml:space="preserve"> IMG 6 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2B2B2B"/>
                <w:sz w:val="20"/>
              </w:rPr>
              <w:t>[ Insert Photo ]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3F87"/>
                <w:sz w:val="22"/>
              </w:rPr>
              <w:t>Press Feature</w:t>
            </w:r>
          </w:p>
        </w:tc>
      </w:tr>
    </w:tbl>
    <w:p>
      <w:pPr>
        <w:jc w:val="center"/>
      </w:pPr>
      <w:r>
        <w:rPr>
          <w:rFonts w:ascii="Calibri" w:hAnsi="Calibri"/>
          <w:b/>
          <w:i w:val="0"/>
          <w:color w:val="003F87"/>
          <w:sz w:val="20"/>
        </w:rPr>
        <w:t>We Serve — Powered by Technology   ·   6 / 6</w:t>
      </w:r>
    </w:p>
    <w:sectPr w:rsidR="00FC693F" w:rsidRPr="0006063C" w:rsidSect="00034616">
      <w:footerReference w:type="default" r:id="rId9"/>
      <w:pgSz w:w="15840" w:h="12240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i w:val="0"/>
        <w:color w:val="003F87"/>
        <w:sz w:val="20"/>
      </w:rPr>
      <w:t>We Serve — Powered by Technology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