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pPr>
      <w:r>
        <w:t xml:space="preserve">Ignis complete website handoff</w:t>
      </w:r>
    </w:p>
    <w:p>
      <w:pPr>
        <w:spacing w:after="140"/>
      </w:pPr>
      <w:r>
        <w:rPr>
          <w:b w:val="false"/>
          <w:bCs w:val="false"/>
          <w:color w:val="C93227"/>
          <w:sz w:val="18"/>
          <w:szCs w:val="18"/>
        </w:rPr>
        <w:t xml:space="preserve">VERSION 2 | 27 September 2026 | For Faheem, Ritesh and Shreemanth</w:t>
      </w:r>
    </w:p>
    <w:p>
      <w:pPr>
        <w:spacing w:after="105"/>
      </w:pPr>
      <w:r>
        <w:rPr>
          <w:color w:val="1C1210"/>
          <w:sz w:val="21"/>
          <w:szCs w:val="21"/>
        </w:rPr>
        <w:t xml:space="preserve">Use this version for the website meeting. It replaces the earlier launch brief and services suggestions. It contains the copy and implementation direction for the homepage, services, approach and booking pages, plus the founder section, FAQs and launch checklist. The team can refine the execution together; flag changes to the offer or promises before publishing.</w:t>
      </w:r>
    </w:p>
    <w:p>
      <w:pPr>
        <w:spacing w:after="105"/>
      </w:pPr>
      <w:r>
        <w:rPr>
          <w:color w:val="1C1210"/>
          <w:sz w:val="21"/>
          <w:szCs w:val="21"/>
        </w:rPr>
        <w:t xml:space="preserve">Meeting outcome: agree the final design, confirm what we can deliver, assign the remaining work and set a realistic review date. The essential work is the page copy and customer enquiry flow. A new product name, elaborate animation or extra demo must not hold up a working launch.</w:t>
      </w:r>
    </w:p>
    <w:p>
      <w:pPr>
        <w:pStyle w:val="Heading2"/>
        <w:spacing w:after="75" w:before="155"/>
      </w:pPr>
      <w:r>
        <w:rPr>
          <w:b/>
          <w:bCs/>
          <w:color w:val="000000"/>
          <w:sz w:val="23"/>
          <w:szCs w:val="23"/>
        </w:rPr>
        <w:t xml:space="preserve">Direction for this revision</w:t>
      </w:r>
    </w:p>
    <w:p>
      <w:pPr>
        <w:pStyle w:val="ListParagraph"/>
        <w:numPr>
          <w:ilvl w:val="0"/>
          <w:numId w:val="2"/>
        </w:numPr>
        <w:spacing w:after="105"/>
      </w:pPr>
      <w:r>
        <w:rPr>
          <w:color w:val="1C1210"/>
          <w:sz w:val="21"/>
          <w:szCs w:val="21"/>
        </w:rPr>
        <w:t xml:space="preserve">Keep the coral Ignis identity. Bring Shreemanth’s visual direction together with Ritesh’s implementation. Keep useful existing components rather than rebuild everything.</w:t>
      </w:r>
    </w:p>
    <w:p>
      <w:pPr>
        <w:pStyle w:val="ListParagraph"/>
        <w:numPr>
          <w:ilvl w:val="0"/>
          <w:numId w:val="2"/>
        </w:numPr>
        <w:spacing w:after="105"/>
      </w:pPr>
      <w:r>
        <w:rPr>
          <w:color w:val="1C1210"/>
          <w:sz w:val="21"/>
          <w:szCs w:val="21"/>
        </w:rPr>
        <w:t xml:space="preserve">Lead with practical AI systems for Australian businesses. Give the second brain a clear feature section without implying it is our only capability or a self-service SaaS product.</w:t>
      </w:r>
    </w:p>
    <w:p>
      <w:pPr>
        <w:pStyle w:val="ListParagraph"/>
        <w:numPr>
          <w:ilvl w:val="0"/>
          <w:numId w:val="2"/>
        </w:numPr>
        <w:spacing w:after="105"/>
      </w:pPr>
      <w:r>
        <w:rPr>
          <w:color w:val="1C1210"/>
          <w:sz w:val="21"/>
          <w:szCs w:val="21"/>
        </w:rPr>
        <w:t xml:space="preserve">Use ‘Your business’s second brain’ as the descriptive heading. It explains the idea; it is not a claim that we invented the category or a final proprietary product name.</w:t>
      </w:r>
    </w:p>
    <w:p>
      <w:pPr>
        <w:pStyle w:val="ListParagraph"/>
        <w:numPr>
          <w:ilvl w:val="0"/>
          <w:numId w:val="2"/>
        </w:numPr>
        <w:spacing w:after="105"/>
      </w:pPr>
      <w:r>
        <w:rPr>
          <w:color w:val="1C1210"/>
          <w:sz w:val="21"/>
          <w:szCs w:val="21"/>
        </w:rPr>
        <w:t xml:space="preserve">Include my founder section now. This replaces the earlier instruction to defer it. Keep the audience broad across owners, managers and teams.</w:t>
      </w:r>
    </w:p>
    <w:p>
      <w:pPr>
        <w:pStyle w:val="ListParagraph"/>
        <w:numPr>
          <w:ilvl w:val="0"/>
          <w:numId w:val="2"/>
        </w:numPr>
        <w:spacing w:after="105"/>
      </w:pPr>
      <w:r>
        <w:rPr>
          <w:color w:val="1C1210"/>
          <w:sz w:val="21"/>
          <w:szCs w:val="21"/>
        </w:rPr>
        <w:t xml:space="preserve">Use the replacement copy in this brief across the homepage and supporting pages. Keep existing sections only where they agree with it.</w:t>
      </w:r>
    </w:p>
    <w:p>
      <w:pPr>
        <w:pStyle w:val="Heading2"/>
        <w:spacing w:after="75" w:before="155"/>
      </w:pPr>
      <w:r>
        <w:rPr>
          <w:b/>
          <w:bCs/>
          <w:color w:val="000000"/>
          <w:sz w:val="23"/>
          <w:szCs w:val="23"/>
        </w:rPr>
        <w:t xml:space="preserve">Homepage order</w:t>
      </w:r>
    </w:p>
    <w:p>
      <w:pPr>
        <w:spacing w:after="105"/>
      </w:pPr>
      <w:r>
        <w:rPr>
          <w:color w:val="1C1210"/>
          <w:sz w:val="21"/>
          <w:szCs w:val="21"/>
        </w:rPr>
        <w:t xml:space="preserve">Hero and call to action; recognisable business problems; second brain and other build examples; labelled workflow demo; delivery process; founder story; FAQs; final enquiry form.</w:t>
      </w:r>
    </w:p>
    <w:p>
      <w:pPr>
        <w:spacing w:after="105"/>
      </w:pPr>
      <w:r>
        <w:rPr>
          <w:color w:val="1C1210"/>
          <w:sz w:val="21"/>
          <w:szCs w:val="21"/>
        </w:rPr>
        <w:t xml:space="preserve">Keep navigation simple: What we build, How we work, Book a call. Link ‘Meet Tav’ to the founder section if a founder link is useful. Keep the technology strip visually secondary.</w:t>
      </w:r>
    </w:p>
    <w:p>
      <w:pPr>
        <w:pStyle w:val="Heading2"/>
        <w:spacing w:after="75" w:before="155"/>
      </w:pPr>
      <w:r>
        <w:rPr>
          <w:b/>
          <w:bCs/>
          <w:color w:val="000000"/>
          <w:sz w:val="23"/>
          <w:szCs w:val="23"/>
        </w:rPr>
        <w:t xml:space="preserve">Who checks what</w:t>
      </w:r>
    </w:p>
    <w:p>
      <w:pPr>
        <w:spacing w:after="105"/>
      </w:pPr>
      <w:r>
        <w:rPr>
          <w:color w:val="1C1210"/>
          <w:sz w:val="21"/>
          <w:szCs w:val="21"/>
        </w:rPr>
        <w:t xml:space="preserve">Faheem: confirm the advertised capabilities, provider/data statements and delivery commitments. Ritesh: implement the copy, form behaviour and technical launch checks. Shreemanth: lead the visual treatment and responsive layout. I will review the completed version for final sign-off.</w:t>
      </w:r>
    </w:p>
    <w:p>
      <w:pPr>
        <w:spacing w:after="105"/>
      </w:pPr>
      <w:r>
        <w:rPr>
          <w:color w:val="1C1210"/>
          <w:sz w:val="21"/>
          <w:szCs w:val="21"/>
        </w:rPr>
        <w:t xml:space="preserve">Please flag any statement we cannot deliver before it goes live. This is the consolidated implementation brief, not approval to publish an untested build. Send me one preview with the launch checks completed and any unresolved points listed.</w:t>
      </w:r>
    </w:p>
    <w:p>
      <w:pPr>
        <w:pStyle w:val="Heading1"/>
        <w:pageBreakBefore/>
        <w:spacing w:after="180"/>
      </w:pPr>
      <w:r>
        <w:t xml:space="preserve">Homepage copy</w:t>
      </w:r>
    </w:p>
    <w:p>
      <w:pPr>
        <w:spacing w:after="140"/>
      </w:pPr>
      <w:r>
        <w:rPr>
          <w:b/>
          <w:bCs/>
          <w:color w:val="C93227"/>
          <w:sz w:val="18"/>
          <w:szCs w:val="18"/>
        </w:rPr>
        <w:t xml:space="preserve">PUBLISH COPY</w:t>
      </w:r>
    </w:p>
    <w:p>
      <w:pPr>
        <w:pStyle w:val="Heading2"/>
        <w:spacing w:after="75" w:before="155"/>
      </w:pPr>
      <w:r>
        <w:rPr>
          <w:b/>
          <w:bCs/>
          <w:color w:val="000000"/>
          <w:sz w:val="23"/>
          <w:szCs w:val="23"/>
        </w:rPr>
        <w:t xml:space="preserve">Hero</w:t>
      </w:r>
    </w:p>
    <w:p>
      <w:pPr>
        <w:spacing w:after="105"/>
      </w:pPr>
      <w:r>
        <w:rPr>
          <w:color w:val="1C1210"/>
          <w:sz w:val="21"/>
          <w:szCs w:val="21"/>
        </w:rPr>
        <w:t xml:space="preserve">Eyebrow: AI and automation for Australian businesses</w:t>
      </w:r>
    </w:p>
    <w:p>
      <w:pPr>
        <w:pStyle w:val="Heading2"/>
        <w:spacing w:after="75" w:before="155"/>
      </w:pPr>
      <w:r>
        <w:rPr>
          <w:b/>
          <w:bCs/>
          <w:color w:val="000000"/>
          <w:sz w:val="25"/>
          <w:szCs w:val="25"/>
        </w:rPr>
        <w:t xml:space="preserve">Less busywork. More room to grow.</w:t>
      </w:r>
    </w:p>
    <w:p>
      <w:pPr>
        <w:spacing w:after="105"/>
      </w:pPr>
      <w:r>
        <w:rPr>
          <w:color w:val="1C1210"/>
          <w:sz w:val="21"/>
          <w:szCs w:val="21"/>
        </w:rPr>
        <w:t xml:space="preserve">We build AI assistants, connected business knowledge systems and practical automations for Australian businesses. Help your team find information, handle enquiries and reduce repetitive admin, with solutions built around how you work.</w:t>
      </w:r>
    </w:p>
    <w:p>
      <w:pPr>
        <w:spacing w:after="105"/>
      </w:pPr>
      <w:r>
        <w:rPr>
          <w:color w:val="1C1210"/>
          <w:sz w:val="21"/>
          <w:szCs w:val="21"/>
        </w:rPr>
        <w:t xml:space="preserve">Built around your work, with your people in control.</w:t>
      </w:r>
    </w:p>
    <w:p>
      <w:pPr>
        <w:spacing w:after="105"/>
      </w:pPr>
      <w:r>
        <w:rPr>
          <w:color w:val="1C1210"/>
          <w:sz w:val="21"/>
          <w:szCs w:val="21"/>
        </w:rPr>
        <w:t xml:space="preserve">Primary button: Book a call | Secondary link: See what we build</w:t>
      </w:r>
    </w:p>
    <w:p>
      <w:pPr>
        <w:pStyle w:val="Heading2"/>
        <w:spacing w:after="75" w:before="155"/>
      </w:pPr>
      <w:r>
        <w:rPr>
          <w:b/>
          <w:bCs/>
          <w:color w:val="000000"/>
          <w:sz w:val="23"/>
          <w:szCs w:val="23"/>
        </w:rPr>
        <w:t xml:space="preserve">Problems visitors recognise</w:t>
      </w:r>
    </w:p>
    <w:p>
      <w:pPr>
        <w:pStyle w:val="Heading2"/>
        <w:spacing w:after="75" w:before="155"/>
      </w:pPr>
      <w:r>
        <w:rPr>
          <w:b/>
          <w:bCs/>
          <w:color w:val="000000"/>
          <w:sz w:val="25"/>
          <w:szCs w:val="25"/>
        </w:rPr>
        <w:t xml:space="preserve">Where does the work get stuck?</w:t>
      </w:r>
    </w:p>
    <w:p>
      <w:pPr>
        <w:spacing w:after="105"/>
      </w:pPr>
      <w:r>
        <w:rPr>
          <w:color w:val="1C1210"/>
          <w:sz w:val="21"/>
          <w:szCs w:val="21"/>
        </w:rPr>
        <w:t xml:space="preserve">For business owners and teams spending too much time chasing information, repeating tasks and moving between disconnected systems.</w:t>
      </w:r>
    </w:p>
    <w:p>
      <w:pPr>
        <w:spacing w:after="105"/>
      </w:pPr>
      <w:r>
        <w:rPr>
          <w:color w:val="1C1210"/>
          <w:sz w:val="21"/>
          <w:szCs w:val="21"/>
        </w:rPr>
        <w:t xml:space="preserve">Knowledge is hard to find. Important details sit in documents, inboxes or someone’s head. Bring agreed information into a system your team can use.</w:t>
      </w:r>
    </w:p>
    <w:p>
      <w:pPr>
        <w:spacing w:after="105"/>
      </w:pPr>
      <w:r>
        <w:rPr>
          <w:color w:val="1C1210"/>
          <w:sz w:val="21"/>
          <w:szCs w:val="21"/>
        </w:rPr>
        <w:t xml:space="preserve">Enquiries and follow-ups need attention. Prepare replies and reminders for review, with a clear next step for the person responsible.</w:t>
      </w:r>
    </w:p>
    <w:p>
      <w:pPr>
        <w:spacing w:after="105"/>
      </w:pPr>
      <w:r>
        <w:rPr>
          <w:color w:val="1C1210"/>
          <w:sz w:val="21"/>
          <w:szCs w:val="21"/>
        </w:rPr>
        <w:t xml:space="preserve">Admin keeps repeating. Connect suitable systems and reduce the copying, chasing and checking between them.</w:t>
      </w:r>
    </w:p>
    <w:p>
      <w:pPr>
        <w:pStyle w:val="Heading2"/>
        <w:spacing w:after="75" w:before="155"/>
      </w:pPr>
      <w:r>
        <w:rPr>
          <w:b/>
          <w:bCs/>
          <w:color w:val="000000"/>
          <w:sz w:val="23"/>
          <w:szCs w:val="23"/>
        </w:rPr>
        <w:t xml:space="preserve">Featured capability</w:t>
      </w:r>
    </w:p>
    <w:p>
      <w:pPr>
        <w:pStyle w:val="Heading2"/>
        <w:spacing w:after="75" w:before="155"/>
      </w:pPr>
      <w:r>
        <w:rPr>
          <w:b/>
          <w:bCs/>
          <w:color w:val="000000"/>
          <w:sz w:val="25"/>
          <w:szCs w:val="25"/>
        </w:rPr>
        <w:t xml:space="preserve">Your business’s second brain</w:t>
      </w:r>
    </w:p>
    <w:p>
      <w:pPr>
        <w:spacing w:after="105"/>
      </w:pPr>
      <w:r>
        <w:rPr>
          <w:color w:val="1C1210"/>
          <w:sz w:val="21"/>
          <w:szCs w:val="21"/>
        </w:rPr>
        <w:t xml:space="preserve">Your knowledge shouldn’t live only in your head, scattered documents or old conversations. We help organise the information your business relies on so your team can find answers and supported AI tools can work with relevant context.</w:t>
      </w:r>
    </w:p>
    <w:p>
      <w:pPr>
        <w:spacing w:after="105"/>
      </w:pPr>
      <w:r>
        <w:rPr>
          <w:color w:val="1C1210"/>
          <w:sz w:val="21"/>
          <w:szCs w:val="21"/>
        </w:rPr>
        <w:t xml:space="preserve">Start with the documents and processes that matter most. Agree who can access them, then build a useful way to find and apply that knowledge.</w:t>
      </w:r>
    </w:p>
    <w:p>
      <w:pPr>
        <w:pStyle w:val="Heading2"/>
        <w:spacing w:after="75" w:before="155"/>
      </w:pPr>
      <w:r>
        <w:rPr>
          <w:b/>
          <w:bCs/>
          <w:color w:val="000000"/>
          <w:sz w:val="23"/>
          <w:szCs w:val="23"/>
        </w:rPr>
        <w:t xml:space="preserve">Other ways we can help</w:t>
      </w:r>
    </w:p>
    <w:p>
      <w:pPr>
        <w:spacing w:after="105"/>
      </w:pPr>
      <w:r>
        <w:rPr>
          <w:color w:val="1C1210"/>
          <w:sz w:val="21"/>
          <w:szCs w:val="21"/>
        </w:rPr>
        <w:t xml:space="preserve">AI assistants: prepare answers, summaries and drafts for your team to review.</w:t>
      </w:r>
    </w:p>
    <w:p>
      <w:pPr>
        <w:spacing w:after="105"/>
      </w:pPr>
      <w:r>
        <w:rPr>
          <w:color w:val="1C1210"/>
          <w:sz w:val="21"/>
          <w:szCs w:val="21"/>
        </w:rPr>
        <w:t xml:space="preserve">Workflow automation: connect agreed steps in enquiries, onboarding and follow-ups.</w:t>
      </w:r>
    </w:p>
    <w:p>
      <w:pPr>
        <w:spacing w:after="105"/>
      </w:pPr>
      <w:r>
        <w:rPr>
          <w:color w:val="1C1210"/>
          <w:sz w:val="21"/>
          <w:szCs w:val="21"/>
        </w:rPr>
        <w:t xml:space="preserve">Custom business tools: bring the information your team needs into a purpose-built app or dashboard.</w:t>
      </w:r>
    </w:p>
    <w:p>
      <w:pPr>
        <w:spacing w:after="95"/>
      </w:pPr>
      <w:r>
        <w:rPr>
          <w:color w:val="4C403B"/>
          <w:sz w:val="18"/>
          <w:szCs w:val="18"/>
        </w:rPr>
        <w:t xml:space="preserve">Use these as examples of capability, not a large catalogue of fixed packages. Replace the current ‘Grow revenue’ promise with ‘Keep opportunities moving’. Remove universal speed and outcome claims throughout.</w:t>
      </w:r>
    </w:p>
    <w:p>
      <w:pPr>
        <w:pStyle w:val="Heading1"/>
        <w:pageBreakBefore/>
        <w:spacing w:after="180"/>
      </w:pPr>
      <w:r>
        <w:t xml:space="preserve">Services page copy</w:t>
      </w:r>
    </w:p>
    <w:p>
      <w:pPr>
        <w:spacing w:after="140"/>
      </w:pPr>
      <w:r>
        <w:rPr>
          <w:b/>
          <w:bCs/>
          <w:color w:val="C93227"/>
          <w:sz w:val="18"/>
          <w:szCs w:val="18"/>
        </w:rPr>
        <w:t xml:space="preserve">PUBLISH COPY | /services | REPLACE THE CURRENT SIX SERVICE CATEGORIES</w:t>
      </w:r>
    </w:p>
    <w:p>
      <w:pPr>
        <w:pStyle w:val="Heading2"/>
        <w:spacing w:after="75" w:before="155"/>
      </w:pPr>
      <w:r>
        <w:rPr>
          <w:b/>
          <w:bCs/>
          <w:color w:val="000000"/>
          <w:sz w:val="25"/>
          <w:szCs w:val="25"/>
        </w:rPr>
        <w:t xml:space="preserve">AI systems built around the work you do</w:t>
      </w:r>
    </w:p>
    <w:p>
      <w:pPr>
        <w:spacing w:after="105"/>
      </w:pPr>
      <w:r>
        <w:rPr>
          <w:color w:val="1C1210"/>
          <w:sz w:val="21"/>
          <w:szCs w:val="21"/>
        </w:rPr>
        <w:t xml:space="preserve">Make business knowledge easier to use, reduce repetitive admin and connect the tools your team relies on. We start with the problem, then agree what is worth building and how your people will stay in control.</w:t>
      </w:r>
    </w:p>
    <w:p>
      <w:pPr>
        <w:spacing w:after="105"/>
      </w:pPr>
      <w:r>
        <w:rPr>
          <w:color w:val="1C1210"/>
          <w:sz w:val="21"/>
          <w:szCs w:val="21"/>
        </w:rPr>
        <w:t xml:space="preserve">Primary button: Book a call. Show the four capability sections below in order. Each section uses a problem, example and delivery explanation. Keep examples labelled; these are not customer case studies.</w:t>
      </w:r>
    </w:p>
    <w:p>
      <w:pPr>
        <w:pStyle w:val="Heading2"/>
        <w:spacing w:after="75" w:before="155"/>
      </w:pPr>
      <w:r>
        <w:rPr>
          <w:b/>
          <w:bCs/>
          <w:color w:val="000000"/>
          <w:sz w:val="25"/>
          <w:szCs w:val="25"/>
        </w:rPr>
        <w:t xml:space="preserve">Your business’s second brain</w:t>
      </w:r>
    </w:p>
    <w:p>
      <w:pPr>
        <w:spacing w:after="105"/>
      </w:pPr>
      <w:r>
        <w:rPr>
          <w:color w:val="1C1210"/>
          <w:sz w:val="21"/>
          <w:szCs w:val="21"/>
        </w:rPr>
        <w:t xml:space="preserve">When important knowledge lives in inboxes, documents and people’s heads, finding an answer can take longer than the work itself. We organise agreed business information into a knowledge system that your team and supported AI tools can use.</w:t>
      </w:r>
    </w:p>
    <w:p>
      <w:pPr>
        <w:spacing w:after="105"/>
      </w:pPr>
      <w:r>
        <w:rPr>
          <w:color w:val="1C1210"/>
          <w:sz w:val="21"/>
          <w:szCs w:val="21"/>
        </w:rPr>
        <w:t xml:space="preserve">Example: a team member asks what is needed to onboard a new client and receives an answer drawn from the approved checklist, with a reference they can check.</w:t>
      </w:r>
    </w:p>
    <w:p>
      <w:pPr>
        <w:spacing w:after="105"/>
      </w:pPr>
      <w:r>
        <w:rPr>
          <w:color w:val="1C1210"/>
          <w:sz w:val="21"/>
          <w:szCs w:val="21"/>
        </w:rPr>
        <w:t xml:space="preserve">We agree the information sources, access rules, update process and supported tools. The build includes testing and a walkthrough so your team knows what it can rely on and what still needs review.</w:t>
      </w:r>
    </w:p>
    <w:p>
      <w:pPr>
        <w:pStyle w:val="Heading2"/>
        <w:spacing w:after="75" w:before="155"/>
      </w:pPr>
      <w:r>
        <w:rPr>
          <w:b/>
          <w:bCs/>
          <w:color w:val="000000"/>
          <w:sz w:val="25"/>
          <w:szCs w:val="25"/>
        </w:rPr>
        <w:t xml:space="preserve">AI assistants and document workflows</w:t>
      </w:r>
    </w:p>
    <w:p>
      <w:pPr>
        <w:spacing w:after="105"/>
      </w:pPr>
      <w:r>
        <w:rPr>
          <w:color w:val="1C1210"/>
          <w:sz w:val="21"/>
          <w:szCs w:val="21"/>
        </w:rPr>
        <w:t xml:space="preserve">Give your team help with reading, summarising and preparing work. An assistant can use agreed information to draft enquiry responses, summarise documents or identify missing details for a person to check.</w:t>
      </w:r>
    </w:p>
    <w:p>
      <w:pPr>
        <w:spacing w:after="105"/>
      </w:pPr>
      <w:r>
        <w:rPr>
          <w:color w:val="1C1210"/>
          <w:sz w:val="21"/>
          <w:szCs w:val="21"/>
        </w:rPr>
        <w:t xml:space="preserve">Example: an incoming enquiry is reviewed, missing information is flagged and a draft response is prepared for approval.</w:t>
      </w:r>
    </w:p>
    <w:p>
      <w:pPr>
        <w:spacing w:after="105"/>
      </w:pPr>
      <w:r>
        <w:rPr>
          <w:color w:val="1C1210"/>
          <w:sz w:val="21"/>
          <w:szCs w:val="21"/>
        </w:rPr>
        <w:t xml:space="preserve">We define the task, information sources and review points, then test the outputs against representative examples. Important decisions remain with the people responsible for them.</w:t>
      </w:r>
    </w:p>
    <w:p>
      <w:pPr>
        <w:spacing w:after="95"/>
      </w:pPr>
      <w:r>
        <w:rPr>
          <w:color w:val="4C403B"/>
          <w:sz w:val="18"/>
          <w:szCs w:val="18"/>
        </w:rPr>
        <w:t xml:space="preserve">Faheem confirms the supported connections and source-reference behaviour before the demo is presented as a working build. Do not imply autonomous professional advice, universal cross-model memory or replacement of expert review.</w:t>
      </w:r>
    </w:p>
    <w:p>
      <w:pPr>
        <w:pStyle w:val="Heading1"/>
        <w:pageBreakBefore/>
        <w:spacing w:after="180"/>
      </w:pPr>
      <w:r>
        <w:t xml:space="preserve">Services page copy continued</w:t>
      </w:r>
    </w:p>
    <w:p>
      <w:pPr>
        <w:spacing w:after="140"/>
      </w:pPr>
      <w:r>
        <w:rPr>
          <w:b/>
          <w:bCs/>
          <w:color w:val="C93227"/>
          <w:sz w:val="18"/>
          <w:szCs w:val="18"/>
        </w:rPr>
        <w:t xml:space="preserve">PUBLISH COPY | /services</w:t>
      </w:r>
    </w:p>
    <w:p>
      <w:pPr>
        <w:pStyle w:val="Heading2"/>
        <w:spacing w:after="75" w:before="155"/>
      </w:pPr>
      <w:r>
        <w:rPr>
          <w:b/>
          <w:bCs/>
          <w:color w:val="000000"/>
          <w:sz w:val="25"/>
          <w:szCs w:val="25"/>
        </w:rPr>
        <w:t xml:space="preserve">Business process automation</w:t>
      </w:r>
    </w:p>
    <w:p>
      <w:pPr>
        <w:spacing w:after="105"/>
      </w:pPr>
      <w:r>
        <w:rPr>
          <w:color w:val="1C1210"/>
          <w:sz w:val="21"/>
          <w:szCs w:val="21"/>
        </w:rPr>
        <w:t xml:space="preserve">Reduce the repeated handling between steps in your business. We connect suitable systems so agreed tasks, reminders and record updates follow a clear process, with review points where needed.</w:t>
      </w:r>
    </w:p>
    <w:p>
      <w:pPr>
        <w:spacing w:after="105"/>
      </w:pPr>
      <w:r>
        <w:rPr>
          <w:color w:val="1C1210"/>
          <w:sz w:val="21"/>
          <w:szCs w:val="21"/>
        </w:rPr>
        <w:t xml:space="preserve">Example: a submitted onboarding form creates a task, flags missing information and routes the next step to the right person.</w:t>
      </w:r>
    </w:p>
    <w:p>
      <w:pPr>
        <w:spacing w:after="105"/>
      </w:pPr>
      <w:r>
        <w:rPr>
          <w:color w:val="1C1210"/>
          <w:sz w:val="21"/>
          <w:szCs w:val="21"/>
        </w:rPr>
        <w:t xml:space="preserve">We map the workflow, check the available connections and agree what should happen when information is missing or a system fails. Your team gets instructions for monitoring the process and handling exceptions.</w:t>
      </w:r>
    </w:p>
    <w:p>
      <w:pPr>
        <w:pStyle w:val="Heading2"/>
        <w:spacing w:after="75" w:before="155"/>
      </w:pPr>
      <w:r>
        <w:rPr>
          <w:b/>
          <w:bCs/>
          <w:color w:val="000000"/>
          <w:sz w:val="25"/>
          <w:szCs w:val="25"/>
        </w:rPr>
        <w:t xml:space="preserve">Custom business tools</w:t>
      </w:r>
    </w:p>
    <w:p>
      <w:pPr>
        <w:spacing w:after="105"/>
      </w:pPr>
      <w:r>
        <w:rPr>
          <w:color w:val="1C1210"/>
          <w:sz w:val="21"/>
          <w:szCs w:val="21"/>
        </w:rPr>
        <w:t xml:space="preserve">When existing software cannot reasonably meet the need, we can build an app, dashboard or CRM around the work. The aim is to give your team the information and controls they need without unnecessary complexity.</w:t>
      </w:r>
    </w:p>
    <w:p>
      <w:pPr>
        <w:spacing w:after="105"/>
      </w:pPr>
      <w:r>
        <w:rPr>
          <w:color w:val="1C1210"/>
          <w:sz w:val="21"/>
          <w:szCs w:val="21"/>
        </w:rPr>
        <w:t xml:space="preserve">Example: a dashboard brings agreed project information together so a manager can see what is waiting, who owns the next step and where follow-up is needed.</w:t>
      </w:r>
    </w:p>
    <w:p>
      <w:pPr>
        <w:spacing w:after="105"/>
      </w:pPr>
      <w:r>
        <w:rPr>
          <w:color w:val="1C1210"/>
          <w:sz w:val="21"/>
          <w:szCs w:val="21"/>
        </w:rPr>
        <w:t xml:space="preserve">We agree the users, essential functions and information sources, then test the tool with the people who will use it. Update frequency, permissions and ongoing dependencies are defined in the scope.</w:t>
      </w:r>
    </w:p>
    <w:p>
      <w:pPr>
        <w:pStyle w:val="Heading2"/>
        <w:spacing w:after="75" w:before="155"/>
      </w:pPr>
      <w:r>
        <w:rPr>
          <w:b/>
          <w:bCs/>
          <w:color w:val="000000"/>
          <w:sz w:val="25"/>
          <w:szCs w:val="25"/>
        </w:rPr>
        <w:t xml:space="preserve">Support as your business changes</w:t>
      </w:r>
    </w:p>
    <w:p>
      <w:pPr>
        <w:spacing w:after="105"/>
      </w:pPr>
      <w:r>
        <w:rPr>
          <w:color w:val="1C1210"/>
          <w:sz w:val="21"/>
          <w:szCs w:val="21"/>
        </w:rPr>
        <w:t xml:space="preserve">Ongoing support can cover maintenance, troubleshooting and agreed improvements. We set out support hours, response expectations, included work and any software or usage costs before you commit. Larger changes are scoped separately.</w:t>
      </w:r>
    </w:p>
    <w:p>
      <w:pPr>
        <w:pStyle w:val="Heading2"/>
        <w:spacing w:after="75" w:before="155"/>
      </w:pPr>
      <w:r>
        <w:rPr>
          <w:b/>
          <w:bCs/>
          <w:color w:val="000000"/>
          <w:sz w:val="25"/>
          <w:szCs w:val="25"/>
        </w:rPr>
        <w:t xml:space="preserve">Not sure where to start?</w:t>
      </w:r>
    </w:p>
    <w:p>
      <w:pPr>
        <w:spacing w:after="105"/>
      </w:pPr>
      <w:r>
        <w:rPr>
          <w:color w:val="1C1210"/>
          <w:sz w:val="21"/>
          <w:szCs w:val="21"/>
        </w:rPr>
        <w:t xml:space="preserve">Bring us one task that takes too long or keeps getting stuck. We will discuss whether the answer is a better process, an existing tool or a focused build.</w:t>
      </w:r>
    </w:p>
    <w:p>
      <w:pPr>
        <w:spacing w:after="105"/>
      </w:pPr>
      <w:r>
        <w:rPr>
          <w:color w:val="1C1210"/>
          <w:sz w:val="21"/>
          <w:szCs w:val="21"/>
        </w:rPr>
        <w:t xml:space="preserve">Button: Book a call</w:t>
      </w:r>
    </w:p>
    <w:p>
      <w:pPr>
        <w:pStyle w:val="Heading2"/>
        <w:spacing w:after="75" w:before="155"/>
      </w:pPr>
      <w:r>
        <w:rPr>
          <w:b/>
          <w:bCs/>
          <w:color w:val="000000"/>
          <w:sz w:val="23"/>
          <w:szCs w:val="23"/>
        </w:rPr>
        <w:t xml:space="preserve">Implementation decisions</w:t>
      </w:r>
    </w:p>
    <w:p>
      <w:pPr>
        <w:spacing w:after="105"/>
      </w:pPr>
      <w:r>
        <w:rPr>
          <w:color w:val="1C1210"/>
          <w:sz w:val="21"/>
          <w:szCs w:val="21"/>
        </w:rPr>
        <w:t xml:space="preserve">Remove the separate paid AI readiness review from the launch menu. A call can identify whether further paid scoping is needed, which must be quoted and agreed first. Do not advertise a packaged review until its deliverable is defined.</w:t>
      </w:r>
    </w:p>
    <w:p>
      <w:pPr>
        <w:spacing w:after="105"/>
      </w:pPr>
      <w:r>
        <w:rPr>
          <w:color w:val="1C1210"/>
          <w:sz w:val="21"/>
          <w:szCs w:val="21"/>
        </w:rPr>
        <w:t xml:space="preserve">Remove the current What this is not block. Replace it with the support copy above and a link to How we work for ownership and handover. Do not promise that every system continues unchanged without payments: third-party subscriptions, hosting and maintenance still matter.</w:t>
      </w:r>
    </w:p>
    <w:p>
      <w:pPr>
        <w:spacing w:after="105"/>
      </w:pPr>
      <w:r>
        <w:rPr>
          <w:color w:val="1C1210"/>
          <w:sz w:val="21"/>
          <w:szCs w:val="21"/>
        </w:rPr>
        <w:t xml:space="preserve">Do not add voice agents, broad lead-generation packages or other services on the basis of interest alone. They can be scoped individually once delivery capability is confirmed.</w:t>
      </w:r>
    </w:p>
    <w:p>
      <w:pPr>
        <w:pStyle w:val="Heading1"/>
        <w:pageBreakBefore/>
        <w:spacing w:after="180"/>
      </w:pPr>
      <w:r>
        <w:t xml:space="preserve">Founder section</w:t>
      </w:r>
    </w:p>
    <w:p>
      <w:pPr>
        <w:spacing w:after="140"/>
      </w:pPr>
      <w:r>
        <w:rPr>
          <w:b/>
          <w:bCs/>
          <w:color w:val="C93227"/>
          <w:sz w:val="18"/>
          <w:szCs w:val="18"/>
        </w:rPr>
        <w:t xml:space="preserve">PUBLISH COPY</w:t>
      </w:r>
    </w:p>
    <w:p>
      <w:pPr>
        <w:pStyle w:val="Heading2"/>
        <w:spacing w:after="75" w:before="155"/>
      </w:pPr>
      <w:r>
        <w:rPr>
          <w:b/>
          <w:bCs/>
          <w:color w:val="000000"/>
          <w:sz w:val="25"/>
          <w:szCs w:val="25"/>
        </w:rPr>
        <w:t xml:space="preserve">Built from the questions business owners ask</w:t>
      </w:r>
    </w:p>
    <w:p>
      <w:pPr>
        <w:spacing w:after="105"/>
      </w:pPr>
      <w:r>
        <w:rPr>
          <w:color w:val="1C1210"/>
          <w:sz w:val="21"/>
          <w:szCs w:val="21"/>
        </w:rPr>
        <w:t xml:space="preserve">Running businesses has made me curious about the work we accept as normal: explaining the same thing again, chasing an update or losing time between systems. Those small frustrations shape how much a business can take on.</w:t>
      </w:r>
    </w:p>
    <w:p>
      <w:pPr>
        <w:spacing w:after="105"/>
      </w:pPr>
      <w:r>
        <w:rPr>
          <w:color w:val="1C1210"/>
          <w:sz w:val="21"/>
          <w:szCs w:val="21"/>
        </w:rPr>
        <w:t xml:space="preserve">I started Ignis because I could see what AI might make possible, alongside the uncertainty about where to begin. Through my own work and conversations with other owners, the questions kept coming back to value, trust and whether a solution would actually fit.</w:t>
      </w:r>
    </w:p>
    <w:p>
      <w:pPr>
        <w:spacing w:after="105"/>
      </w:pPr>
      <w:r>
        <w:rPr>
          <w:color w:val="1C1210"/>
          <w:sz w:val="21"/>
          <w:szCs w:val="21"/>
        </w:rPr>
        <w:t xml:space="preserve">Ignis brings that business perspective together with people who design and build. We ask questions, test ideas and put useful ones into practice. Our aim is to make capable AI systems accessible to businesses that need a clear starting point and the support to use them well.</w:t>
      </w:r>
    </w:p>
    <w:p>
      <w:pPr>
        <w:spacing w:after="105"/>
      </w:pPr>
      <w:r>
        <w:rPr>
          <w:color w:val="1C1210"/>
          <w:sz w:val="21"/>
          <w:szCs w:val="21"/>
        </w:rPr>
        <w:t xml:space="preserve">I want us to think beyond how things have always been done, while staying accountable for what we deliver today. That means a clear scope, honest advice and a team that knows how to use what we build.</w:t>
      </w:r>
    </w:p>
    <w:p>
      <w:pPr>
        <w:spacing w:after="105"/>
      </w:pPr>
      <w:r>
        <w:rPr>
          <w:color w:val="1C1210"/>
          <w:sz w:val="21"/>
          <w:szCs w:val="21"/>
        </w:rPr>
        <w:t xml:space="preserve">Tav Palapathwala | Founder, Ignis AI</w:t>
      </w:r>
    </w:p>
    <w:p>
      <w:pPr>
        <w:pStyle w:val="Heading2"/>
        <w:spacing w:after="75" w:before="155"/>
      </w:pPr>
      <w:r>
        <w:rPr>
          <w:b/>
          <w:bCs/>
          <w:color w:val="000000"/>
          <w:sz w:val="23"/>
          <w:szCs w:val="23"/>
        </w:rPr>
        <w:t xml:space="preserve">Layout and context</w:t>
      </w:r>
    </w:p>
    <w:p>
      <w:pPr>
        <w:spacing w:after="105"/>
      </w:pPr>
      <w:r>
        <w:rPr>
          <w:color w:val="1C1210"/>
          <w:sz w:val="21"/>
          <w:szCs w:val="21"/>
        </w:rPr>
        <w:t xml:space="preserve">Place this after the delivery process and before the FAQs. Use one approved portrait of me beside the text on desktop, with a simple stacked layout on mobile. Use the existing verified LinkedIn link if available. If the image or link is not ready, use the text treatment without placeholders or a stock portrait.</w:t>
      </w:r>
    </w:p>
    <w:p>
      <w:pPr>
        <w:spacing w:after="105"/>
      </w:pPr>
      <w:r>
        <w:rPr>
          <w:color w:val="1C1210"/>
          <w:sz w:val="21"/>
          <w:szCs w:val="21"/>
        </w:rPr>
        <w:t xml:space="preserve">Keep the copy as readable paragraphs, not a quote carousel. Use a calm background so visitors have a break from the interactive sections. No team grid is needed for launch.</w:t>
      </w:r>
    </w:p>
    <w:p>
      <w:pPr>
        <w:spacing w:after="105"/>
      </w:pPr>
      <w:r>
        <w:rPr>
          <w:color w:val="1C1210"/>
          <w:sz w:val="21"/>
          <w:szCs w:val="21"/>
        </w:rPr>
        <w:t xml:space="preserve">The purpose is to show curiosity and ambition through specific observations, then connect them to action. My business experience and conversations with owners provide context; the engineers and designers provide delivery capability. We do not need to call ourselves visionaries or claim unmatched resources.</w:t>
      </w:r>
    </w:p>
    <w:p>
      <w:pPr>
        <w:spacing w:after="105"/>
      </w:pPr>
      <w:r>
        <w:rPr>
          <w:color w:val="1C1210"/>
          <w:sz w:val="21"/>
          <w:szCs w:val="21"/>
        </w:rPr>
        <w:t xml:space="preserve">Do not add client counts, project results, awards, partner badges or claims about years of Ignis delivery. Keep other business names and private commercial arrangements out of this section. This is a founder story, not an established customer track record.</w:t>
      </w:r>
    </w:p>
    <w:p>
      <w:pPr>
        <w:pStyle w:val="Heading1"/>
        <w:pageBreakBefore/>
        <w:spacing w:after="180"/>
      </w:pPr>
      <w:r>
        <w:t xml:space="preserve">Demonstration and delivery copy</w:t>
      </w:r>
    </w:p>
    <w:p>
      <w:pPr>
        <w:pStyle w:val="Heading2"/>
        <w:spacing w:after="75" w:before="155"/>
      </w:pPr>
      <w:r>
        <w:rPr>
          <w:b/>
          <w:bCs/>
          <w:color w:val="000000"/>
          <w:sz w:val="23"/>
          <w:szCs w:val="23"/>
        </w:rPr>
        <w:t xml:space="preserve">Second brain illustration</w:t>
      </w:r>
    </w:p>
    <w:p>
      <w:pPr>
        <w:spacing w:after="105"/>
      </w:pPr>
      <w:r>
        <w:rPr>
          <w:color w:val="1C1210"/>
          <w:sz w:val="21"/>
          <w:szCs w:val="21"/>
        </w:rPr>
        <w:t xml:space="preserve">Show approved business documents feeding a shared knowledge source, then a supported assistant producing a draft answer with a source reference and a person reviewing it. Label the illustration ‘Example workflow using fictional information’. Show only verified integrations as available. Do not draw every provider as a working connection by default.</w:t>
      </w:r>
    </w:p>
    <w:p>
      <w:pPr>
        <w:spacing w:after="105"/>
      </w:pPr>
      <w:r>
        <w:rPr>
          <w:color w:val="1C1210"/>
          <w:sz w:val="21"/>
          <w:szCs w:val="21"/>
        </w:rPr>
        <w:t xml:space="preserve">A suitable sample question is ‘What information do we need before starting a new client?’ The sample answer should point to a fictional onboarding checklist. Use an illustrative animation if the live system is not ready; do not present an animation as a live product test.</w:t>
      </w:r>
    </w:p>
    <w:p>
      <w:pPr>
        <w:pStyle w:val="Heading2"/>
        <w:spacing w:after="75" w:before="155"/>
      </w:pPr>
      <w:r>
        <w:rPr>
          <w:b/>
          <w:bCs/>
          <w:color w:val="000000"/>
          <w:sz w:val="23"/>
          <w:szCs w:val="23"/>
        </w:rPr>
        <w:t xml:space="preserve">Existing enquiry demonstration</w:t>
      </w:r>
    </w:p>
    <w:p>
      <w:pPr>
        <w:spacing w:after="105"/>
      </w:pPr>
      <w:r>
        <w:rPr>
          <w:color w:val="1C1210"/>
          <w:sz w:val="21"/>
          <w:szCs w:val="21"/>
        </w:rPr>
        <w:t xml:space="preserve">Keep it if it is the more complete demonstration for launch. One strong demo is enough. Correct the existing request for a quote so the reply asks for missing details rather than inventing scope, experience or an attached quote.</w:t>
      </w:r>
    </w:p>
    <w:p>
      <w:pPr>
        <w:spacing w:after="105"/>
      </w:pPr>
      <w:r>
        <w:rPr>
          <w:color w:val="1C1210"/>
          <w:sz w:val="21"/>
          <w:szCs w:val="21"/>
        </w:rPr>
        <w:t xml:space="preserve">Thanks for getting in touch. Which parts of onboarding do you need help with, and what is your planned start date? Once we have those details, we can confirm the scope and prepare a quote.</w:t>
      </w:r>
    </w:p>
    <w:p>
      <w:pPr>
        <w:spacing w:after="105"/>
      </w:pPr>
      <w:r>
        <w:rPr>
          <w:color w:val="1C1210"/>
          <w:sz w:val="21"/>
          <w:szCs w:val="21"/>
        </w:rPr>
        <w:t xml:space="preserve">Show draft prepared, human review, then the approved reply. The CRM status should be ‘Awaiting details’, with a follow-up task. Keep ‘Example workflow, not a customer result’ visible.</w:t>
      </w:r>
    </w:p>
    <w:p>
      <w:pPr>
        <w:spacing w:after="140"/>
      </w:pPr>
      <w:r>
        <w:rPr>
          <w:b/>
          <w:bCs/>
          <w:color w:val="C93227"/>
          <w:sz w:val="18"/>
          <w:szCs w:val="18"/>
        </w:rPr>
        <w:t xml:space="preserve">PUBLISH COPY</w:t>
      </w:r>
    </w:p>
    <w:p>
      <w:pPr>
        <w:pStyle w:val="Heading2"/>
        <w:spacing w:after="75" w:before="155"/>
      </w:pPr>
      <w:r>
        <w:rPr>
          <w:b/>
          <w:bCs/>
          <w:color w:val="000000"/>
          <w:sz w:val="25"/>
          <w:szCs w:val="25"/>
        </w:rPr>
        <w:t xml:space="preserve">A clear path from idea to everyday use</w:t>
      </w:r>
    </w:p>
    <w:p>
      <w:pPr>
        <w:spacing w:after="105"/>
      </w:pPr>
      <w:r>
        <w:rPr>
          <w:color w:val="1C1210"/>
          <w:sz w:val="21"/>
          <w:szCs w:val="21"/>
        </w:rPr>
        <w:t xml:space="preserve">Understand the work. We look at the task, the systems involved and what a worthwhile improvement would look like.</w:t>
      </w:r>
    </w:p>
    <w:p>
      <w:pPr>
        <w:spacing w:after="105"/>
      </w:pPr>
      <w:r>
        <w:rPr>
          <w:color w:val="1C1210"/>
          <w:sz w:val="21"/>
          <w:szCs w:val="21"/>
        </w:rPr>
        <w:t xml:space="preserve">Agree the scope. You receive a written plan, a fixed build price and an explanation of expected running costs.</w:t>
      </w:r>
    </w:p>
    <w:p>
      <w:pPr>
        <w:spacing w:after="105"/>
      </w:pPr>
      <w:r>
        <w:rPr>
          <w:color w:val="1C1210"/>
          <w:sz w:val="21"/>
          <w:szCs w:val="21"/>
        </w:rPr>
        <w:t xml:space="preserve">Build and test. We develop the agreed workflow and test it with your team, including review points and what happens when something fails.</w:t>
      </w:r>
    </w:p>
    <w:p>
      <w:pPr>
        <w:spacing w:after="105"/>
      </w:pPr>
      <w:r>
        <w:rPr>
          <w:color w:val="1C1210"/>
          <w:sz w:val="21"/>
          <w:szCs w:val="21"/>
        </w:rPr>
        <w:t xml:space="preserve">Train and hand over. Your team gets a walkthrough and practical instructions. We document access, known limits and the support arrangements agreed with you.</w:t>
      </w:r>
    </w:p>
    <w:p>
      <w:pPr>
        <w:spacing w:after="105"/>
      </w:pPr>
      <w:r>
        <w:rPr>
          <w:color w:val="1C1210"/>
          <w:sz w:val="21"/>
          <w:szCs w:val="21"/>
        </w:rPr>
        <w:t xml:space="preserve">Ongoing support can cover maintenance and agreed improvements. We explain what is included and what would need a separate quote.</w:t>
      </w:r>
    </w:p>
    <w:p>
      <w:pPr>
        <w:pStyle w:val="Heading2"/>
        <w:spacing w:after="75" w:before="155"/>
      </w:pPr>
      <w:r>
        <w:rPr>
          <w:b/>
          <w:bCs/>
          <w:color w:val="000000"/>
          <w:sz w:val="23"/>
          <w:szCs w:val="23"/>
        </w:rPr>
        <w:t xml:space="preserve">Powered by Ignis AI</w:t>
      </w:r>
    </w:p>
    <w:p>
      <w:pPr>
        <w:spacing w:after="105"/>
      </w:pPr>
      <w:r>
        <w:rPr>
          <w:color w:val="1C1210"/>
          <w:sz w:val="21"/>
          <w:szCs w:val="21"/>
        </w:rPr>
        <w:t xml:space="preserve">Use ‘Powered by Ignis AI’ as discreet attribution on suitable client tools, with the client’s agreement and their brand remaining prominent. Prepare one footer or settings-screen treatment as the starting point. This is attribution for our implementation, not a claim that Ignis owns the underlying AI model. A separate product identity can follow after launch.</w:t>
      </w:r>
    </w:p>
    <w:p>
      <w:pPr>
        <w:pStyle w:val="Heading1"/>
        <w:pageBreakBefore/>
        <w:spacing w:after="180"/>
      </w:pPr>
      <w:r>
        <w:t xml:space="preserve">How we work page copy</w:t>
      </w:r>
    </w:p>
    <w:p>
      <w:pPr>
        <w:spacing w:after="140"/>
      </w:pPr>
      <w:r>
        <w:rPr>
          <w:b/>
          <w:bCs/>
          <w:color w:val="C93227"/>
          <w:sz w:val="18"/>
          <w:szCs w:val="18"/>
        </w:rPr>
        <w:t xml:space="preserve">PUBLISH COPY | /approach</w:t>
      </w:r>
    </w:p>
    <w:p>
      <w:pPr>
        <w:pStyle w:val="Heading2"/>
        <w:spacing w:after="75" w:before="155"/>
      </w:pPr>
      <w:r>
        <w:rPr>
          <w:b/>
          <w:bCs/>
          <w:color w:val="000000"/>
          <w:sz w:val="25"/>
          <w:szCs w:val="25"/>
        </w:rPr>
        <w:t xml:space="preserve">From a business problem to a working system</w:t>
      </w:r>
    </w:p>
    <w:p>
      <w:pPr>
        <w:spacing w:after="105"/>
      </w:pPr>
      <w:r>
        <w:rPr>
          <w:color w:val="1C1210"/>
          <w:sz w:val="21"/>
          <w:szCs w:val="21"/>
        </w:rPr>
        <w:t xml:space="preserve">We agree what the work needs to achieve, build and test it with your team, then give you the knowledge and access to use it. Scope, costs and responsibilities are clear before the build starts.</w:t>
      </w:r>
    </w:p>
    <w:p>
      <w:pPr>
        <w:pStyle w:val="Heading2"/>
        <w:spacing w:after="75" w:before="155"/>
      </w:pPr>
      <w:r>
        <w:rPr>
          <w:b/>
          <w:bCs/>
          <w:color w:val="000000"/>
          <w:sz w:val="23"/>
          <w:szCs w:val="23"/>
        </w:rPr>
        <w:t xml:space="preserve">1. Understand the work</w:t>
      </w:r>
    </w:p>
    <w:p>
      <w:pPr>
        <w:spacing w:after="105"/>
      </w:pPr>
      <w:r>
        <w:rPr>
          <w:color w:val="1C1210"/>
          <w:sz w:val="21"/>
          <w:szCs w:val="21"/>
        </w:rPr>
        <w:t xml:space="preserve">We look at how the task runs today, where it gets held up and who is involved. Together, we decide what improvement would be worthwhile and whether AI belongs in the solution.</w:t>
      </w:r>
    </w:p>
    <w:p>
      <w:pPr>
        <w:spacing w:after="105"/>
      </w:pPr>
      <w:r>
        <w:rPr>
          <w:color w:val="1C1210"/>
          <w:sz w:val="21"/>
          <w:szCs w:val="21"/>
        </w:rPr>
        <w:t xml:space="preserve">Your part: bring someone who knows the process and examples of the work. We agree the problem before designing the solution.</w:t>
      </w:r>
    </w:p>
    <w:p>
      <w:pPr>
        <w:pStyle w:val="Heading2"/>
        <w:spacing w:after="75" w:before="155"/>
      </w:pPr>
      <w:r>
        <w:rPr>
          <w:b/>
          <w:bCs/>
          <w:color w:val="000000"/>
          <w:sz w:val="23"/>
          <w:szCs w:val="23"/>
        </w:rPr>
        <w:t xml:space="preserve">2. Agree the scope</w:t>
      </w:r>
    </w:p>
    <w:p>
      <w:pPr>
        <w:spacing w:after="105"/>
      </w:pPr>
      <w:r>
        <w:rPr>
          <w:color w:val="1C1210"/>
          <w:sz w:val="21"/>
          <w:szCs w:val="21"/>
        </w:rPr>
        <w:t xml:space="preserve">We set out what will be built, which systems and information it needs, what your team will review and how we will test it. You see the fixed build fee, expected running costs, timing and exclusions before deciding.</w:t>
      </w:r>
    </w:p>
    <w:p>
      <w:pPr>
        <w:spacing w:after="105"/>
      </w:pPr>
      <w:r>
        <w:rPr>
          <w:color w:val="1C1210"/>
          <w:sz w:val="21"/>
          <w:szCs w:val="21"/>
        </w:rPr>
        <w:t xml:space="preserve">Your part: review the plan, clarify questions and approve the scope. Any later changes are agreed before extra work begins.</w:t>
      </w:r>
    </w:p>
    <w:p>
      <w:pPr>
        <w:pStyle w:val="Heading2"/>
        <w:spacing w:after="75" w:before="155"/>
      </w:pPr>
      <w:r>
        <w:rPr>
          <w:b/>
          <w:bCs/>
          <w:color w:val="000000"/>
          <w:sz w:val="23"/>
          <w:szCs w:val="23"/>
        </w:rPr>
        <w:t xml:space="preserve">3. Build and test</w:t>
      </w:r>
    </w:p>
    <w:p>
      <w:pPr>
        <w:spacing w:after="105"/>
      </w:pPr>
      <w:r>
        <w:rPr>
          <w:color w:val="1C1210"/>
          <w:sz w:val="21"/>
          <w:szCs w:val="21"/>
        </w:rPr>
        <w:t xml:space="preserve">We develop the agreed system and test normal tasks, missing information and common failure cases. Your team checks the results against the agreed requirements before it goes into everyday use.</w:t>
      </w:r>
    </w:p>
    <w:p>
      <w:pPr>
        <w:spacing w:after="105"/>
      </w:pPr>
      <w:r>
        <w:rPr>
          <w:color w:val="1C1210"/>
          <w:sz w:val="21"/>
          <w:szCs w:val="21"/>
        </w:rPr>
        <w:t xml:space="preserve">Your part: provide agreed access, answer process questions and take part in testing. We record known limits and anything that still needs attention.</w:t>
      </w:r>
    </w:p>
    <w:p>
      <w:pPr>
        <w:pStyle w:val="Heading2"/>
        <w:spacing w:after="75" w:before="155"/>
      </w:pPr>
      <w:r>
        <w:rPr>
          <w:b/>
          <w:bCs/>
          <w:color w:val="000000"/>
          <w:sz w:val="23"/>
          <w:szCs w:val="23"/>
        </w:rPr>
        <w:t xml:space="preserve">4. Train and hand over</w:t>
      </w:r>
    </w:p>
    <w:p>
      <w:pPr>
        <w:spacing w:after="105"/>
      </w:pPr>
      <w:r>
        <w:rPr>
          <w:color w:val="1C1210"/>
          <w:sz w:val="21"/>
          <w:szCs w:val="21"/>
        </w:rPr>
        <w:t xml:space="preserve">We walk your team through the system and provide operating instructions. The handover covers access, costs, known limits and what to do when something needs attention. Ownership and any ongoing support follow the written agreement.</w:t>
      </w:r>
    </w:p>
    <w:p>
      <w:pPr>
        <w:spacing w:after="105"/>
      </w:pPr>
      <w:r>
        <w:rPr>
          <w:color w:val="1C1210"/>
          <w:sz w:val="21"/>
          <w:szCs w:val="21"/>
        </w:rPr>
        <w:t xml:space="preserve">Your part: confirm the agreed access and that the people using the system know the next steps.</w:t>
      </w:r>
    </w:p>
    <w:p>
      <w:pPr>
        <w:pStyle w:val="Heading2"/>
        <w:spacing w:after="75" w:before="155"/>
      </w:pPr>
      <w:r>
        <w:rPr>
          <w:b/>
          <w:bCs/>
          <w:color w:val="000000"/>
          <w:sz w:val="25"/>
          <w:szCs w:val="25"/>
        </w:rPr>
        <w:t xml:space="preserve">Clarity after launch</w:t>
      </w:r>
    </w:p>
    <w:p>
      <w:pPr>
        <w:spacing w:after="105"/>
      </w:pPr>
      <w:r>
        <w:rPr>
          <w:color w:val="1C1210"/>
          <w:sz w:val="21"/>
          <w:szCs w:val="21"/>
        </w:rPr>
        <w:t xml:space="preserve">We explain the services the system depends on and who is responsible for maintaining them. If you want ongoing support and improvements, we agree those separately.</w:t>
      </w:r>
    </w:p>
    <w:p>
      <w:pPr>
        <w:spacing w:after="105"/>
      </w:pPr>
      <w:r>
        <w:rPr>
          <w:color w:val="1C1210"/>
          <w:sz w:val="21"/>
          <w:szCs w:val="21"/>
        </w:rPr>
        <w:t xml:space="preserve">Use the data and ownership blocks under Supporting pages and enquiry copy next, followed by Book a call. Replace the existing absolute process and handover claims rather than leaving conflicting versions together.</w:t>
      </w:r>
    </w:p>
    <w:p>
      <w:pPr>
        <w:pStyle w:val="Heading1"/>
        <w:pageBreakBefore/>
        <w:spacing w:after="180"/>
      </w:pPr>
      <w:r>
        <w:t xml:space="preserve">FAQs about fit and getting started</w:t>
      </w:r>
    </w:p>
    <w:p>
      <w:pPr>
        <w:spacing w:after="140"/>
      </w:pPr>
      <w:r>
        <w:rPr>
          <w:b/>
          <w:bCs/>
          <w:color w:val="C93227"/>
          <w:sz w:val="18"/>
          <w:szCs w:val="18"/>
        </w:rPr>
        <w:t xml:space="preserve">PUBLISH COPY | QUESTIONS 1 TO 6</w:t>
      </w:r>
    </w:p>
    <w:p>
      <w:pPr>
        <w:pStyle w:val="Heading2"/>
        <w:spacing w:after="75" w:before="155"/>
      </w:pPr>
      <w:r>
        <w:rPr>
          <w:b/>
          <w:bCs/>
          <w:color w:val="000000"/>
          <w:sz w:val="23"/>
          <w:szCs w:val="23"/>
        </w:rPr>
        <w:t xml:space="preserve">1. Is Ignis right for a business like ours?</w:t>
      </w:r>
    </w:p>
    <w:p>
      <w:pPr>
        <w:spacing w:after="105"/>
      </w:pPr>
      <w:r>
        <w:rPr>
          <w:color w:val="1C1210"/>
          <w:sz w:val="21"/>
          <w:szCs w:val="21"/>
        </w:rPr>
        <w:t xml:space="preserve">If your team spends time chasing information, repeating admin or copying details between systems, there may be a useful place to start. We work with owners and teams across industries, from solo operators to larger organisations. We look at the work itself, how often it happens and what an improvement would be worth before recommending a build.</w:t>
      </w:r>
    </w:p>
    <w:p>
      <w:pPr>
        <w:pStyle w:val="Heading2"/>
        <w:spacing w:after="75" w:before="155"/>
      </w:pPr>
      <w:r>
        <w:rPr>
          <w:b/>
          <w:bCs/>
          <w:color w:val="000000"/>
          <w:sz w:val="23"/>
          <w:szCs w:val="23"/>
        </w:rPr>
        <w:t xml:space="preserve">2. What is a business second brain?</w:t>
      </w:r>
    </w:p>
    <w:p>
      <w:pPr>
        <w:spacing w:after="105"/>
      </w:pPr>
      <w:r>
        <w:rPr>
          <w:color w:val="1C1210"/>
          <w:sz w:val="21"/>
          <w:szCs w:val="21"/>
        </w:rPr>
        <w:t xml:space="preserve">It is an organised source of business knowledge that your team and supported AI tools can use. That might include your processes, service information and agreed working documents. We define what belongs in it, who can access it and how it stays current. It does not automatically know everything about your business, and it is only as useful as the information and processes behind it.</w:t>
      </w:r>
    </w:p>
    <w:p>
      <w:pPr>
        <w:pStyle w:val="Heading2"/>
        <w:spacing w:after="75" w:before="155"/>
      </w:pPr>
      <w:r>
        <w:rPr>
          <w:b/>
          <w:bCs/>
          <w:color w:val="000000"/>
          <w:sz w:val="23"/>
          <w:szCs w:val="23"/>
        </w:rPr>
        <w:t xml:space="preserve">3. We already use ChatGPT, Claude or Gemini. Why would we need Ignis?</w:t>
      </w:r>
    </w:p>
    <w:p>
      <w:pPr>
        <w:spacing w:after="105"/>
      </w:pPr>
      <w:r>
        <w:rPr>
          <w:color w:val="1C1210"/>
          <w:sz w:val="21"/>
          <w:szCs w:val="21"/>
        </w:rPr>
        <w:t xml:space="preserve">You may not need a custom build. We first check whether the tools you already have can solve the problem. Where more is needed, we help organise business context, connect suitable systems and build repeatable workflows with review steps. We confirm which tools and subscription plans support the proposed setup; we do not assume that every AI product can share the same memory or connections.</w:t>
      </w:r>
    </w:p>
    <w:p>
      <w:pPr>
        <w:pStyle w:val="Heading2"/>
        <w:spacing w:after="75" w:before="155"/>
      </w:pPr>
      <w:r>
        <w:rPr>
          <w:b/>
          <w:bCs/>
          <w:color w:val="000000"/>
          <w:sz w:val="23"/>
          <w:szCs w:val="23"/>
        </w:rPr>
        <w:t xml:space="preserve">4. We are not sure what to automate. Can you help us decide?</w:t>
      </w:r>
    </w:p>
    <w:p>
      <w:pPr>
        <w:spacing w:after="105"/>
      </w:pPr>
      <w:r>
        <w:rPr>
          <w:color w:val="1C1210"/>
          <w:sz w:val="21"/>
          <w:szCs w:val="21"/>
        </w:rPr>
        <w:t xml:space="preserve">Yes. Bring one task that takes too long or regularly gets held up. We look at its frequency, the time involved, common errors and the systems it touches. That helps us choose a sensible first step and agree how to judge its value. Sometimes improving the process or configuring an existing tool is enough. We will say so.</w:t>
      </w:r>
    </w:p>
    <w:p>
      <w:pPr>
        <w:pStyle w:val="Heading2"/>
        <w:spacing w:after="75" w:before="155"/>
      </w:pPr>
      <w:r>
        <w:rPr>
          <w:b/>
          <w:bCs/>
          <w:color w:val="000000"/>
          <w:sz w:val="23"/>
          <w:szCs w:val="23"/>
        </w:rPr>
        <w:t xml:space="preserve">5. Will it work with our existing software?</w:t>
      </w:r>
    </w:p>
    <w:p>
      <w:pPr>
        <w:spacing w:after="105"/>
      </w:pPr>
      <w:r>
        <w:rPr>
          <w:color w:val="1C1210"/>
          <w:sz w:val="21"/>
          <w:szCs w:val="21"/>
        </w:rPr>
        <w:t xml:space="preserve">We aim to build around the tools you already use, including Microsoft 365 or Google Workspace where suitable. We check each proposed connection before agreeing the scope. Some systems need a different licence, paid integration or additional setup; others have limits that rule a connection out. We explain those limits and any proposed changes before you commit.</w:t>
      </w:r>
    </w:p>
    <w:p>
      <w:pPr>
        <w:pStyle w:val="Heading2"/>
        <w:spacing w:after="75" w:before="155"/>
      </w:pPr>
      <w:r>
        <w:rPr>
          <w:b/>
          <w:bCs/>
          <w:color w:val="000000"/>
          <w:sz w:val="23"/>
          <w:szCs w:val="23"/>
        </w:rPr>
        <w:t xml:space="preserve">6. What will it cost, including ongoing fees?</w:t>
      </w:r>
    </w:p>
    <w:p>
      <w:pPr>
        <w:spacing w:after="105"/>
      </w:pPr>
      <w:r>
        <w:rPr>
          <w:color w:val="1C1210"/>
          <w:sz w:val="21"/>
          <w:szCs w:val="21"/>
        </w:rPr>
        <w:t xml:space="preserve">Once the scope is clear, we quote a fixed build price before work starts. We also separate out expected software subscriptions, hosting and usage charges, which may vary as you use the system. Any ongoing support or improvement retainer has its own agreed scope and fee. If the project changes, we agree the effect on cost and timing before doing the extra work.</w:t>
      </w:r>
    </w:p>
    <w:p>
      <w:pPr>
        <w:pStyle w:val="Heading1"/>
        <w:pageBreakBefore/>
        <w:spacing w:after="180"/>
      </w:pPr>
      <w:r>
        <w:t xml:space="preserve">FAQs about delivery and control</w:t>
      </w:r>
    </w:p>
    <w:p>
      <w:pPr>
        <w:spacing w:after="140"/>
      </w:pPr>
      <w:r>
        <w:rPr>
          <w:b/>
          <w:bCs/>
          <w:color w:val="C93227"/>
          <w:sz w:val="18"/>
          <w:szCs w:val="18"/>
        </w:rPr>
        <w:t xml:space="preserve">PUBLISH COPY | QUESTIONS 7 TO 12</w:t>
      </w:r>
    </w:p>
    <w:p>
      <w:pPr>
        <w:pStyle w:val="Heading2"/>
        <w:spacing w:after="75" w:before="155"/>
      </w:pPr>
      <w:r>
        <w:rPr>
          <w:b/>
          <w:bCs/>
          <w:color w:val="000000"/>
          <w:sz w:val="23"/>
          <w:szCs w:val="23"/>
        </w:rPr>
        <w:t xml:space="preserve">7. How long does a build take, and what do you need from us?</w:t>
      </w:r>
    </w:p>
    <w:p>
      <w:pPr>
        <w:spacing w:after="105"/>
      </w:pPr>
      <w:r>
        <w:rPr>
          <w:color w:val="1C1210"/>
          <w:sz w:val="21"/>
          <w:szCs w:val="21"/>
        </w:rPr>
        <w:t xml:space="preserve">Timing depends on the workflow, the systems involved and how ready the information is. We agree milestones before starting and identify what could delay them. You will need someone who knows the process, access to the agreed systems and time to test the result. We explain those commitments upfront. You do not need to know how to code; practical training and handover are part of the plan.</w:t>
      </w:r>
    </w:p>
    <w:p>
      <w:pPr>
        <w:pStyle w:val="Heading2"/>
        <w:spacing w:after="75" w:before="155"/>
      </w:pPr>
      <w:r>
        <w:rPr>
          <w:b/>
          <w:bCs/>
          <w:color w:val="000000"/>
          <w:sz w:val="23"/>
          <w:szCs w:val="23"/>
        </w:rPr>
        <w:t xml:space="preserve">8. How do you handle our business and customer information?</w:t>
      </w:r>
    </w:p>
    <w:p>
      <w:pPr>
        <w:spacing w:after="105"/>
      </w:pPr>
      <w:r>
        <w:rPr>
          <w:color w:val="1C1210"/>
          <w:sz w:val="21"/>
          <w:szCs w:val="21"/>
        </w:rPr>
        <w:t xml:space="preserve">We agree what information the workflow needs, who can access it and which services will process it before building. Hosting location, retention and provider data-use settings depend on the chosen setup, and we explain those choices. Owning an account does not mean its provider processes all data in Australia. Any sensitive information or industry requirements need to be addressed before connection. Our privacy notice explains how we handle enquiries to Ignis.</w:t>
      </w:r>
    </w:p>
    <w:p>
      <w:pPr>
        <w:pStyle w:val="Heading2"/>
        <w:spacing w:after="75" w:before="155"/>
      </w:pPr>
      <w:r>
        <w:rPr>
          <w:b/>
          <w:bCs/>
          <w:color w:val="000000"/>
          <w:sz w:val="23"/>
          <w:szCs w:val="23"/>
        </w:rPr>
        <w:t xml:space="preserve">9. Will our information be used to train AI models?</w:t>
      </w:r>
    </w:p>
    <w:p>
      <w:pPr>
        <w:spacing w:after="105"/>
      </w:pPr>
      <w:r>
        <w:rPr>
          <w:color w:val="1C1210"/>
          <w:sz w:val="21"/>
          <w:szCs w:val="21"/>
        </w:rPr>
        <w:t xml:space="preserve">The answer depends on the provider, product, plan and settings used. We check and explain the relevant data-use terms for the proposed setup before you approve it. If your information must not be used for model training, that becomes a selection requirement. We will flag any service that cannot meet it. Training, data retention and access are separate questions, so we check each.</w:t>
      </w:r>
    </w:p>
    <w:p>
      <w:pPr>
        <w:pStyle w:val="Heading2"/>
        <w:spacing w:after="75" w:before="155"/>
      </w:pPr>
      <w:r>
        <w:rPr>
          <w:b/>
          <w:bCs/>
          <w:color w:val="000000"/>
          <w:sz w:val="23"/>
          <w:szCs w:val="23"/>
        </w:rPr>
        <w:t xml:space="preserve">10. What happens if the AI makes a mistake or a workflow fails?</w:t>
      </w:r>
    </w:p>
    <w:p>
      <w:pPr>
        <w:spacing w:after="105"/>
      </w:pPr>
      <w:r>
        <w:rPr>
          <w:color w:val="1C1210"/>
          <w:sz w:val="21"/>
          <w:szCs w:val="21"/>
        </w:rPr>
        <w:t xml:space="preserve">AI can produce incorrect or incomplete answers, and connected systems can fail. We agree which outputs need review, what can run automatically and when the workflow should stop or alert someone. We test common failure cases and document how to check or correct the work. Important decisions stay with your people. Review steps reduce risk; they do not make a system error-free.</w:t>
      </w:r>
    </w:p>
    <w:p>
      <w:pPr>
        <w:pStyle w:val="Heading2"/>
        <w:spacing w:after="75" w:before="155"/>
      </w:pPr>
      <w:r>
        <w:rPr>
          <w:b/>
          <w:bCs/>
          <w:color w:val="000000"/>
          <w:sz w:val="23"/>
          <w:szCs w:val="23"/>
        </w:rPr>
        <w:t xml:space="preserve">11. Who owns the system, and can we change providers later?</w:t>
      </w:r>
    </w:p>
    <w:p>
      <w:pPr>
        <w:spacing w:after="105"/>
      </w:pPr>
      <w:r>
        <w:rPr>
          <w:color w:val="1C1210"/>
          <w:sz w:val="21"/>
          <w:szCs w:val="21"/>
        </w:rPr>
        <w:t xml:space="preserve">Our default is to build in accounts your business controls, with agreed documentation and access at handover. Your agreement explains ownership of custom work and the terms for any reusable Ignis components or third-party software. We explain export options, ongoing dependencies and any limits before you commit, so you know what moving to another provider would involve.</w:t>
      </w:r>
    </w:p>
    <w:p>
      <w:pPr>
        <w:pStyle w:val="Heading2"/>
        <w:spacing w:after="75" w:before="155"/>
      </w:pPr>
      <w:r>
        <w:rPr>
          <w:b/>
          <w:bCs/>
          <w:color w:val="000000"/>
          <w:sz w:val="23"/>
          <w:szCs w:val="23"/>
        </w:rPr>
        <w:t xml:space="preserve">12. What support do we get after launch?</w:t>
      </w:r>
    </w:p>
    <w:p>
      <w:pPr>
        <w:spacing w:after="105"/>
      </w:pPr>
      <w:r>
        <w:rPr>
          <w:color w:val="1C1210"/>
          <w:sz w:val="21"/>
          <w:szCs w:val="21"/>
        </w:rPr>
        <w:t xml:space="preserve">We provide the agreed walkthrough, operating instructions and handover so your team knows how to use the system. Ongoing maintenance and improvements can be covered by a separate retainer. That agreement sets out support hours, response expectations, included work and exclusions. Larger changes are scoped separately. If you choose not to continue support, we explain the responsibilities and services needed to keep the system running.</w:t>
      </w:r>
    </w:p>
    <w:p>
      <w:pPr>
        <w:pStyle w:val="Heading1"/>
        <w:pageBreakBefore/>
        <w:spacing w:after="180"/>
      </w:pPr>
      <w:r>
        <w:t xml:space="preserve">Supporting pages and enquiry copy</w:t>
      </w:r>
    </w:p>
    <w:p>
      <w:pPr>
        <w:pStyle w:val="Heading2"/>
        <w:spacing w:after="75" w:before="155"/>
      </w:pPr>
      <w:r>
        <w:rPr>
          <w:b/>
          <w:bCs/>
          <w:color w:val="000000"/>
          <w:sz w:val="23"/>
          <w:szCs w:val="23"/>
        </w:rPr>
        <w:t xml:space="preserve">How we work page</w:t>
      </w:r>
    </w:p>
    <w:p>
      <w:pPr>
        <w:spacing w:after="105"/>
      </w:pPr>
      <w:r>
        <w:rPr>
          <w:color w:val="1C1210"/>
          <w:sz w:val="21"/>
          <w:szCs w:val="21"/>
        </w:rPr>
        <w:t xml:space="preserve">Use the four-stage delivery copy and FAQ wording consistently here. Replace the current absolute statements below with these lines.</w:t>
      </w:r>
    </w:p>
    <w:p>
      <w:pPr>
        <w:spacing w:after="105"/>
      </w:pPr>
      <w:r>
        <w:rPr>
          <w:color w:val="1C1210"/>
          <w:sz w:val="21"/>
          <w:szCs w:val="21"/>
        </w:rPr>
        <w:t xml:space="preserve">Your business controls the setup. We agree which accounts your business will hold and what access Ignis needs during the build and any ongoing support.</w:t>
      </w:r>
    </w:p>
    <w:p>
      <w:pPr>
        <w:spacing w:after="105"/>
      </w:pPr>
      <w:r>
        <w:rPr>
          <w:color w:val="1C1210"/>
          <w:sz w:val="21"/>
          <w:szCs w:val="21"/>
        </w:rPr>
        <w:t xml:space="preserve">Access matched to the work. We define the required permissions and check them before connecting business information.</w:t>
      </w:r>
    </w:p>
    <w:p>
      <w:pPr>
        <w:spacing w:after="105"/>
      </w:pPr>
      <w:r>
        <w:rPr>
          <w:color w:val="1C1210"/>
          <w:sz w:val="21"/>
          <w:szCs w:val="21"/>
        </w:rPr>
        <w:t xml:space="preserve">Provider settings explained. We review the relevant training, retention and access terms for the services in your proposed setup.</w:t>
      </w:r>
    </w:p>
    <w:p>
      <w:pPr>
        <w:spacing w:after="105"/>
      </w:pPr>
      <w:r>
        <w:rPr>
          <w:color w:val="1C1210"/>
          <w:sz w:val="21"/>
          <w:szCs w:val="21"/>
        </w:rPr>
        <w:t xml:space="preserve">Hosting requirements considered early. Tell us if information must be stored or processed in a particular location. We check which parts of the proposed setup can meet that requirement.</w:t>
      </w:r>
    </w:p>
    <w:p>
      <w:pPr>
        <w:spacing w:after="105"/>
      </w:pPr>
      <w:r>
        <w:rPr>
          <w:color w:val="1C1210"/>
          <w:sz w:val="21"/>
          <w:szCs w:val="21"/>
        </w:rPr>
        <w:t xml:space="preserve">A record your authorised team can use. We agree what actions and approvals are recorded, who can see them and how long records are kept.</w:t>
      </w:r>
    </w:p>
    <w:p>
      <w:pPr>
        <w:spacing w:after="105"/>
      </w:pPr>
      <w:r>
        <w:rPr>
          <w:color w:val="1C1210"/>
          <w:sz w:val="21"/>
          <w:szCs w:val="21"/>
        </w:rPr>
        <w:t xml:space="preserve">Remove ‘Nothing runs in ours’, ‘No training on your data’ and ‘Anyone on your team’ unless the specific wording is justified for every offered setup. Use the ownership FAQ for reusable components and third-party dependencies. Retain detailed release and recovery commitments only where the team has a working process for them.</w:t>
      </w:r>
    </w:p>
    <w:p>
      <w:pPr>
        <w:pStyle w:val="Heading2"/>
        <w:spacing w:after="75" w:before="155"/>
      </w:pPr>
      <w:r>
        <w:rPr>
          <w:b/>
          <w:bCs/>
          <w:color w:val="000000"/>
          <w:sz w:val="23"/>
          <w:szCs w:val="23"/>
        </w:rPr>
        <w:t xml:space="preserve">Book a call page and homepage form</w:t>
      </w:r>
    </w:p>
    <w:p>
      <w:pPr>
        <w:pStyle w:val="Heading2"/>
        <w:spacing w:after="75" w:before="155"/>
      </w:pPr>
      <w:r>
        <w:rPr>
          <w:b/>
          <w:bCs/>
          <w:color w:val="000000"/>
          <w:sz w:val="25"/>
          <w:szCs w:val="25"/>
        </w:rPr>
        <w:t xml:space="preserve">Tell us what is slowing you down.</w:t>
      </w:r>
    </w:p>
    <w:p>
      <w:pPr>
        <w:spacing w:after="105"/>
      </w:pPr>
      <w:r>
        <w:rPr>
          <w:color w:val="1C1210"/>
          <w:sz w:val="21"/>
          <w:szCs w:val="21"/>
        </w:rPr>
        <w:t xml:space="preserve">Bring one task, one bottleneck or an idea you want to explore. We will discuss how it works today and whether there is a useful next step.</w:t>
      </w:r>
    </w:p>
    <w:p>
      <w:pPr>
        <w:spacing w:after="105"/>
      </w:pPr>
      <w:r>
        <w:rPr>
          <w:color w:val="1C1210"/>
          <w:sz w:val="21"/>
          <w:szCs w:val="21"/>
        </w:rPr>
        <w:t xml:space="preserve">Required fields: name, business, email and ‘What would you like to improve?’ Optional: phone, industry and team size. Use visible labels. Do not require a phone number just to request a conversation.</w:t>
      </w:r>
    </w:p>
    <w:p>
      <w:pPr>
        <w:spacing w:after="105"/>
      </w:pPr>
      <w:r>
        <w:rPr>
          <w:color w:val="1C1210"/>
          <w:sz w:val="21"/>
          <w:szCs w:val="21"/>
        </w:rPr>
        <w:t xml:space="preserve">What happens next: Tell us about your business and the work you want to improve. Submit your request. We will reply to arrange a suitable time.</w:t>
      </w:r>
    </w:p>
    <w:p>
      <w:pPr>
        <w:spacing w:after="105"/>
      </w:pPr>
      <w:r>
        <w:rPr>
          <w:color w:val="1C1210"/>
          <w:sz w:val="21"/>
          <w:szCs w:val="21"/>
        </w:rPr>
        <w:t xml:space="preserve">Submit button: Book a call. Helper text: ‘This sends a call request. We will confirm a time by email.’ Remove the one-working-day promise unless a named owner can reliably meet it.</w:t>
      </w:r>
    </w:p>
    <w:p>
      <w:pPr>
        <w:spacing w:after="105"/>
      </w:pPr>
      <w:r>
        <w:rPr>
          <w:color w:val="1C1210"/>
          <w:sz w:val="21"/>
          <w:szCs w:val="21"/>
        </w:rPr>
        <w:t xml:space="preserve">Confirmation: Thanks, we have received your request. We will contact you by email to arrange a time. Your call is not booked until the time is confirmed.</w:t>
      </w:r>
    </w:p>
    <w:p>
      <w:pPr>
        <w:spacing w:after="105"/>
      </w:pPr>
      <w:r>
        <w:rPr>
          <w:color w:val="1C1210"/>
          <w:sz w:val="21"/>
          <w:szCs w:val="21"/>
        </w:rPr>
        <w:t xml:space="preserve">Error: We could not send your request. Please try again or email hello@ignisai.au.</w:t>
      </w:r>
    </w:p>
    <w:p>
      <w:pPr>
        <w:spacing w:after="105"/>
      </w:pPr>
      <w:r>
        <w:rPr>
          <w:color w:val="1C1210"/>
          <w:sz w:val="21"/>
          <w:szCs w:val="21"/>
        </w:rPr>
        <w:t xml:space="preserve">Privacy note: We use these details to respond to your enquiry. Please do not include confidential client information. Read our privacy notice.</w:t>
      </w:r>
    </w:p>
    <w:p>
      <w:pPr>
        <w:spacing w:after="95"/>
      </w:pPr>
      <w:r>
        <w:rPr>
          <w:color w:val="4C403B"/>
          <w:sz w:val="18"/>
          <w:szCs w:val="18"/>
        </w:rPr>
        <w:t xml:space="preserve">Link the privacy notice beside each form and in the footer. Verify the mailbox and business identity before launch. Keep this request-based flow unless a real scheduler is implemented and tested end to end.</w:t>
      </w:r>
    </w:p>
    <w:p>
      <w:pPr>
        <w:pStyle w:val="Heading1"/>
        <w:pageBreakBefore/>
        <w:spacing w:after="180"/>
      </w:pPr>
      <w:r>
        <w:t xml:space="preserve">Layout and launch checks</w:t>
      </w:r>
    </w:p>
    <w:p>
      <w:pPr>
        <w:pStyle w:val="Heading2"/>
        <w:spacing w:after="75" w:before="155"/>
      </w:pPr>
      <w:r>
        <w:rPr>
          <w:b/>
          <w:bCs/>
          <w:color w:val="000000"/>
          <w:sz w:val="23"/>
          <w:szCs w:val="23"/>
        </w:rPr>
        <w:t xml:space="preserve">Design and layout</w:t>
      </w:r>
    </w:p>
    <w:p>
      <w:pPr>
        <w:pStyle w:val="ListParagraph"/>
        <w:numPr>
          <w:ilvl w:val="0"/>
          <w:numId w:val="2"/>
        </w:numPr>
        <w:spacing w:after="105"/>
      </w:pPr>
      <w:r>
        <w:rPr>
          <w:color w:val="1C1210"/>
          <w:sz w:val="21"/>
          <w:szCs w:val="21"/>
        </w:rPr>
        <w:t xml:space="preserve">Keep one clear heading and a visible Book a call button in the first screen. Use the approved coral palette and brand typography. Avoid decorative effects behind body copy.</w:t>
      </w:r>
    </w:p>
    <w:p>
      <w:pPr>
        <w:pStyle w:val="ListParagraph"/>
        <w:numPr>
          <w:ilvl w:val="0"/>
          <w:numId w:val="2"/>
        </w:numPr>
        <w:spacing w:after="105"/>
      </w:pPr>
      <w:r>
        <w:rPr>
          <w:color w:val="1C1210"/>
          <w:sz w:val="21"/>
          <w:szCs w:val="21"/>
        </w:rPr>
        <w:t xml:space="preserve">Homepage commitments: use Your people stay in control, Costs agreed before the build, and A clear handover. Replace blanket ownership slogans with the precise FAQ and approach-page wording.</w:t>
      </w:r>
    </w:p>
    <w:p>
      <w:pPr>
        <w:pStyle w:val="ListParagraph"/>
        <w:numPr>
          <w:ilvl w:val="0"/>
          <w:numId w:val="2"/>
        </w:numPr>
        <w:spacing w:after="105"/>
      </w:pPr>
      <w:r>
        <w:rPr>
          <w:color w:val="1C1210"/>
          <w:sz w:val="21"/>
          <w:szCs w:val="21"/>
        </w:rPr>
        <w:t xml:space="preserve">Use Shreemanth’s interaction as a supporting visual. It must not block reading, scrolling or booking. Provide a static mobile and reduced-motion version where appropriate.</w:t>
      </w:r>
    </w:p>
    <w:p>
      <w:pPr>
        <w:pStyle w:val="ListParagraph"/>
        <w:numPr>
          <w:ilvl w:val="0"/>
          <w:numId w:val="2"/>
        </w:numPr>
        <w:spacing w:after="105"/>
      </w:pPr>
      <w:r>
        <w:rPr>
          <w:color w:val="1C1210"/>
          <w:sz w:val="21"/>
          <w:szCs w:val="21"/>
        </w:rPr>
        <w:t xml:space="preserve">Keep the platform strip consistent in logo size, baseline and spacing. Use only capabilities Faheem can support. Label it ‘Platforms we can build with’, never ‘Trusted by’. Remove unverified brands and regional-hosting badges.</w:t>
      </w:r>
    </w:p>
    <w:p>
      <w:pPr>
        <w:pStyle w:val="ListParagraph"/>
        <w:numPr>
          <w:ilvl w:val="0"/>
          <w:numId w:val="2"/>
        </w:numPr>
        <w:spacing w:after="105"/>
      </w:pPr>
      <w:r>
        <w:rPr>
          <w:color w:val="1C1210"/>
          <w:sz w:val="21"/>
          <w:szCs w:val="21"/>
        </w:rPr>
        <w:t xml:space="preserve">Use a single-column FAQ accordion in the stated order. Keep all 12 questions visible, answers in the page content, and question rows fully clickable. Use proper buttons, visible keyboard focus and expanded-state labels. Avoid nested tabs or carousels.</w:t>
      </w:r>
    </w:p>
    <w:p>
      <w:pPr>
        <w:pStyle w:val="ListParagraph"/>
        <w:numPr>
          <w:ilvl w:val="0"/>
          <w:numId w:val="2"/>
        </w:numPr>
        <w:spacing w:after="105"/>
      </w:pPr>
      <w:r>
        <w:rPr>
          <w:color w:val="1C1210"/>
          <w:sz w:val="21"/>
          <w:szCs w:val="21"/>
        </w:rPr>
        <w:t xml:space="preserve">Keep founder copy readable at normal body size. Use generous spacing rather than forcing it into a small card. Use labelled examples in place of testimonials until we have permission and evidence for real customer stories.</w:t>
      </w:r>
    </w:p>
    <w:p>
      <w:pPr>
        <w:pStyle w:val="Heading2"/>
        <w:spacing w:after="75" w:before="155"/>
      </w:pPr>
      <w:r>
        <w:rPr>
          <w:b/>
          <w:bCs/>
          <w:color w:val="000000"/>
          <w:sz w:val="23"/>
          <w:szCs w:val="23"/>
        </w:rPr>
        <w:t xml:space="preserve">Before my final sign-off</w:t>
      </w:r>
    </w:p>
    <w:p>
      <w:pPr>
        <w:pStyle w:val="ListParagraph"/>
        <w:numPr>
          <w:ilvl w:val="0"/>
          <w:numId w:val="2"/>
        </w:numPr>
        <w:spacing w:after="105"/>
      </w:pPr>
      <w:r>
        <w:rPr>
          <w:color w:val="1C1210"/>
          <w:sz w:val="21"/>
          <w:szCs w:val="21"/>
        </w:rPr>
        <w:t xml:space="preserve">Faheem checks that every capability, data statement, ownership term and support commitment matches what we can offer. Remove unsupported delivery timelines, guaranteed outcomes and blanket compliance claims.</w:t>
      </w:r>
    </w:p>
    <w:p>
      <w:pPr>
        <w:pStyle w:val="ListParagraph"/>
        <w:numPr>
          <w:ilvl w:val="0"/>
          <w:numId w:val="2"/>
        </w:numPr>
        <w:spacing w:after="105"/>
      </w:pPr>
      <w:r>
        <w:rPr>
          <w:color w:val="1C1210"/>
          <w:sz w:val="21"/>
          <w:szCs w:val="21"/>
        </w:rPr>
        <w:t xml:space="preserve">Ritesh submits a labelled test enquiry with approved test details. Confirm receipt in the monitored inbox, on-screen confirmation, any promised email, validation and failure handling. Check both homepage and booking forms.</w:t>
      </w:r>
    </w:p>
    <w:p>
      <w:pPr>
        <w:pStyle w:val="ListParagraph"/>
        <w:numPr>
          <w:ilvl w:val="0"/>
          <w:numId w:val="2"/>
        </w:numPr>
        <w:spacing w:after="105"/>
      </w:pPr>
      <w:r>
        <w:rPr>
          <w:color w:val="1C1210"/>
          <w:sz w:val="21"/>
          <w:szCs w:val="21"/>
        </w:rPr>
        <w:t xml:space="preserve">Check phone and tablet layouts on real devices, keyboard navigation, text contrast, reduced motion and page loading. Verify the menu, demo controls, FAQ buttons and all links.</w:t>
      </w:r>
    </w:p>
    <w:p>
      <w:pPr>
        <w:pStyle w:val="ListParagraph"/>
        <w:numPr>
          <w:ilvl w:val="0"/>
          <w:numId w:val="2"/>
        </w:numPr>
        <w:spacing w:after="105"/>
      </w:pPr>
      <w:r>
        <w:rPr>
          <w:color w:val="1C1210"/>
          <w:sz w:val="21"/>
          <w:szCs w:val="21"/>
        </w:rPr>
        <w:t xml:space="preserve">Add the verified privacy notice and trading identity. Confirm enquiries are monitored. No placeholder legal text, invented certification badges or unsupported Australian-only data claims.</w:t>
      </w:r>
    </w:p>
    <w:p>
      <w:pPr>
        <w:pStyle w:val="ListParagraph"/>
        <w:numPr>
          <w:ilvl w:val="0"/>
          <w:numId w:val="2"/>
        </w:numPr>
        <w:spacing w:after="105"/>
      </w:pPr>
      <w:r>
        <w:rPr>
          <w:color w:val="1C1210"/>
          <w:sz w:val="21"/>
          <w:szCs w:val="21"/>
        </w:rPr>
        <w:t xml:space="preserve">Set canonical and social URLs to the production ignisai.au pages. Exclude preview deployments from search. Check titles, descriptions, share images, favicon, redirects, HTTPS and missing-page behaviour.</w:t>
      </w:r>
    </w:p>
    <w:p>
      <w:pPr>
        <w:pStyle w:val="ListParagraph"/>
        <w:numPr>
          <w:ilvl w:val="0"/>
          <w:numId w:val="2"/>
        </w:numPr>
        <w:spacing w:after="105"/>
      </w:pPr>
      <w:r>
        <w:rPr>
          <w:color w:val="1C1210"/>
          <w:sz w:val="21"/>
          <w:szCs w:val="21"/>
        </w:rPr>
        <w:t xml:space="preserve">Check the home, services, approach and booking pages for old copy. Remove ‘Free’, ‘about 20 minutes’, ‘no obligation’, ‘Pick a time’ without a scheduler, and ‘Most first builds run two to four weeks’.</w:t>
      </w:r>
    </w:p>
    <w:p>
      <w:pPr>
        <w:spacing w:after="105"/>
      </w:pPr>
      <w:r>
        <w:rPr>
          <w:color w:val="1C1210"/>
          <w:sz w:val="21"/>
          <w:szCs w:val="21"/>
        </w:rPr>
        <w:t xml:space="preserve">Homepage title: Ignis AI | AI assistants and automation for Australian businesses</w:t>
      </w:r>
    </w:p>
    <w:p>
      <w:pPr>
        <w:spacing w:after="105"/>
      </w:pPr>
      <w:r>
        <w:rPr>
          <w:color w:val="1C1210"/>
          <w:sz w:val="21"/>
          <w:szCs w:val="21"/>
        </w:rPr>
        <w:t xml:space="preserve">Meta description: AI assistants, business knowledge systems and practical automations built around your work. Explore what Ignis can build for your Australian business.</w:t>
      </w:r>
    </w:p>
    <w:p>
      <w:pPr>
        <w:spacing w:after="105"/>
      </w:pPr>
      <w:r>
        <w:rPr>
          <w:color w:val="1C1210"/>
          <w:sz w:val="21"/>
          <w:szCs w:val="21"/>
        </w:rPr>
        <w:t xml:space="preserve">For later: a distinct product name, expanded demo library and the client-tool attribution system. These should not delay a site that passes the agreed checks.</w:t>
      </w:r>
    </w:p>
    <w:p>
      <w:pPr>
        <w:pStyle w:val="Heading1"/>
        <w:pageBreakBefore/>
        <w:spacing w:after="180"/>
      </w:pPr>
      <w:r>
        <w:t xml:space="preserve">Final meeting decisions and acceptance</w:t>
      </w:r>
    </w:p>
    <w:p>
      <w:pPr>
        <w:pStyle w:val="Heading2"/>
        <w:spacing w:after="75" w:before="155"/>
      </w:pPr>
      <w:r>
        <w:rPr>
          <w:b/>
          <w:bCs/>
          <w:color w:val="000000"/>
          <w:sz w:val="23"/>
          <w:szCs w:val="23"/>
        </w:rPr>
        <w:t xml:space="preserve">Confirm in the meeting</w:t>
      </w:r>
    </w:p>
    <w:p>
      <w:pPr>
        <w:pStyle w:val="ListParagraph"/>
        <w:numPr>
          <w:ilvl w:val="0"/>
          <w:numId w:val="2"/>
        </w:numPr>
        <w:spacing w:after="105"/>
      </w:pPr>
      <w:r>
        <w:rPr>
          <w:color w:val="1C1210"/>
          <w:sz w:val="21"/>
          <w:szCs w:val="21"/>
        </w:rPr>
        <w:t xml:space="preserve">Design: select one assembled version with Shreemanth’s design treatment, the coral identity and the copy in this brief. Do not combine alternative hero concepts on the live page.</w:t>
      </w:r>
    </w:p>
    <w:p>
      <w:pPr>
        <w:pStyle w:val="ListParagraph"/>
        <w:numPr>
          <w:ilvl w:val="0"/>
          <w:numId w:val="2"/>
        </w:numPr>
        <w:spacing w:after="105"/>
      </w:pPr>
      <w:r>
        <w:rPr>
          <w:color w:val="1C1210"/>
          <w:sz w:val="21"/>
          <w:szCs w:val="21"/>
        </w:rPr>
        <w:t xml:space="preserve">Capabilities: Faheem identifies anything in the four service areas that needs narrower wording or further testing. Confirm supported integrations, ownership terms and support inclusions.</w:t>
      </w:r>
    </w:p>
    <w:p>
      <w:pPr>
        <w:pStyle w:val="ListParagraph"/>
        <w:numPr>
          <w:ilvl w:val="0"/>
          <w:numId w:val="2"/>
        </w:numPr>
        <w:spacing w:after="105"/>
      </w:pPr>
      <w:r>
        <w:rPr>
          <w:color w:val="1C1210"/>
          <w:sz w:val="21"/>
          <w:szCs w:val="21"/>
        </w:rPr>
        <w:t xml:space="preserve">Founder assets: use my approved portrait and verified LinkedIn URL if available. Otherwise launch a clean text section. Do not use placeholders.</w:t>
      </w:r>
    </w:p>
    <w:p>
      <w:pPr>
        <w:pStyle w:val="ListParagraph"/>
        <w:numPr>
          <w:ilvl w:val="0"/>
          <w:numId w:val="2"/>
        </w:numPr>
        <w:spacing w:after="105"/>
      </w:pPr>
      <w:r>
        <w:rPr>
          <w:color w:val="1C1210"/>
          <w:sz w:val="21"/>
          <w:szCs w:val="21"/>
        </w:rPr>
        <w:t xml:space="preserve">Delivery: assign an owner and due date for every remaining action. Confirm the exact preview URL and when I will receive the consolidated version for review.</w:t>
      </w:r>
    </w:p>
    <w:p>
      <w:pPr>
        <w:pStyle w:val="Heading2"/>
        <w:spacing w:after="75" w:before="155"/>
      </w:pPr>
      <w:r>
        <w:rPr>
          <w:b/>
          <w:bCs/>
          <w:color w:val="000000"/>
          <w:sz w:val="23"/>
          <w:szCs w:val="23"/>
        </w:rPr>
        <w:t xml:space="preserve">Items that must be resolved before launch</w:t>
      </w:r>
    </w:p>
    <w:p>
      <w:pPr>
        <w:spacing w:after="105"/>
      </w:pPr>
      <w:r>
        <w:rPr>
          <w:color w:val="1C1210"/>
          <w:sz w:val="21"/>
          <w:szCs w:val="21"/>
        </w:rPr>
        <w:t xml:space="preserve">Copy and scope | Faheem checks the four service sections, all 12 FAQs and approach-page promises. Pass means the team can explain and deliver every published claim.</w:t>
      </w:r>
    </w:p>
    <w:p>
      <w:pPr>
        <w:spacing w:after="105"/>
      </w:pPr>
      <w:r>
        <w:rPr>
          <w:color w:val="1C1210"/>
          <w:sz w:val="21"/>
          <w:szCs w:val="21"/>
        </w:rPr>
        <w:t xml:space="preserve">Enquiries | Ritesh checks every CTA, both forms, required fields, invalid email handling, duplicate submissions, delivery, success messages and failure states. Pass means a labelled test reaches the agreed owner and the visitor gets the correct next step.</w:t>
      </w:r>
    </w:p>
    <w:p>
      <w:pPr>
        <w:spacing w:after="105"/>
      </w:pPr>
      <w:r>
        <w:rPr>
          <w:color w:val="1C1210"/>
          <w:sz w:val="21"/>
          <w:szCs w:val="21"/>
        </w:rPr>
        <w:t xml:space="preserve">Privacy and identity | Faheem confirms the actual form, hosting and email providers and their data flows; I confirm the business identity and approved notice. Ritesh adds the notice and links. It must describe the actual collection purpose, recipients, retention approach, contact route and any relevant overseas handling. Do not invent these details or publish a generic template as fact.</w:t>
      </w:r>
    </w:p>
    <w:p>
      <w:pPr>
        <w:spacing w:after="105"/>
      </w:pPr>
      <w:r>
        <w:rPr>
          <w:color w:val="1C1210"/>
          <w:sz w:val="21"/>
          <w:szCs w:val="21"/>
        </w:rPr>
        <w:t xml:space="preserve">Mobile and accessibility | Ritesh and Shreemanth check readable text, visible focus, labels, tap targets, motion controls and no horizontal overflow. Pass means the site can be navigated and used on phone, tablet and keyboard.</w:t>
      </w:r>
    </w:p>
    <w:p>
      <w:pPr>
        <w:spacing w:after="105"/>
      </w:pPr>
      <w:r>
        <w:rPr>
          <w:color w:val="1C1210"/>
          <w:sz w:val="21"/>
          <w:szCs w:val="21"/>
        </w:rPr>
        <w:t xml:space="preserve">Production | Ritesh checks HTTPS, working domain redirects, canonical URLs, social previews, privacy links, sitemap and robots rules. Production must be indexable; previews must not be indexed. Run a final production enquiry test after deployment.</w:t>
      </w:r>
    </w:p>
    <w:p>
      <w:pPr>
        <w:pStyle w:val="Heading2"/>
        <w:spacing w:after="75" w:before="155"/>
      </w:pPr>
      <w:r>
        <w:rPr>
          <w:b/>
          <w:bCs/>
          <w:color w:val="000000"/>
          <w:sz w:val="23"/>
          <w:szCs w:val="23"/>
        </w:rPr>
        <w:t xml:space="preserve">Page metadata</w:t>
      </w:r>
    </w:p>
    <w:p>
      <w:pPr>
        <w:spacing w:after="105"/>
      </w:pPr>
      <w:r>
        <w:rPr>
          <w:color w:val="1C1210"/>
          <w:sz w:val="21"/>
          <w:szCs w:val="21"/>
        </w:rPr>
        <w:t xml:space="preserve">Services title: What we build | Ignis AI. Description: Explore business knowledge systems, AI assistants, workflow automation and custom tools built around the way your business works.</w:t>
      </w:r>
    </w:p>
    <w:p>
      <w:pPr>
        <w:spacing w:after="105"/>
      </w:pPr>
      <w:r>
        <w:rPr>
          <w:color w:val="1C1210"/>
          <w:sz w:val="21"/>
          <w:szCs w:val="21"/>
        </w:rPr>
        <w:t xml:space="preserve">Approach title: How we work | Ignis AI. Description: See how Ignis scopes, builds, tests and hands over practical AI systems, with clear costs, responsibilities and support options.</w:t>
      </w:r>
    </w:p>
    <w:p>
      <w:pPr>
        <w:spacing w:after="105"/>
      </w:pPr>
      <w:r>
        <w:rPr>
          <w:color w:val="1C1210"/>
          <w:sz w:val="21"/>
          <w:szCs w:val="21"/>
        </w:rPr>
        <w:t xml:space="preserve">Booking title: Book a call | Ignis AI. Description: Tell Ignis about the work you want to improve. Send a call request and we will reply to arrange a suitable time.</w:t>
      </w:r>
    </w:p>
    <w:p>
      <w:pPr>
        <w:spacing w:after="95"/>
      </w:pPr>
      <w:r>
        <w:rPr>
          <w:color w:val="4C403B"/>
          <w:sz w:val="18"/>
          <w:szCs w:val="18"/>
        </w:rPr>
        <w:t xml:space="preserve">Record unresolved items explicitly. An unverified privacy notice, unsupported claim or broken enquiry flow cannot be replaced with an assumption that it is fine. A cosmetic refinement can be scheduled after launch.</w:t>
      </w:r>
    </w:p>
    <w:p>
      <w:pPr>
        <w:pStyle w:val="Heading1"/>
        <w:pageBreakBefore/>
        <w:spacing w:after="180"/>
      </w:pPr>
      <w:r>
        <w:t xml:space="preserve">Research and review notes</w:t>
      </w:r>
    </w:p>
    <w:p>
      <w:pPr>
        <w:spacing w:after="140"/>
      </w:pPr>
      <w:r>
        <w:rPr>
          <w:b w:val="false"/>
          <w:bCs w:val="false"/>
          <w:color w:val="C93227"/>
          <w:sz w:val="18"/>
          <w:szCs w:val="18"/>
        </w:rPr>
        <w:t xml:space="preserve">Internal context for the team | Not website copy</w:t>
      </w:r>
    </w:p>
    <w:p>
      <w:pPr>
        <w:pStyle w:val="Heading2"/>
        <w:spacing w:after="75" w:before="155"/>
      </w:pPr>
      <w:r>
        <w:rPr>
          <w:b/>
          <w:bCs/>
          <w:color w:val="000000"/>
          <w:sz w:val="23"/>
          <w:szCs w:val="23"/>
        </w:rPr>
        <w:t xml:space="preserve">What the research changes</w:t>
      </w:r>
    </w:p>
    <w:p>
      <w:pPr>
        <w:spacing w:after="105"/>
      </w:pPr>
      <w:r>
        <w:rPr>
          <w:color w:val="1C1210"/>
          <w:sz w:val="21"/>
          <w:szCs w:val="21"/>
        </w:rPr>
        <w:t xml:space="preserve">The National AI Centre’s December 2025 to February 2026 findings identify trust, perceived relevance and uncertainty about getting started as major barriers. That supports a recognisable workflow demonstration, specific human-control answers and a practical first step. It does not prove demand for Ignis or the frequency of any individual FAQ.</w:t>
      </w:r>
    </w:p>
    <w:p>
      <w:pPr>
        <w:spacing w:after="95"/>
      </w:pPr>
      <w:r>
        <w:rPr>
          <w:color w:val="4C403B"/>
          <w:sz w:val="18"/>
          <w:szCs w:val="18"/>
        </w:rPr>
        <w:t xml:space="preserve">National AI Centre, AI adoption insights, updated 3 June 2026. https://www.ai.gov.au/news-and-insights/blog/ai-adoption-insights-december-2025-february-2026</w:t>
      </w:r>
    </w:p>
    <w:p>
      <w:pPr>
        <w:spacing w:after="105"/>
      </w:pPr>
      <w:r>
        <w:rPr>
          <w:color w:val="1C1210"/>
          <w:sz w:val="21"/>
          <w:szCs w:val="21"/>
        </w:rPr>
        <w:t xml:space="preserve">REMAP.ai already leads with business experience, practical outcomes and a personal founder story. Those themes are useful, but not exclusive to Ignis. Our founder copy ties Tav’s own business questions to the reason for starting Ignis rather than borrowing another founder’s achievements.</w:t>
      </w:r>
    </w:p>
    <w:p>
      <w:pPr>
        <w:spacing w:after="95"/>
      </w:pPr>
      <w:r>
        <w:rPr>
          <w:color w:val="4C403B"/>
          <w:sz w:val="18"/>
          <w:szCs w:val="18"/>
        </w:rPr>
        <w:t xml:space="preserve">REMAP.ai, About. https://remap.ai/about/</w:t>
      </w:r>
    </w:p>
    <w:p>
      <w:pPr>
        <w:spacing w:after="105"/>
      </w:pPr>
      <w:r>
        <w:rPr>
          <w:color w:val="1C1210"/>
          <w:sz w:val="21"/>
          <w:szCs w:val="21"/>
        </w:rPr>
        <w:t xml:space="preserve">Lindy is an adjacent software alternative rather than an identical agency. Its FAQs explain concrete tasks, integrations, access, approval, cost and data use. ‘Second brain’ also appears on its site, so the phrase should explain our offer rather than carry a uniqueness claim. Ignis’s case is the work of selecting, configuring, connecting, testing and handing over the appropriate solution.</w:t>
      </w:r>
    </w:p>
    <w:p>
      <w:pPr>
        <w:spacing w:after="95"/>
      </w:pPr>
      <w:r>
        <w:rPr>
          <w:color w:val="4C403B"/>
          <w:sz w:val="18"/>
          <w:szCs w:val="18"/>
        </w:rPr>
        <w:t xml:space="preserve">Lindy, homepage and FAQ. https://www.lindy.ai/</w:t>
      </w:r>
    </w:p>
    <w:p>
      <w:pPr>
        <w:spacing w:after="105"/>
      </w:pPr>
      <w:r>
        <w:rPr>
          <w:color w:val="1C1210"/>
          <w:sz w:val="21"/>
          <w:szCs w:val="21"/>
        </w:rPr>
        <w:t xml:space="preserve">OAIC guidance supports checking the selected provider’s terms, access, information handling and human oversight. It does not establish that Ignis or any particular deployment meets a legal or security standard. The proposed FAQs avoid universal data-residency and no-training assurances.</w:t>
      </w:r>
    </w:p>
    <w:p>
      <w:pPr>
        <w:spacing w:after="95"/>
      </w:pPr>
      <w:r>
        <w:rPr>
          <w:color w:val="4C403B"/>
          <w:sz w:val="18"/>
          <w:szCs w:val="18"/>
        </w:rPr>
        <w:t xml:space="preserve">OAIC, Guidance on privacy and the use of commercially available AI products. https://www.oaic.gov.au/privacy/privacy-guidance-for-organisations-and-government-agencies/guidance-on-privacy-and-the-use-of-commercially-available-ai-products</w:t>
      </w:r>
    </w:p>
    <w:p>
      <w:pPr>
        <w:pStyle w:val="Heading2"/>
        <w:spacing w:after="75" w:before="155"/>
      </w:pPr>
      <w:r>
        <w:rPr>
          <w:b/>
          <w:bCs/>
          <w:color w:val="000000"/>
          <w:sz w:val="23"/>
          <w:szCs w:val="23"/>
        </w:rPr>
        <w:t xml:space="preserve">What was checked today</w:t>
      </w:r>
    </w:p>
    <w:p>
      <w:pPr>
        <w:spacing w:after="105"/>
      </w:pPr>
      <w:r>
        <w:rPr>
          <w:color w:val="1C1210"/>
          <w:sz w:val="21"/>
          <w:szCs w:val="21"/>
        </w:rPr>
        <w:t xml:space="preserve">The supplied coral preview homepage, services, approach and booking pages were read on 27 September 2026. The homepage still shows the short founder placeholder, six older FAQs, a free-call reference and a two-to-four-week claim. The approach page still carries absolute data promises. The services page still uses six technical categories and a blanket no-subscription statement. The booking sequence is out of order. The preview allows indexing and its social URL points to an older deployment.</w:t>
      </w:r>
    </w:p>
    <w:p>
      <w:pPr>
        <w:spacing w:after="95"/>
      </w:pPr>
      <w:r>
        <w:rPr>
          <w:color w:val="4C403B"/>
          <w:sz w:val="18"/>
          <w:szCs w:val="18"/>
        </w:rPr>
        <w:t xml:space="preserve">Reviewed preview: https://ignis-theme-coral.vercel.app/</w:t>
      </w:r>
    </w:p>
    <w:p>
      <w:pPr>
        <w:spacing w:after="105"/>
      </w:pPr>
      <w:r>
        <w:rPr>
          <w:color w:val="1C1210"/>
          <w:sz w:val="21"/>
          <w:szCs w:val="21"/>
        </w:rPr>
        <w:t xml:space="preserve">The latest Shreemanth build was not supplied as a separate URL. Today’s checks do not verify that build, form delivery, mobile behaviour, production readiness or commercial results. This brief is ready for implementation; final launch confidence depends on the completed launch checks in this brief.</w:t>
      </w:r>
    </w:p>
    <w:sectPr>
      <w:headerReference w:type="default" r:id="rId7"/>
      <w:footerReference w:type="default" r:id="rId8"/>
      <w:pgSz w:w="11906" w:h="16838" w:orient="portrait"/>
      <w:pgMar w:top="930" w:right="1040" w:bottom="880" w:left="1040" w:header="330" w:footer="33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75A53"/>
        <w:sz w:val="16"/>
        <w:szCs w:val="16"/>
      </w:rPr>
      <w:t xml:space="preserve">IGNIS WEBSITE BRIEF  |  27 SEPTEMBER 2026  |  </w:t>
    </w:r>
    <w:r>
      <w:rPr>
        <w:color w:val="675A5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239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2390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pPr>
    <w:rPr>
      <w:rFonts w:ascii="Georgia" w:cs="Georgia" w:eastAsia="Georgia" w:hAnsi="Georgia"/>
      <w:b/>
      <w:bCs/>
      <w:color w:val="000000"/>
      <w:sz w:val="40"/>
      <w:szCs w:val="40"/>
    </w:rPr>
  </w:style>
  <w:style w:type="paragraph" w:styleId="Heading1">
    <w:name w:val="heading 1"/>
    <w:basedOn w:val="Normal"/>
    <w:next w:val="Normal"/>
    <w:pPr>
      <w:keepNext/>
    </w:pPr>
    <w:rPr>
      <w:rFonts w:ascii="Georgia" w:cs="Georgia" w:eastAsia="Georgia" w:hAnsi="Georgia"/>
      <w:b/>
      <w:bCs/>
      <w:color w:val="000000"/>
      <w:sz w:val="34"/>
      <w:szCs w:val="34"/>
    </w:rPr>
  </w:style>
  <w:style w:type="paragraph" w:styleId="Heading2">
    <w:name w:val="heading 2"/>
    <w:basedOn w:val="Normal"/>
    <w:next w:val="Normal"/>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1cced97a874e2448ddd5a1e168cf4cbffa39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Ignis complete website handoff</dc:title>
  <dc:creator>Tav Palapathwala</dc:creator>
  <dc:description>Consolidated website copy and launch handoff</dc:description>
  <cp:lastModifiedBy>Un-named</cp:lastModifiedBy>
  <cp:revision>1</cp:revision>
  <dcterms:created xsi:type="dcterms:W3CDTF">2026-09-27T08:24:08.895Z</dcterms:created>
  <dcterms:modified xsi:type="dcterms:W3CDTF">2026-09-27T08:24:08.898Z</dcterms:modified>
</cp:coreProperties>
</file>

<file path=docProps/custom.xml><?xml version="1.0" encoding="utf-8"?>
<Properties xmlns="http://schemas.openxmlformats.org/officeDocument/2006/custom-properties" xmlns:vt="http://schemas.openxmlformats.org/officeDocument/2006/docPropsVTypes"/>
</file>