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Capstone (8 Weeks - Considering from 24th Feb 2025)</w:t>
              <w:tab/>
            </w: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4th Feb 2025 - 10th Feb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Timings will be decided by the review and examination committee.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 MAKEUP OR RESCHEDULING IS POSSIBLE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Rollout for Students &amp; Preference Survey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17th Feb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TUES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Allocation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24th Feb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7 Starts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22nd / 23rd March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SAT/SUN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Intermediate Project Examination - Viva Due date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19th / 20th April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SAT/SUN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Project Examination - Viva Due date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20th April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7 Closure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7C6DB0C6E1741B252D3022A05E89C" ma:contentTypeVersion="0" ma:contentTypeDescription="Create a new document." ma:contentTypeScope="" ma:versionID="9602b8606e030f213c017c96867b321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70DF61-8BAB-4274-949F-23B2A53F971D}"/>
</file>

<file path=customXml/itemProps2.xml><?xml version="1.0" encoding="utf-8"?>
<ds:datastoreItem xmlns:ds="http://schemas.openxmlformats.org/officeDocument/2006/customXml" ds:itemID="{AF9E7296-78FE-4C40-86A4-3DC964A95A7A}"/>
</file>

<file path=customXml/itemProps3.xml><?xml version="1.0" encoding="utf-8"?>
<ds:datastoreItem xmlns:ds="http://schemas.openxmlformats.org/officeDocument/2006/customXml" ds:itemID="{73392F96-6B0A-4DD5-A08A-F5AA56303E6D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0x010100E9A7C6DB0C6E1741B252D3022A05E89C</vt:lpwstr>
  </property>
</Properties>
</file>