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Economic Intelligence Operating System (EIOS)</w:t>
      </w:r>
    </w:p>
    <w:p>
      <w:pPr>
        <w:pStyle w:val="Heading2"/>
      </w:pPr>
      <w:r>
        <w:t>Unified Platform Specification</w:t>
      </w:r>
    </w:p>
    <w:p>
      <w:r>
        <w:t>Version 1.0 (Foundation Draft)</w:t>
      </w:r>
    </w:p>
    <w:p>
      <w:r>
        <w:t>This document is the single authoritative specification for the EIOS platform. All future architecture, engineering, APIs, schemas, algorithms, developer packages, and work packages SHALL derive from this specification.</w:t>
      </w:r>
    </w:p>
    <w:p>
      <w:pPr>
        <w:pStyle w:val="Heading2"/>
      </w:pPr>
      <w:r>
        <w:t>Purpose</w:t>
      </w:r>
    </w:p>
    <w:p>
      <w:r>
        <w:t>Replace the previously separate Platform Bible, GPMA, engineering blueprints, and architecture notes with one coherent, cross-referenced specification.</w:t>
      </w:r>
    </w:p>
    <w:p>
      <w:pPr>
        <w:pStyle w:val="Heading2"/>
      </w:pPr>
      <w:r>
        <w:t>Architectural Principles</w:t>
      </w:r>
    </w:p>
    <w:p>
      <w:pPr>
        <w:pStyle w:val="ListBullet"/>
      </w:pPr>
      <w:r>
        <w:t>Reality-first reasoning</w:t>
      </w:r>
    </w:p>
    <w:p>
      <w:pPr>
        <w:pStyle w:val="ListBullet"/>
      </w:pPr>
      <w:r>
        <w:t>Systems before companies</w:t>
      </w:r>
    </w:p>
    <w:p>
      <w:pPr>
        <w:pStyle w:val="ListBullet"/>
      </w:pPr>
      <w:r>
        <w:t>Scientific method before prediction</w:t>
      </w:r>
    </w:p>
    <w:p>
      <w:pPr>
        <w:pStyle w:val="ListBullet"/>
      </w:pPr>
      <w:r>
        <w:t>Economic Laws before investment theses</w:t>
      </w:r>
    </w:p>
    <w:p>
      <w:pPr>
        <w:pStyle w:val="ListBullet"/>
      </w:pPr>
      <w:r>
        <w:t>Explainability by design</w:t>
      </w:r>
    </w:p>
    <w:p>
      <w:pPr>
        <w:pStyle w:val="ListBullet"/>
      </w:pPr>
      <w:r>
        <w:t>Historical replay before production</w:t>
      </w:r>
    </w:p>
    <w:p>
      <w:pPr>
        <w:pStyle w:val="ListBullet"/>
      </w:pPr>
      <w:r>
        <w:t>Canonical object model</w:t>
      </w:r>
    </w:p>
    <w:p>
      <w:pPr>
        <w:pStyle w:val="ListBullet"/>
      </w:pPr>
      <w:r>
        <w:t>Single source of truth</w:t>
      </w:r>
    </w:p>
    <w:p>
      <w:pPr>
        <w:pStyle w:val="Heading2"/>
      </w:pPr>
      <w:r>
        <w:t>Master Table of Contents</w:t>
      </w:r>
    </w:p>
    <w:p>
      <w:pPr>
        <w:pStyle w:val="Heading3"/>
      </w:pPr>
      <w:r>
        <w:t>Part I — Vision &amp; Philosophy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Vision</w:t>
            </w:r>
          </w:p>
        </w:tc>
        <w:tc>
          <w:tcPr>
            <w:tcW w:type="dxa" w:w="4320"/>
          </w:tcPr>
          <w:p>
            <w:r>
              <w:t>Mission and philosophy</w:t>
            </w:r>
          </w:p>
        </w:tc>
      </w:tr>
      <w:tr>
        <w:tc>
          <w:tcPr>
            <w:tcW w:type="dxa" w:w="4320"/>
          </w:tcPr>
          <w:p>
            <w:r>
              <w:t>Constitution</w:t>
            </w:r>
          </w:p>
        </w:tc>
        <w:tc>
          <w:tcPr>
            <w:tcW w:type="dxa" w:w="4320"/>
          </w:tcPr>
          <w:p>
            <w:r>
              <w:t>Normative rules</w:t>
            </w:r>
          </w:p>
        </w:tc>
      </w:tr>
      <w:tr>
        <w:tc>
          <w:tcPr>
            <w:tcW w:type="dxa" w:w="4320"/>
          </w:tcPr>
          <w:p>
            <w:r>
              <w:t>Design Principles</w:t>
            </w:r>
          </w:p>
        </w:tc>
        <w:tc>
          <w:tcPr>
            <w:tcW w:type="dxa" w:w="4320"/>
          </w:tcPr>
          <w:p>
            <w:r>
              <w:t>Architectural invariants</w:t>
            </w:r>
          </w:p>
        </w:tc>
      </w:tr>
    </w:tbl>
    <w:p>
      <w:pPr>
        <w:pStyle w:val="Heading3"/>
      </w:pPr>
      <w:r>
        <w:t>Part II — Systems Science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Complex Adaptive Systems</w:t>
            </w:r>
          </w:p>
        </w:tc>
        <w:tc>
          <w:tcPr>
            <w:tcW w:type="dxa" w:w="4320"/>
          </w:tcPr>
          <w:p>
            <w:r>
              <w:t>Scientific foundation</w:t>
            </w:r>
          </w:p>
        </w:tc>
      </w:tr>
      <w:tr>
        <w:tc>
          <w:tcPr>
            <w:tcW w:type="dxa" w:w="4320"/>
          </w:tcPr>
          <w:p>
            <w:r>
              <w:t>System Layers</w:t>
            </w:r>
          </w:p>
        </w:tc>
        <w:tc>
          <w:tcPr>
            <w:tcW w:type="dxa" w:w="4320"/>
          </w:tcPr>
          <w:p>
            <w:r>
              <w:t>Physical→Portfolio</w:t>
            </w:r>
          </w:p>
        </w:tc>
      </w:tr>
      <w:tr>
        <w:tc>
          <w:tcPr>
            <w:tcW w:type="dxa" w:w="4320"/>
          </w:tcPr>
          <w:p>
            <w:r>
              <w:t>System Transformations</w:t>
            </w:r>
          </w:p>
        </w:tc>
        <w:tc>
          <w:tcPr>
            <w:tcW w:type="dxa" w:w="4320"/>
          </w:tcPr>
          <w:p>
            <w:r>
              <w:t>Primary abstraction</w:t>
            </w:r>
          </w:p>
        </w:tc>
      </w:tr>
    </w:tbl>
    <w:p>
      <w:pPr>
        <w:pStyle w:val="Heading3"/>
      </w:pPr>
      <w:r>
        <w:t>Part III — Scientific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Overview</w:t>
            </w:r>
          </w:p>
        </w:tc>
        <w:tc>
          <w:tcPr>
            <w:tcW w:type="dxa" w:w="4320"/>
          </w:tcPr>
          <w:p>
            <w:r>
              <w:t>Detailed specification to be developed</w:t>
            </w:r>
          </w:p>
        </w:tc>
      </w:tr>
    </w:tbl>
    <w:p>
      <w:pPr>
        <w:pStyle w:val="Heading3"/>
      </w:pPr>
      <w:r>
        <w:t>Part IV — World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Overview</w:t>
            </w:r>
          </w:p>
        </w:tc>
        <w:tc>
          <w:tcPr>
            <w:tcW w:type="dxa" w:w="4320"/>
          </w:tcPr>
          <w:p>
            <w:r>
              <w:t>Detailed specification to be developed</w:t>
            </w:r>
          </w:p>
        </w:tc>
      </w:tr>
    </w:tbl>
    <w:p>
      <w:pPr>
        <w:pStyle w:val="Heading3"/>
      </w:pPr>
      <w:r>
        <w:t>Part V — Intelligence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Overview</w:t>
            </w:r>
          </w:p>
        </w:tc>
        <w:tc>
          <w:tcPr>
            <w:tcW w:type="dxa" w:w="4320"/>
          </w:tcPr>
          <w:p>
            <w:r>
              <w:t>Detailed specification to be developed</w:t>
            </w:r>
          </w:p>
        </w:tc>
      </w:tr>
    </w:tbl>
    <w:p>
      <w:pPr>
        <w:pStyle w:val="Heading3"/>
      </w:pPr>
      <w:r>
        <w:t>Part VI — Canonical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Overview</w:t>
            </w:r>
          </w:p>
        </w:tc>
        <w:tc>
          <w:tcPr>
            <w:tcW w:type="dxa" w:w="4320"/>
          </w:tcPr>
          <w:p>
            <w:r>
              <w:t>Detailed specification to be developed</w:t>
            </w:r>
          </w:p>
        </w:tc>
      </w:tr>
    </w:tbl>
    <w:p>
      <w:pPr>
        <w:pStyle w:val="Heading3"/>
      </w:pPr>
      <w:r>
        <w:t>Part VII — Genesis Scientific Discovery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Observation Engine</w:t>
            </w:r>
          </w:p>
        </w:tc>
        <w:tc>
          <w:tcPr>
            <w:tcW w:type="dxa" w:w="4320"/>
          </w:tcPr>
          <w:p>
            <w:r>
              <w:t>Acquire reality</w:t>
            </w:r>
          </w:p>
        </w:tc>
      </w:tr>
      <w:tr>
        <w:tc>
          <w:tcPr>
            <w:tcW w:type="dxa" w:w="4320"/>
          </w:tcPr>
          <w:p>
            <w:r>
              <w:t>Signal Discovery</w:t>
            </w:r>
          </w:p>
        </w:tc>
        <w:tc>
          <w:tcPr>
            <w:tcW w:type="dxa" w:w="4320"/>
          </w:tcPr>
          <w:p>
            <w:r>
              <w:t>Extract signals</w:t>
            </w:r>
          </w:p>
        </w:tc>
      </w:tr>
      <w:tr>
        <w:tc>
          <w:tcPr>
            <w:tcW w:type="dxa" w:w="4320"/>
          </w:tcPr>
          <w:p>
            <w:r>
              <w:t>Theme Discovery</w:t>
            </w:r>
          </w:p>
        </w:tc>
        <w:tc>
          <w:tcPr>
            <w:tcW w:type="dxa" w:w="4320"/>
          </w:tcPr>
          <w:p>
            <w:r>
              <w:t>Create themes</w:t>
            </w:r>
          </w:p>
        </w:tc>
      </w:tr>
      <w:tr>
        <w:tc>
          <w:tcPr>
            <w:tcW w:type="dxa" w:w="4320"/>
          </w:tcPr>
          <w:p>
            <w:r>
              <w:t>Recursive System Expansion</w:t>
            </w:r>
          </w:p>
        </w:tc>
        <w:tc>
          <w:tcPr>
            <w:tcW w:type="dxa" w:w="4320"/>
          </w:tcPr>
          <w:p>
            <w:r>
              <w:t>Expand causal graph</w:t>
            </w:r>
          </w:p>
        </w:tc>
      </w:tr>
      <w:tr>
        <w:tc>
          <w:tcPr>
            <w:tcW w:type="dxa" w:w="4320"/>
          </w:tcPr>
          <w:p>
            <w:r>
              <w:t>Value Chain Intelligence</w:t>
            </w:r>
          </w:p>
        </w:tc>
        <w:tc>
          <w:tcPr>
            <w:tcW w:type="dxa" w:w="4320"/>
          </w:tcPr>
          <w:p>
            <w:r>
              <w:t>Map industries</w:t>
            </w:r>
          </w:p>
        </w:tc>
      </w:tr>
      <w:tr>
        <w:tc>
          <w:tcPr>
            <w:tcW w:type="dxa" w:w="4320"/>
          </w:tcPr>
          <w:p>
            <w:r>
              <w:t>Constraint &amp; Bottleneck Discovery</w:t>
            </w:r>
          </w:p>
        </w:tc>
        <w:tc>
          <w:tcPr>
            <w:tcW w:type="dxa" w:w="4320"/>
          </w:tcPr>
          <w:p>
            <w:r>
              <w:t>Find scarcity</w:t>
            </w:r>
          </w:p>
        </w:tc>
      </w:tr>
      <w:tr>
        <w:tc>
          <w:tcPr>
            <w:tcW w:type="dxa" w:w="4320"/>
          </w:tcPr>
          <w:p>
            <w:r>
              <w:t>Profit Pool Migration</w:t>
            </w:r>
          </w:p>
        </w:tc>
        <w:tc>
          <w:tcPr>
            <w:tcW w:type="dxa" w:w="4320"/>
          </w:tcPr>
          <w:p>
            <w:r>
              <w:t>Estimate value capture</w:t>
            </w:r>
          </w:p>
        </w:tc>
      </w:tr>
      <w:tr>
        <w:tc>
          <w:tcPr>
            <w:tcW w:type="dxa" w:w="4320"/>
          </w:tcPr>
          <w:p>
            <w:r>
              <w:t>Economic Law Discovery</w:t>
            </w:r>
          </w:p>
        </w:tc>
        <w:tc>
          <w:tcPr>
            <w:tcW w:type="dxa" w:w="4320"/>
          </w:tcPr>
          <w:p>
            <w:r>
              <w:t>Publish knowledge</w:t>
            </w:r>
          </w:p>
        </w:tc>
      </w:tr>
    </w:tbl>
    <w:p>
      <w:pPr>
        <w:pStyle w:val="Heading3"/>
      </w:pPr>
      <w:r>
        <w:t>Part VIII — Prometheus Operational Intelligence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Economic Digital Twin</w:t>
            </w:r>
          </w:p>
        </w:tc>
        <w:tc>
          <w:tcPr>
            <w:tcW w:type="dxa" w:w="4320"/>
          </w:tcPr>
          <w:p>
            <w:r>
              <w:t>Current world model</w:t>
            </w:r>
          </w:p>
        </w:tc>
      </w:tr>
      <w:tr>
        <w:tc>
          <w:tcPr>
            <w:tcW w:type="dxa" w:w="4320"/>
          </w:tcPr>
          <w:p>
            <w:r>
              <w:t>Scenario Engine</w:t>
            </w:r>
          </w:p>
        </w:tc>
        <w:tc>
          <w:tcPr>
            <w:tcW w:type="dxa" w:w="4320"/>
          </w:tcPr>
          <w:p>
            <w:r>
              <w:t>Future states</w:t>
            </w:r>
          </w:p>
        </w:tc>
      </w:tr>
      <w:tr>
        <w:tc>
          <w:tcPr>
            <w:tcW w:type="dxa" w:w="4320"/>
          </w:tcPr>
          <w:p>
            <w:r>
              <w:t>Investment Thesis</w:t>
            </w:r>
          </w:p>
        </w:tc>
        <w:tc>
          <w:tcPr>
            <w:tcW w:type="dxa" w:w="4320"/>
          </w:tcPr>
          <w:p>
            <w:r>
              <w:t>Actionable intelligence</w:t>
            </w:r>
          </w:p>
        </w:tc>
      </w:tr>
    </w:tbl>
    <w:p>
      <w:pPr>
        <w:pStyle w:val="Heading3"/>
      </w:pPr>
      <w:r>
        <w:t>Part IX — Personal 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Overview</w:t>
            </w:r>
          </w:p>
        </w:tc>
        <w:tc>
          <w:tcPr>
            <w:tcW w:type="dxa" w:w="4320"/>
          </w:tcPr>
          <w:p>
            <w:r>
              <w:t>Detailed specification to be developed</w:t>
            </w:r>
          </w:p>
        </w:tc>
      </w:tr>
    </w:tbl>
    <w:p>
      <w:pPr>
        <w:pStyle w:val="Heading3"/>
      </w:pPr>
      <w:r>
        <w:t>Part X — Genesis Kernel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Overview</w:t>
            </w:r>
          </w:p>
        </w:tc>
        <w:tc>
          <w:tcPr>
            <w:tcW w:type="dxa" w:w="4320"/>
          </w:tcPr>
          <w:p>
            <w:r>
              <w:t>Detailed specification to be developed</w:t>
            </w:r>
          </w:p>
        </w:tc>
      </w:tr>
    </w:tbl>
    <w:p>
      <w:pPr>
        <w:pStyle w:val="Heading3"/>
      </w:pPr>
      <w:r>
        <w:t>Part XI — Engineering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Overview</w:t>
            </w:r>
          </w:p>
        </w:tc>
        <w:tc>
          <w:tcPr>
            <w:tcW w:type="dxa" w:w="4320"/>
          </w:tcPr>
          <w:p>
            <w:r>
              <w:t>Detailed specification to be developed</w:t>
            </w:r>
          </w:p>
        </w:tc>
      </w:tr>
    </w:tbl>
    <w:p>
      <w:pPr>
        <w:pStyle w:val="Heading3"/>
      </w:pPr>
      <w:r>
        <w:t>Part XII — Platform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Overview</w:t>
            </w:r>
          </w:p>
        </w:tc>
        <w:tc>
          <w:tcPr>
            <w:tcW w:type="dxa" w:w="4320"/>
          </w:tcPr>
          <w:p>
            <w:r>
              <w:t>Detailed specification to be developed</w:t>
            </w:r>
          </w:p>
        </w:tc>
      </w:tr>
    </w:tbl>
    <w:p>
      <w:pPr>
        <w:pStyle w:val="Heading3"/>
      </w:pPr>
      <w:r>
        <w:t>Part XIII — User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Overview</w:t>
            </w:r>
          </w:p>
        </w:tc>
        <w:tc>
          <w:tcPr>
            <w:tcW w:type="dxa" w:w="4320"/>
          </w:tcPr>
          <w:p>
            <w:r>
              <w:t>Detailed specification to be developed</w:t>
            </w:r>
          </w:p>
        </w:tc>
      </w:tr>
    </w:tbl>
    <w:p>
      <w:pPr>
        <w:pStyle w:val="Heading3"/>
      </w:pPr>
      <w:r>
        <w:t>Part XIV — Implementation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Overview</w:t>
            </w:r>
          </w:p>
        </w:tc>
        <w:tc>
          <w:tcPr>
            <w:tcW w:type="dxa" w:w="4320"/>
          </w:tcPr>
          <w:p>
            <w:r>
              <w:t>Detailed specification to be developed</w:t>
            </w:r>
          </w:p>
        </w:tc>
      </w:tr>
    </w:tbl>
    <w:p>
      <w:pPr>
        <w:pStyle w:val="Heading3"/>
      </w:pPr>
      <w:r>
        <w:t>Part XV —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Overview</w:t>
            </w:r>
          </w:p>
        </w:tc>
        <w:tc>
          <w:tcPr>
            <w:tcW w:type="dxa" w:w="4320"/>
          </w:tcPr>
          <w:p>
            <w:r>
              <w:t>Detailed specification to be developed</w:t>
            </w:r>
          </w:p>
        </w:tc>
      </w:tr>
    </w:tbl>
    <w:p>
      <w:pPr>
        <w:pStyle w:val="Heading2"/>
      </w:pPr>
      <w:r>
        <w:t>Normative Specification Template</w:t>
      </w:r>
    </w:p>
    <w:p>
      <w:pPr>
        <w:pStyle w:val="ListNumber"/>
      </w:pPr>
      <w:r>
        <w:t>Purpose</w:t>
      </w:r>
    </w:p>
    <w:p>
      <w:pPr>
        <w:pStyle w:val="ListNumber"/>
      </w:pPr>
      <w:r>
        <w:t>Scope</w:t>
      </w:r>
    </w:p>
    <w:p>
      <w:pPr>
        <w:pStyle w:val="ListNumber"/>
      </w:pPr>
      <w:r>
        <w:t>Definitions</w:t>
      </w:r>
    </w:p>
    <w:p>
      <w:pPr>
        <w:pStyle w:val="ListNumber"/>
      </w:pPr>
      <w:r>
        <w:t>Normative Requirements (MUST/SHOULD/MAY)</w:t>
      </w:r>
    </w:p>
    <w:p>
      <w:pPr>
        <w:pStyle w:val="ListNumber"/>
      </w:pPr>
      <w:r>
        <w:t>Architecture</w:t>
      </w:r>
    </w:p>
    <w:p>
      <w:pPr>
        <w:pStyle w:val="ListNumber"/>
      </w:pPr>
      <w:r>
        <w:t>Canonical Data Model</w:t>
      </w:r>
    </w:p>
    <w:p>
      <w:pPr>
        <w:pStyle w:val="ListNumber"/>
      </w:pPr>
      <w:r>
        <w:t>Algorithms</w:t>
      </w:r>
    </w:p>
    <w:p>
      <w:pPr>
        <w:pStyle w:val="ListNumber"/>
      </w:pPr>
      <w:r>
        <w:t>Interfaces/APIs</w:t>
      </w:r>
    </w:p>
    <w:p>
      <w:pPr>
        <w:pStyle w:val="ListNumber"/>
      </w:pPr>
      <w:r>
        <w:t>Acceptance Tests</w:t>
      </w:r>
    </w:p>
    <w:p>
      <w:pPr>
        <w:pStyle w:val="ListNumber"/>
      </w:pPr>
      <w:r>
        <w:t>Cross References</w:t>
      </w:r>
    </w:p>
    <w:p>
      <w:pPr>
        <w:pStyle w:val="ListNumber"/>
      </w:pPr>
      <w:r>
        <w:t>Future Extensions</w:t>
      </w:r>
    </w:p>
    <w:p>
      <w:pPr>
        <w:pStyle w:val="Heading2"/>
      </w:pPr>
      <w:r>
        <w:t>Roadmap</w:t>
      </w:r>
    </w:p>
    <w:p>
      <w:r>
        <w:t>Future work will expand each part into implementation-grade specifications. This unified specification becomes the permanent source from which engineering blueprints, developer packages, and work packages are generated.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