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GPSR-001 Master Architecture</w:t>
      </w:r>
    </w:p>
    <w:p>
      <w:r>
        <w:t>Version 1.0 — Canonical System Architecture</w:t>
      </w:r>
    </w:p>
    <w:p>
      <w:pPr>
        <w:pStyle w:val="Heading2"/>
      </w:pPr>
      <w:r>
        <w:t>1. Purpose</w:t>
      </w:r>
    </w:p>
    <w:p>
      <w:r>
        <w:t>Define the canonical architecture, subsystem boundaries, execution cadence, and dependency model for the Genesis Platform.</w:t>
      </w:r>
    </w:p>
    <w:p>
      <w:pPr>
        <w:pStyle w:val="Heading2"/>
      </w:pPr>
      <w:r>
        <w:t>2. Mission</w:t>
      </w:r>
    </w:p>
    <w:p>
      <w:r>
        <w:t>Transform changes in the real world into explainable capital allocation decisions through scientific reasoning.</w:t>
      </w:r>
    </w:p>
    <w:p>
      <w:pPr>
        <w:pStyle w:val="Heading2"/>
      </w:pPr>
      <w:r>
        <w:t>3. Top-Level Architecture</w:t>
      </w:r>
    </w:p>
    <w:p>
      <w:r>
        <w:br/>
        <w:t>Historical World (Offline)</w:t>
        <w:br/>
        <w:t xml:space="preserve">    Project Genesis</w:t>
        <w:br/>
        <w:t xml:space="preserve">        ↓</w:t>
        <w:br/>
        <w:t xml:space="preserve">    Genesis Experience Layer</w:t>
        <w:br/>
        <w:t xml:space="preserve">        ↓</w:t>
        <w:br/>
        <w:t>---------------------------------------------</w:t>
        <w:br/>
        <w:t>Live World (Online)</w:t>
        <w:br/>
        <w:t xml:space="preserve">    Project Prometheus</w:t>
        <w:br/>
        <w:t xml:space="preserve">        ↓</w:t>
        <w:br/>
        <w:t xml:space="preserve">    Prometheus Experience Layer</w:t>
        <w:br/>
        <w:t xml:space="preserve">        ↓</w:t>
        <w:br/>
        <w:t xml:space="preserve">    Personal CIO</w:t>
        <w:br/>
        <w:t xml:space="preserve">        ↓</w:t>
        <w:br/>
        <w:t xml:space="preserve">    Personal CIO Experience Layer</w:t>
        <w:br/>
        <w:t xml:space="preserve">        ↓</w:t>
        <w:br/>
        <w:t xml:space="preserve">    Infinite Canvas</w:t>
        <w:br/>
        <w:t>---------------------------------------------</w:t>
        <w:br/>
        <w:t>Recursive Self-Improvement validates learning and promotes it into Genesis.</w:t>
        <w:br/>
      </w:r>
    </w:p>
    <w:p>
      <w:pPr>
        <w:pStyle w:val="Heading2"/>
      </w:pPr>
      <w:r>
        <w:t>4. Subsystems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Subsystem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Execution</w:t>
            </w:r>
          </w:p>
        </w:tc>
      </w:tr>
      <w:tr>
        <w:tc>
          <w:tcPr>
            <w:tcW w:type="dxa" w:w="2880"/>
          </w:tcPr>
          <w:p>
            <w:r>
              <w:t>Project Genesis</w:t>
            </w:r>
          </w:p>
        </w:tc>
        <w:tc>
          <w:tcPr>
            <w:tcW w:type="dxa" w:w="2880"/>
          </w:tcPr>
          <w:p>
            <w:r>
              <w:t>Scientific research institute that creates validated Knowledge Objects.</w:t>
            </w:r>
          </w:p>
        </w:tc>
        <w:tc>
          <w:tcPr>
            <w:tcW w:type="dxa" w:w="2880"/>
          </w:tcPr>
          <w:p>
            <w:r>
              <w:t>Offline</w:t>
            </w:r>
          </w:p>
        </w:tc>
      </w:tr>
      <w:tr>
        <w:tc>
          <w:tcPr>
            <w:tcW w:type="dxa" w:w="2880"/>
          </w:tcPr>
          <w:p>
            <w:r>
              <w:t>Genesis Experience</w:t>
            </w:r>
          </w:p>
        </w:tc>
        <w:tc>
          <w:tcPr>
            <w:tcW w:type="dxa" w:w="2880"/>
          </w:tcPr>
          <w:p>
            <w:r>
              <w:t>Scientific memory containing historical world graphs, laws, archetypes and models.</w:t>
            </w:r>
          </w:p>
        </w:tc>
        <w:tc>
          <w:tcPr>
            <w:tcW w:type="dxa" w:w="2880"/>
          </w:tcPr>
          <w:p>
            <w:r>
              <w:t>Offline</w:t>
            </w:r>
          </w:p>
        </w:tc>
      </w:tr>
      <w:tr>
        <w:tc>
          <w:tcPr>
            <w:tcW w:type="dxa" w:w="2880"/>
          </w:tcPr>
          <w:p>
            <w:r>
              <w:t>Project Prometheus</w:t>
            </w:r>
          </w:p>
        </w:tc>
        <w:tc>
          <w:tcPr>
            <w:tcW w:type="dxa" w:w="2880"/>
          </w:tcPr>
          <w:p>
            <w:r>
              <w:t>Executes the Capital Discovery Pipeline continuously.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</w:tr>
      <w:tr>
        <w:tc>
          <w:tcPr>
            <w:tcW w:type="dxa" w:w="2880"/>
          </w:tcPr>
          <w:p>
            <w:r>
              <w:t>Prometheus Experience</w:t>
            </w:r>
          </w:p>
        </w:tc>
        <w:tc>
          <w:tcPr>
            <w:tcW w:type="dxa" w:w="2880"/>
          </w:tcPr>
          <w:p>
            <w:r>
              <w:t>Operational memory for active hypotheses, recommendations and outcomes.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</w:tr>
      <w:tr>
        <w:tc>
          <w:tcPr>
            <w:tcW w:type="dxa" w:w="2880"/>
          </w:tcPr>
          <w:p>
            <w:r>
              <w:t>Personal CIO</w:t>
            </w:r>
          </w:p>
        </w:tc>
        <w:tc>
          <w:tcPr>
            <w:tcW w:type="dxa" w:w="2880"/>
          </w:tcPr>
          <w:p>
            <w:r>
              <w:t>Adapts platform outputs to investor objectives and constraints.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</w:tr>
      <w:tr>
        <w:tc>
          <w:tcPr>
            <w:tcW w:type="dxa" w:w="2880"/>
          </w:tcPr>
          <w:p>
            <w:r>
              <w:t>Personal CIO Experience</w:t>
            </w:r>
          </w:p>
        </w:tc>
        <w:tc>
          <w:tcPr>
            <w:tcW w:type="dxa" w:w="2880"/>
          </w:tcPr>
          <w:p>
            <w:r>
              <w:t>Investor-specific memory and decision history.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</w:tr>
      <w:tr>
        <w:tc>
          <w:tcPr>
            <w:tcW w:type="dxa" w:w="2880"/>
          </w:tcPr>
          <w:p>
            <w:r>
              <w:t>Infinite Canvas</w:t>
            </w:r>
          </w:p>
        </w:tc>
        <w:tc>
          <w:tcPr>
            <w:tcW w:type="dxa" w:w="2880"/>
          </w:tcPr>
          <w:p>
            <w:r>
              <w:t>Primary operating interface for exploration and reasoning.</w:t>
            </w:r>
          </w:p>
        </w:tc>
        <w:tc>
          <w:tcPr>
            <w:tcW w:type="dxa" w:w="2880"/>
          </w:tcPr>
          <w:p>
            <w:r>
              <w:t>Interactive</w:t>
            </w:r>
          </w:p>
        </w:tc>
      </w:tr>
    </w:tbl>
    <w:p>
      <w:pPr>
        <w:pStyle w:val="Heading2"/>
      </w:pPr>
      <w:r>
        <w:t>5. Capital Discovery Pipeline</w:t>
      </w:r>
    </w:p>
    <w:p>
      <w:pPr>
        <w:pStyle w:val="ListNumber"/>
      </w:pPr>
      <w:r>
        <w:t>1. World State</w:t>
      </w:r>
    </w:p>
    <w:p>
      <w:pPr>
        <w:pStyle w:val="ListNumber"/>
      </w:pPr>
      <w:r>
        <w:t>2. Signal Intelligence</w:t>
      </w:r>
    </w:p>
    <w:p>
      <w:pPr>
        <w:pStyle w:val="ListNumber"/>
      </w:pPr>
      <w:r>
        <w:t>3. Event Intelligence</w:t>
      </w:r>
    </w:p>
    <w:p>
      <w:pPr>
        <w:pStyle w:val="ListNumber"/>
      </w:pPr>
      <w:r>
        <w:t>4. Theme Intelligence</w:t>
      </w:r>
    </w:p>
    <w:p>
      <w:pPr>
        <w:pStyle w:val="ListNumber"/>
      </w:pPr>
      <w:r>
        <w:t>5. Theme Prioritization</w:t>
      </w:r>
    </w:p>
    <w:p>
      <w:pPr>
        <w:pStyle w:val="ListNumber"/>
      </w:pPr>
      <w:r>
        <w:t>6. Recursive Value Chain</w:t>
      </w:r>
    </w:p>
    <w:p>
      <w:pPr>
        <w:pStyle w:val="ListNumber"/>
      </w:pPr>
      <w:r>
        <w:t>7. Recursive Tier-N Supply Chain</w:t>
      </w:r>
    </w:p>
    <w:p>
      <w:pPr>
        <w:pStyle w:val="ListNumber"/>
      </w:pPr>
      <w:r>
        <w:t>8. Constraint Discovery</w:t>
      </w:r>
    </w:p>
    <w:p>
      <w:pPr>
        <w:pStyle w:val="ListNumber"/>
      </w:pPr>
      <w:r>
        <w:t>9. Bottleneck Discovery</w:t>
      </w:r>
    </w:p>
    <w:p>
      <w:pPr>
        <w:pStyle w:val="ListNumber"/>
      </w:pPr>
      <w:r>
        <w:t>10. Future TAM &amp; Supply</w:t>
      </w:r>
    </w:p>
    <w:p>
      <w:pPr>
        <w:pStyle w:val="ListNumber"/>
      </w:pPr>
      <w:r>
        <w:t>11. Value Capture</w:t>
      </w:r>
    </w:p>
    <w:p>
      <w:pPr>
        <w:pStyle w:val="ListNumber"/>
      </w:pPr>
      <w:r>
        <w:t>12. Historical World Graph Matching</w:t>
      </w:r>
    </w:p>
    <w:p>
      <w:pPr>
        <w:pStyle w:val="ListNumber"/>
      </w:pPr>
      <w:r>
        <w:t>13. Candidate Discovery</w:t>
      </w:r>
    </w:p>
    <w:p>
      <w:pPr>
        <w:pStyle w:val="ListNumber"/>
      </w:pPr>
      <w:r>
        <w:t>14. Leadership</w:t>
      </w:r>
    </w:p>
    <w:p>
      <w:pPr>
        <w:pStyle w:val="ListNumber"/>
      </w:pPr>
      <w:r>
        <w:t>15. Technical Timing</w:t>
      </w:r>
    </w:p>
    <w:p>
      <w:pPr>
        <w:pStyle w:val="ListNumber"/>
      </w:pPr>
      <w:r>
        <w:t>16. Capital Allocation</w:t>
      </w:r>
    </w:p>
    <w:p>
      <w:pPr>
        <w:pStyle w:val="ListNumber"/>
      </w:pPr>
      <w:r>
        <w:t>17. Continuous Monitoring</w:t>
      </w:r>
    </w:p>
    <w:p>
      <w:pPr>
        <w:pStyle w:val="ListNumber"/>
      </w:pPr>
      <w:r>
        <w:t>18. Exit &amp; Rotation</w:t>
      </w:r>
    </w:p>
    <w:p>
      <w:pPr>
        <w:pStyle w:val="ListNumber"/>
      </w:pPr>
      <w:r>
        <w:t>19. Recursive Learning</w:t>
      </w:r>
    </w:p>
    <w:p>
      <w:pPr>
        <w:pStyle w:val="Heading2"/>
      </w:pPr>
      <w:r>
        <w:t>6. Immutable Architecture Rules</w:t>
      </w:r>
    </w:p>
    <w:p>
      <w:pPr>
        <w:pStyle w:val="ListBullet"/>
      </w:pPr>
      <w:r>
        <w:t>Stocks are outputs, never inputs.</w:t>
      </w:r>
    </w:p>
    <w:p>
      <w:pPr>
        <w:pStyle w:val="ListBullet"/>
      </w:pPr>
      <w:r>
        <w:t>Persistent World Graphs are long-lived economic structures.</w:t>
      </w:r>
    </w:p>
    <w:p>
      <w:pPr>
        <w:pStyle w:val="ListBullet"/>
      </w:pPr>
      <w:r>
        <w:t>Themes activate graphs; they do not create them.</w:t>
      </w:r>
    </w:p>
    <w:p>
      <w:pPr>
        <w:pStyle w:val="ListBullet"/>
      </w:pPr>
      <w:r>
        <w:t>Genesis creates scientific knowledge; Prometheus applies it.</w:t>
      </w:r>
    </w:p>
    <w:p>
      <w:pPr>
        <w:pStyle w:val="ListBullet"/>
      </w:pPr>
      <w:r>
        <w:t>Every recommendation must be traceable through the discovery pipeline.</w:t>
      </w:r>
    </w:p>
    <w:p>
      <w:pPr>
        <w:pStyle w:val="ListBullet"/>
      </w:pPr>
      <w:r>
        <w:t>Scientific knowledge is updated only after validation.</w:t>
      </w:r>
    </w:p>
    <w:p>
      <w:pPr>
        <w:pStyle w:val="Heading2"/>
      </w:pPr>
      <w:r>
        <w:t>7. Cross References</w:t>
      </w:r>
    </w:p>
    <w:p>
      <w:r>
        <w:br/>
        <w:t>Depends on:</w:t>
        <w:br/>
        <w:t>GPSR-000 Platform Constitution</w:t>
        <w:br/>
        <w:br/>
        <w:t>Referenced by:</w:t>
        <w:br/>
        <w:t>GPSR-002 Execution Model</w:t>
        <w:br/>
        <w:t>GPSR-003 Investment Ontology</w:t>
        <w:br/>
        <w:t>GPSR-004 Persistent World Graph Specification</w:t>
        <w:br/>
        <w:t>All Genesis and Prometheus subsystem specifications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