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GPSR-005 Historical World Graph Specification</w:t>
      </w:r>
    </w:p>
    <w:p>
      <w:r>
        <w:t>Implementation Specification v1.0</w:t>
      </w:r>
    </w:p>
    <w:p>
      <w:pPr>
        <w:pStyle w:val="Heading2"/>
      </w:pPr>
      <w:r>
        <w:t>1. Purpose</w:t>
      </w:r>
    </w:p>
    <w:p>
      <w:r>
        <w:t>Historical World Graphs (HWGs) are the foundational research artifact of Project Genesis. Every Knowledge Object, Economic Law, Multi-Bagger Genome, Bubble Model, and Capital Cycle Model is derived from one or more Historical World Graphs.</w:t>
      </w:r>
    </w:p>
    <w:p>
      <w:pPr>
        <w:pStyle w:val="Heading2"/>
      </w:pPr>
      <w:r>
        <w:t>2. Design Goals</w:t>
      </w:r>
    </w:p>
    <w:p>
      <w:pPr>
        <w:pStyle w:val="ListBullet"/>
      </w:pPr>
      <w:r>
        <w:t>Represent entire historical economic systems, not individual stocks.</w:t>
      </w:r>
    </w:p>
    <w:p>
      <w:pPr>
        <w:pStyle w:val="ListBullet"/>
      </w:pPr>
      <w:r>
        <w:t>Capture transitions from reality to capital allocation.</w:t>
      </w:r>
    </w:p>
    <w:p>
      <w:pPr>
        <w:pStyle w:val="ListBullet"/>
      </w:pPr>
      <w:r>
        <w:t>Enable graph-to-graph comparison with the present.</w:t>
      </w:r>
    </w:p>
    <w:p>
      <w:pPr>
        <w:pStyle w:val="ListBullet"/>
      </w:pPr>
      <w:r>
        <w:t>Support recursive learning and replay.</w:t>
      </w:r>
    </w:p>
    <w:p>
      <w:pPr>
        <w:pStyle w:val="ListBullet"/>
      </w:pPr>
      <w:r>
        <w:t>Remain immutable after publication; new evidence creates a new graph version.</w:t>
      </w:r>
    </w:p>
    <w:p>
      <w:pPr>
        <w:pStyle w:val="Heading2"/>
      </w:pPr>
      <w:r>
        <w:t>3. Canonical Structure</w:t>
      </w:r>
    </w:p>
    <w:p>
      <w:r>
        <w:br/>
        <w:t>Historical World Graph</w:t>
        <w:br/>
        <w:t xml:space="preserve"> ├── Reality Snapshot</w:t>
        <w:br/>
        <w:t xml:space="preserve"> ├── Signals</w:t>
        <w:br/>
        <w:t xml:space="preserve"> ├── Events</w:t>
        <w:br/>
        <w:t xml:space="preserve"> ├── Themes</w:t>
        <w:br/>
        <w:t xml:space="preserve"> ├── Megatrends</w:t>
        <w:br/>
        <w:t xml:space="preserve"> ├── Activation Context</w:t>
        <w:br/>
        <w:t xml:space="preserve"> ├── Activated Persistent World Graphs</w:t>
        <w:br/>
        <w:t xml:space="preserve"> ├── Constraints</w:t>
        <w:br/>
        <w:t xml:space="preserve"> ├── Bottlenecks</w:t>
        <w:br/>
        <w:t xml:space="preserve"> ├── Economic Profit Pools</w:t>
        <w:br/>
        <w:t xml:space="preserve"> ├── Companies</w:t>
        <w:br/>
        <w:t xml:space="preserve"> ├── Capital Flows</w:t>
        <w:br/>
        <w:t xml:space="preserve"> ├── Leadership</w:t>
        <w:br/>
        <w:t xml:space="preserve"> ├── Market Recognition</w:t>
        <w:br/>
        <w:t xml:space="preserve"> ├── Price Evolution</w:t>
        <w:br/>
        <w:t xml:space="preserve"> └── Outcome</w:t>
        <w:br/>
      </w:r>
    </w:p>
    <w:p>
      <w:pPr>
        <w:pStyle w:val="Heading2"/>
      </w:pPr>
      <w:r>
        <w:t>4. Required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graph_id</w:t>
            </w:r>
          </w:p>
        </w:tc>
        <w:tc>
          <w:tcPr>
            <w:tcW w:type="dxa" w:w="4320"/>
          </w:tcPr>
          <w:p>
            <w:r>
              <w:t>Globally unique identifier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Human-readable name</w:t>
            </w:r>
          </w:p>
        </w:tc>
      </w:tr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Historical time window</w:t>
            </w:r>
          </w:p>
        </w:tc>
      </w:tr>
      <w:tr>
        <w:tc>
          <w:tcPr>
            <w:tcW w:type="dxa" w:w="4320"/>
          </w:tcPr>
          <w:p>
            <w:r>
              <w:t>region</w:t>
            </w:r>
          </w:p>
        </w:tc>
        <w:tc>
          <w:tcPr>
            <w:tcW w:type="dxa" w:w="4320"/>
          </w:tcPr>
          <w:p>
            <w:r>
              <w:t>Geographic scope</w:t>
            </w:r>
          </w:p>
        </w:tc>
      </w:tr>
      <w:tr>
        <w:tc>
          <w:tcPr>
            <w:tcW w:type="dxa" w:w="4320"/>
          </w:tcPr>
          <w:p>
            <w:r>
              <w:t>activation_context</w:t>
            </w:r>
          </w:p>
        </w:tc>
        <w:tc>
          <w:tcPr>
            <w:tcW w:type="dxa" w:w="4320"/>
          </w:tcPr>
          <w:p>
            <w:r>
              <w:t>Macro + technology context</w:t>
            </w:r>
          </w:p>
        </w:tc>
      </w:tr>
      <w:tr>
        <w:tc>
          <w:tcPr>
            <w:tcW w:type="dxa" w:w="4320"/>
          </w:tcPr>
          <w:p>
            <w:r>
              <w:t>primary_graphs</w:t>
            </w:r>
          </w:p>
        </w:tc>
        <w:tc>
          <w:tcPr>
            <w:tcW w:type="dxa" w:w="4320"/>
          </w:tcPr>
          <w:p>
            <w:r>
              <w:t>Persistent World Graphs activated</w:t>
            </w:r>
          </w:p>
        </w:tc>
      </w:tr>
      <w:tr>
        <w:tc>
          <w:tcPr>
            <w:tcW w:type="dxa" w:w="4320"/>
          </w:tcPr>
          <w:p>
            <w:r>
              <w:t>confidence</w:t>
            </w:r>
          </w:p>
        </w:tc>
        <w:tc>
          <w:tcPr>
            <w:tcW w:type="dxa" w:w="4320"/>
          </w:tcPr>
          <w:p>
            <w:r>
              <w:t>Research confidence</w:t>
            </w:r>
          </w:p>
        </w:tc>
      </w:tr>
      <w:tr>
        <w:tc>
          <w:tcPr>
            <w:tcW w:type="dxa" w:w="4320"/>
          </w:tcPr>
          <w:p>
            <w:r>
              <w:t>sources</w:t>
            </w:r>
          </w:p>
        </w:tc>
        <w:tc>
          <w:tcPr>
            <w:tcW w:type="dxa" w:w="4320"/>
          </w:tcPr>
          <w:p>
            <w:r>
              <w:t>Evidence provenance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Immutable graph version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Draft/Validated/Archived</w:t>
            </w:r>
          </w:p>
        </w:tc>
      </w:tr>
    </w:tbl>
    <w:p>
      <w:pPr>
        <w:pStyle w:val="Heading2"/>
      </w:pPr>
      <w:r>
        <w:t>5. Lifecycle</w:t>
      </w:r>
    </w:p>
    <w:p>
      <w:pPr>
        <w:pStyle w:val="ListNumber"/>
      </w:pPr>
      <w:r>
        <w:t>Evidence ingestion</w:t>
      </w:r>
    </w:p>
    <w:p>
      <w:pPr>
        <w:pStyle w:val="ListNumber"/>
      </w:pPr>
      <w:r>
        <w:t>Graph construction</w:t>
      </w:r>
    </w:p>
    <w:p>
      <w:pPr>
        <w:pStyle w:val="ListNumber"/>
      </w:pPr>
      <w:r>
        <w:t>Scientific Council review</w:t>
      </w:r>
    </w:p>
    <w:p>
      <w:pPr>
        <w:pStyle w:val="ListNumber"/>
      </w:pPr>
      <w:r>
        <w:t>Red Team challenge</w:t>
      </w:r>
    </w:p>
    <w:p>
      <w:pPr>
        <w:pStyle w:val="ListNumber"/>
      </w:pPr>
      <w:r>
        <w:t>Validation</w:t>
      </w:r>
    </w:p>
    <w:p>
      <w:pPr>
        <w:pStyle w:val="ListNumber"/>
      </w:pPr>
      <w:r>
        <w:t>Publication to Genesis Experience Layer</w:t>
      </w:r>
    </w:p>
    <w:p>
      <w:pPr>
        <w:pStyle w:val="ListNumber"/>
      </w:pPr>
      <w:r>
        <w:t>Future supersession through new version</w:t>
      </w:r>
    </w:p>
    <w:p>
      <w:pPr>
        <w:pStyle w:val="Heading2"/>
      </w:pPr>
      <w:r>
        <w:t>6. Graph Comparison API</w:t>
      </w:r>
    </w:p>
    <w:p>
      <w:pPr>
        <w:pStyle w:val="ListBullet"/>
      </w:pPr>
      <w:r>
        <w:t>CreateHistoricalWorldGraph()</w:t>
      </w:r>
    </w:p>
    <w:p>
      <w:pPr>
        <w:pStyle w:val="ListBullet"/>
      </w:pPr>
      <w:r>
        <w:t>LoadHistoricalWorldGraph(id)</w:t>
      </w:r>
    </w:p>
    <w:p>
      <w:pPr>
        <w:pStyle w:val="ListBullet"/>
      </w:pPr>
      <w:r>
        <w:t>CompareGraphs(current,historical)</w:t>
      </w:r>
    </w:p>
    <w:p>
      <w:pPr>
        <w:pStyle w:val="ListBullet"/>
      </w:pPr>
      <w:r>
        <w:t>FindClosestHistoricalGraphs(context)</w:t>
      </w:r>
    </w:p>
    <w:p>
      <w:pPr>
        <w:pStyle w:val="ListBullet"/>
      </w:pPr>
      <w:r>
        <w:t>ExtractKnowledgeObjects(graph)</w:t>
      </w:r>
    </w:p>
    <w:p>
      <w:pPr>
        <w:pStyle w:val="Heading2"/>
      </w:pPr>
      <w:r>
        <w:t>7. YAML Canonical Schema</w:t>
      </w:r>
    </w:p>
    <w:p>
      <w:r>
        <w:br/>
        <w:t>historical_world_graph:</w:t>
        <w:br/>
        <w:t xml:space="preserve">  id:</w:t>
        <w:br/>
        <w:t xml:space="preserve">  title:</w:t>
        <w:br/>
        <w:t xml:space="preserve">  period:</w:t>
        <w:br/>
        <w:t xml:space="preserve">  activation_context:</w:t>
        <w:br/>
        <w:t xml:space="preserve">  persistent_world_graphs: []</w:t>
        <w:br/>
        <w:t xml:space="preserve">  signals: []</w:t>
        <w:br/>
        <w:t xml:space="preserve">  events: []</w:t>
        <w:br/>
        <w:t xml:space="preserve">  themes: []</w:t>
        <w:br/>
        <w:t xml:space="preserve">  megatrends: []</w:t>
        <w:br/>
        <w:t xml:space="preserve">  bottlenecks: []</w:t>
        <w:br/>
        <w:t xml:space="preserve">  profit_pools: []</w:t>
        <w:br/>
        <w:t xml:space="preserve">  companies: []</w:t>
        <w:br/>
        <w:t xml:space="preserve">  leadership:</w:t>
        <w:br/>
        <w:t xml:space="preserve">  outcomes:</w:t>
        <w:br/>
        <w:t xml:space="preserve">  evidence:</w:t>
        <w:br/>
        <w:t xml:space="preserve">  confidence:</w:t>
        <w:br/>
      </w:r>
    </w:p>
    <w:p>
      <w:pPr>
        <w:pStyle w:val="Heading2"/>
      </w:pPr>
      <w:r>
        <w:t>8. Success Metrics</w:t>
      </w:r>
    </w:p>
    <w:p>
      <w:pPr>
        <w:pStyle w:val="ListBullet"/>
      </w:pPr>
      <w:r>
        <w:t>Historical graph completeness</w:t>
      </w:r>
    </w:p>
    <w:p>
      <w:pPr>
        <w:pStyle w:val="ListBullet"/>
      </w:pPr>
      <w:r>
        <w:t>Historical similarity accuracy</w:t>
      </w:r>
    </w:p>
    <w:p>
      <w:pPr>
        <w:pStyle w:val="ListBullet"/>
      </w:pPr>
      <w:r>
        <w:t>Prediction lead time</w:t>
      </w:r>
    </w:p>
    <w:p>
      <w:pPr>
        <w:pStyle w:val="ListBullet"/>
      </w:pPr>
      <w:r>
        <w:t>Knowledge Object extraction precision</w:t>
      </w:r>
    </w:p>
    <w:p>
      <w:pPr>
        <w:pStyle w:val="ListBullet"/>
      </w:pPr>
      <w:r>
        <w:t>Graph replay reproducibility</w:t>
      </w:r>
    </w:p>
    <w:p>
      <w:pPr>
        <w:pStyle w:val="Heading2"/>
      </w:pPr>
      <w:r>
        <w:t>9. Cross References</w:t>
      </w:r>
    </w:p>
    <w:p>
      <w:r>
        <w:br/>
        <w:t>Depends on:</w:t>
        <w:br/>
        <w:t>GPSR-000 Constitution</w:t>
        <w:br/>
        <w:t>GPSR-001 Master Architecture</w:t>
        <w:br/>
        <w:t>GPSR-002 Execution Model</w:t>
        <w:br/>
        <w:t>GPSR-003 Investment Ontology</w:t>
        <w:br/>
        <w:t>GPSR-004 Persistent World Graph Specification</w:t>
        <w:br/>
        <w:br/>
        <w:t>Referenced by:</w:t>
        <w:br/>
        <w:t>GPSR-006 Knowledge Object Specification</w:t>
        <w:br/>
        <w:t>Genesis Experience Layer</w:t>
        <w:br/>
        <w:t>Historical Replay Engine</w:t>
        <w:br/>
        <w:t>Historical Matching Engine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