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GPSR-013 Recursive Tier-N Supply Chain Intelligence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Starting from each Value Layer, recursively discover supplier relationships to arbitrary depth (Tier-1 ... Tier-N), identify critical dependencies, concentration risk, and latent chokepoints.</w:t>
      </w:r>
    </w:p>
    <w:p>
      <w:pPr>
        <w:pStyle w:val="Heading2"/>
      </w:pPr>
      <w:r>
        <w:t>2. Philosophy</w:t>
      </w:r>
    </w:p>
    <w:p>
      <w:pPr>
        <w:pStyle w:val="ListBullet"/>
      </w:pPr>
      <w:r>
        <w:t>Value Chains explain where value is created.</w:t>
      </w:r>
    </w:p>
    <w:p>
      <w:pPr>
        <w:pStyle w:val="ListBullet"/>
      </w:pPr>
      <w:r>
        <w:t>Supply Chains explain who enables that value.</w:t>
      </w:r>
    </w:p>
    <w:p>
      <w:pPr>
        <w:pStyle w:val="ListBullet"/>
      </w:pPr>
      <w:r>
        <w:t>Recursive traversal continues until diminishing economic relevance.</w:t>
      </w:r>
    </w:p>
    <w:p>
      <w:pPr>
        <w:pStyle w:val="ListBullet"/>
      </w:pPr>
      <w:r>
        <w:t>Companies are attached after dependency discovery, not before.</w:t>
      </w:r>
    </w:p>
    <w:p>
      <w:pPr>
        <w:pStyle w:val="Heading2"/>
      </w:pPr>
      <w:r>
        <w:t>3. Inputs</w:t>
      </w:r>
    </w:p>
    <w:p>
      <w:pPr>
        <w:pStyle w:val="ListBullet"/>
      </w:pPr>
      <w:r>
        <w:t>Recursive Value Creation Graph</w:t>
      </w:r>
    </w:p>
    <w:p>
      <w:pPr>
        <w:pStyle w:val="ListBullet"/>
      </w:pPr>
      <w:r>
        <w:t>Persistent Supply Chain Graph</w:t>
      </w:r>
    </w:p>
    <w:p>
      <w:pPr>
        <w:pStyle w:val="ListBullet"/>
      </w:pPr>
      <w:r>
        <w:t>Historical World Graphs</w:t>
      </w:r>
    </w:p>
    <w:p>
      <w:pPr>
        <w:pStyle w:val="ListBullet"/>
      </w:pPr>
      <w:r>
        <w:t>Knowledge Objects</w:t>
      </w:r>
    </w:p>
    <w:p>
      <w:pPr>
        <w:pStyle w:val="ListBullet"/>
      </w:pPr>
      <w:r>
        <w:t>Activation Context</w:t>
      </w:r>
    </w:p>
    <w:p>
      <w:pPr>
        <w:pStyle w:val="Heading2"/>
      </w:pPr>
      <w:r>
        <w:t>4. Outputs</w:t>
      </w:r>
    </w:p>
    <w:p>
      <w:pPr>
        <w:pStyle w:val="ListBullet"/>
      </w:pPr>
      <w:r>
        <w:t>Tier-N Supply Chain Graph</w:t>
      </w:r>
    </w:p>
    <w:p>
      <w:pPr>
        <w:pStyle w:val="ListBullet"/>
      </w:pPr>
      <w:r>
        <w:t>Dependency Graph</w:t>
      </w:r>
    </w:p>
    <w:p>
      <w:pPr>
        <w:pStyle w:val="ListBullet"/>
      </w:pPr>
      <w:r>
        <w:t>Critical Supplier Map</w:t>
      </w:r>
    </w:p>
    <w:p>
      <w:pPr>
        <w:pStyle w:val="ListBullet"/>
      </w:pPr>
      <w:r>
        <w:t>Single-Point-of-Failure Candidates</w:t>
      </w:r>
    </w:p>
    <w:p>
      <w:pPr>
        <w:pStyle w:val="ListBullet"/>
      </w:pPr>
      <w:r>
        <w:t>Candidate Constraint Nodes</w:t>
      </w:r>
    </w:p>
    <w:p>
      <w:pPr>
        <w:pStyle w:val="Heading2"/>
      </w:pPr>
      <w:r>
        <w:t>5. Canonical Traversal</w:t>
      </w:r>
    </w:p>
    <w:p>
      <w:r>
        <w:br/>
        <w:t>Value Layer</w:t>
        <w:br/>
        <w:t xml:space="preserve">    ↓</w:t>
        <w:br/>
        <w:t>Tier-1 Suppliers</w:t>
        <w:br/>
        <w:t xml:space="preserve">    ↓</w:t>
        <w:br/>
        <w:t>Tier-2 Suppliers</w:t>
        <w:br/>
        <w:t xml:space="preserve">    ↓</w:t>
        <w:br/>
        <w:t>Tier-3 Suppliers</w:t>
        <w:br/>
        <w:t xml:space="preserve">    ↓</w:t>
        <w:br/>
        <w:t>...</w:t>
        <w:br/>
        <w:t>Tier-N Suppliers</w:t>
        <w:br/>
      </w:r>
    </w:p>
    <w:p>
      <w:pPr>
        <w:pStyle w:val="Heading2"/>
      </w:pPr>
      <w:r>
        <w:t>6. Recursive Algorithm</w:t>
      </w:r>
    </w:p>
    <w:p>
      <w:r>
        <w:br/>
        <w:t>expand_supplier(node):</w:t>
        <w:br/>
        <w:t xml:space="preserve">    if stop(node): return</w:t>
        <w:br/>
        <w:t xml:space="preserve">    suppliers = discover_suppliers(node)</w:t>
        <w:br/>
        <w:t xml:space="preserve">    rank_dependency_strength(suppliers)</w:t>
        <w:br/>
        <w:t xml:space="preserve">    identify_concentration(suppliers)</w:t>
        <w:br/>
        <w:t xml:space="preserve">    for supplier in suppliers:</w:t>
        <w:br/>
        <w:t xml:space="preserve">        expand_supplier(supplier)</w:t>
        <w:br/>
      </w:r>
    </w:p>
    <w:p>
      <w:pPr>
        <w:pStyle w:val="Heading2"/>
      </w:pPr>
      <w:r>
        <w:t>7. Stop Conditions</w:t>
      </w:r>
    </w:p>
    <w:p>
      <w:pPr>
        <w:pStyle w:val="ListBullet"/>
      </w:pPr>
      <w:r>
        <w:t>Commodity dependency with negligible strategic differentiation</w:t>
      </w:r>
    </w:p>
    <w:p>
      <w:pPr>
        <w:pStyle w:val="ListBullet"/>
      </w:pPr>
      <w:r>
        <w:t>Repeated subgraph</w:t>
      </w:r>
    </w:p>
    <w:p>
      <w:pPr>
        <w:pStyle w:val="ListBullet"/>
      </w:pPr>
      <w:r>
        <w:t>Confidence below threshold</w:t>
      </w:r>
    </w:p>
    <w:p>
      <w:pPr>
        <w:pStyle w:val="ListBullet"/>
      </w:pPr>
      <w:r>
        <w:t>Maximum configurable depth</w:t>
      </w:r>
    </w:p>
    <w:p>
      <w:pPr>
        <w:pStyle w:val="ListBullet"/>
      </w:pPr>
      <w:r>
        <w:t>No additional economically meaningful suppliers</w:t>
      </w:r>
    </w:p>
    <w:p>
      <w:pPr>
        <w:pStyle w:val="Heading2"/>
      </w:pPr>
      <w:r>
        <w:t>8. Dependency Metrics</w:t>
      </w:r>
    </w:p>
    <w:p>
      <w:pPr>
        <w:pStyle w:val="ListBullet"/>
      </w:pPr>
      <w:r>
        <w:t>Supplier concentration</w:t>
      </w:r>
    </w:p>
    <w:p>
      <w:pPr>
        <w:pStyle w:val="ListBullet"/>
      </w:pPr>
      <w:r>
        <w:t>Switching cost</w:t>
      </w:r>
    </w:p>
    <w:p>
      <w:pPr>
        <w:pStyle w:val="ListBullet"/>
      </w:pPr>
      <w:r>
        <w:t>Capacity utilization</w:t>
      </w:r>
    </w:p>
    <w:p>
      <w:pPr>
        <w:pStyle w:val="ListBullet"/>
      </w:pPr>
      <w:r>
        <w:t>Lead time</w:t>
      </w:r>
    </w:p>
    <w:p>
      <w:pPr>
        <w:pStyle w:val="ListBullet"/>
      </w:pPr>
      <w:r>
        <w:t>Geographic concentration</w:t>
      </w:r>
    </w:p>
    <w:p>
      <w:pPr>
        <w:pStyle w:val="ListBullet"/>
      </w:pPr>
      <w:r>
        <w:t>Vertical integration</w:t>
      </w:r>
    </w:p>
    <w:p>
      <w:pPr>
        <w:pStyle w:val="ListBullet"/>
      </w:pPr>
      <w:r>
        <w:t>Capital intensity</w:t>
      </w:r>
    </w:p>
    <w:p>
      <w:pPr>
        <w:pStyle w:val="ListBullet"/>
      </w:pPr>
      <w:r>
        <w:t>Replacement difficulty</w:t>
      </w:r>
    </w:p>
    <w:p>
      <w:pPr>
        <w:pStyle w:val="Heading2"/>
      </w:pPr>
      <w:r>
        <w:t>9. Canonical Schema</w:t>
      </w:r>
    </w:p>
    <w:p>
      <w:r>
        <w:br/>
        <w:t>dependency_node:</w:t>
        <w:br/>
        <w:t xml:space="preserve">  id:</w:t>
        <w:br/>
        <w:t xml:space="preserve">  tier:</w:t>
        <w:br/>
        <w:t xml:space="preserve">  capability:</w:t>
        <w:br/>
        <w:t xml:space="preserve">  supplier:</w:t>
        <w:br/>
        <w:t xml:space="preserve">  dependency_strength:</w:t>
        <w:br/>
        <w:t xml:space="preserve">  concentration:</w:t>
        <w:br/>
        <w:t xml:space="preserve">  replacement_difficulty:</w:t>
        <w:br/>
        <w:t xml:space="preserve">  confidence:</w:t>
        <w:br/>
      </w:r>
    </w:p>
    <w:p>
      <w:pPr>
        <w:pStyle w:val="Heading2"/>
      </w:pPr>
      <w:r>
        <w:t>10. APIs</w:t>
      </w:r>
    </w:p>
    <w:p>
      <w:pPr>
        <w:pStyle w:val="ListBullet"/>
      </w:pPr>
      <w:r>
        <w:t>ExpandSupplyChain(node, depth)</w:t>
      </w:r>
    </w:p>
    <w:p>
      <w:pPr>
        <w:pStyle w:val="ListBullet"/>
      </w:pPr>
      <w:r>
        <w:t>FindCriticalSuppliers(graph)</w:t>
      </w:r>
    </w:p>
    <w:p>
      <w:pPr>
        <w:pStyle w:val="ListBullet"/>
      </w:pPr>
      <w:r>
        <w:t>ComputeDependencyRisk(node)</w:t>
      </w:r>
    </w:p>
    <w:p>
      <w:pPr>
        <w:pStyle w:val="ListBullet"/>
      </w:pPr>
      <w:r>
        <w:t>PublishSupplyChainGraph()</w:t>
      </w:r>
    </w:p>
    <w:p>
      <w:pPr>
        <w:pStyle w:val="Heading2"/>
      </w:pPr>
      <w:r>
        <w:t>11. KPIs</w:t>
      </w:r>
    </w:p>
    <w:p>
      <w:pPr>
        <w:pStyle w:val="ListBullet"/>
      </w:pPr>
      <w:r>
        <w:t>Average recursion depth</w:t>
      </w:r>
    </w:p>
    <w:p>
      <w:pPr>
        <w:pStyle w:val="ListBullet"/>
      </w:pPr>
      <w:r>
        <w:t>Tier coverage</w:t>
      </w:r>
    </w:p>
    <w:p>
      <w:pPr>
        <w:pStyle w:val="ListBullet"/>
      </w:pPr>
      <w:r>
        <w:t>Critical supplier discovery rate</w:t>
      </w:r>
    </w:p>
    <w:p>
      <w:pPr>
        <w:pStyle w:val="ListBullet"/>
      </w:pPr>
      <w:r>
        <w:t>Historical bottleneck prediction accuracy</w:t>
      </w:r>
    </w:p>
    <w:p>
      <w:pPr>
        <w:pStyle w:val="ListBullet"/>
      </w:pPr>
      <w:r>
        <w:t>Supply graph completeness</w:t>
      </w:r>
    </w:p>
    <w:p>
      <w:pPr>
        <w:pStyle w:val="Heading2"/>
      </w:pPr>
      <w:r>
        <w:t>12. Failure Modes</w:t>
      </w:r>
    </w:p>
    <w:p>
      <w:pPr>
        <w:pStyle w:val="ListBullet"/>
      </w:pPr>
      <w:r>
        <w:t>Missing hidden suppliers</w:t>
      </w:r>
    </w:p>
    <w:p>
      <w:pPr>
        <w:pStyle w:val="ListBullet"/>
      </w:pPr>
      <w:r>
        <w:t>Incorrect supplier mapping</w:t>
      </w:r>
    </w:p>
    <w:p>
      <w:pPr>
        <w:pStyle w:val="ListBullet"/>
      </w:pPr>
      <w:r>
        <w:t>Premature recursion stop</w:t>
      </w:r>
    </w:p>
    <w:p>
      <w:pPr>
        <w:pStyle w:val="ListBullet"/>
      </w:pPr>
      <w:r>
        <w:t>Ignoring second-order dependencies</w:t>
      </w:r>
    </w:p>
    <w:p>
      <w:pPr>
        <w:pStyle w:val="Heading2"/>
      </w:pPr>
      <w:r>
        <w:t>13. Dependencies</w:t>
      </w:r>
    </w:p>
    <w:p>
      <w:r>
        <w:br/>
        <w:t>Depends on:</w:t>
        <w:br/>
        <w:t>GPSR-004 Persistent World Graph Specification</w:t>
        <w:br/>
        <w:t>GPSR-012 Recursive Value Chain Intelligence</w:t>
        <w:br/>
        <w:br/>
        <w:t>Referenced by:</w:t>
        <w:br/>
        <w:t>GPSR-014 Constraint Discovery</w:t>
        <w:br/>
        <w:t>GPSR-015 Bottleneck Discovery</w:t>
        <w:br/>
        <w:t>GPSR-016 Value Capture Analysis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