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GPSR-023 Personal CIO Orchestrator</w:t>
      </w:r>
    </w:p>
    <w:p>
      <w:r>
        <w:t>Implementation Specification v1.0</w:t>
      </w:r>
    </w:p>
    <w:p>
      <w:pPr>
        <w:pStyle w:val="Heading2"/>
      </w:pPr>
      <w:r>
        <w:t>1. Mission</w:t>
      </w:r>
    </w:p>
    <w:p>
      <w:r>
        <w:t>Serve as the executive decision layer that orchestrates Genesis, Prometheus, and the user's portfolio. The Personal CIO translates platform intelligence into prioritized, explainable actions.</w:t>
      </w:r>
    </w:p>
    <w:p>
      <w:pPr>
        <w:pStyle w:val="Heading2"/>
      </w:pPr>
      <w:r>
        <w:t>2. Responsibilities</w:t>
      </w:r>
    </w:p>
    <w:p>
      <w:pPr>
        <w:pStyle w:val="ListBullet"/>
      </w:pPr>
      <w:r>
        <w:t>Coordinate execution across all platform engines.</w:t>
      </w:r>
    </w:p>
    <w:p>
      <w:pPr>
        <w:pStyle w:val="ListBullet"/>
      </w:pPr>
      <w:r>
        <w:t>Maintain the active opportunity pipeline.</w:t>
      </w:r>
    </w:p>
    <w:p>
      <w:pPr>
        <w:pStyle w:val="ListBullet"/>
      </w:pPr>
      <w:r>
        <w:t>Present recommendations with complete reasoning chains.</w:t>
      </w:r>
    </w:p>
    <w:p>
      <w:pPr>
        <w:pStyle w:val="ListBullet"/>
      </w:pPr>
      <w:r>
        <w:t>Manage portfolio watchlists and action queues.</w:t>
      </w:r>
    </w:p>
    <w:p>
      <w:pPr>
        <w:pStyle w:val="ListBullet"/>
      </w:pPr>
      <w:r>
        <w:t>Adapt recommendations to user-defined objectives and constraints.</w:t>
      </w:r>
    </w:p>
    <w:p>
      <w:pPr>
        <w:pStyle w:val="ListBullet"/>
      </w:pPr>
      <w:r>
        <w:t>Record every decision for recursive self-improvement.</w:t>
      </w:r>
    </w:p>
    <w:p>
      <w:pPr>
        <w:pStyle w:val="Heading2"/>
      </w:pPr>
      <w:r>
        <w:t>3. Inputs</w:t>
      </w:r>
    </w:p>
    <w:p>
      <w:pPr>
        <w:pStyle w:val="ListBullet"/>
      </w:pPr>
      <w:r>
        <w:t>Genesis Knowledge Objects</w:t>
      </w:r>
    </w:p>
    <w:p>
      <w:pPr>
        <w:pStyle w:val="ListBullet"/>
      </w:pPr>
      <w:r>
        <w:t>Prometheus recommendations</w:t>
      </w:r>
    </w:p>
    <w:p>
      <w:pPr>
        <w:pStyle w:val="ListBullet"/>
      </w:pPr>
      <w:r>
        <w:t>Capital Allocation Plan</w:t>
      </w:r>
    </w:p>
    <w:p>
      <w:pPr>
        <w:pStyle w:val="ListBullet"/>
      </w:pPr>
      <w:r>
        <w:t>Exit &amp; Rotation recommendations</w:t>
      </w:r>
    </w:p>
    <w:p>
      <w:pPr>
        <w:pStyle w:val="ListBullet"/>
      </w:pPr>
      <w:r>
        <w:t>Portfolio holdings</w:t>
      </w:r>
    </w:p>
    <w:p>
      <w:pPr>
        <w:pStyle w:val="ListBullet"/>
      </w:pPr>
      <w:r>
        <w:t>User objectives and constraints</w:t>
      </w:r>
    </w:p>
    <w:p>
      <w:pPr>
        <w:pStyle w:val="Heading2"/>
      </w:pPr>
      <w:r>
        <w:t>4. Outputs</w:t>
      </w:r>
    </w:p>
    <w:p>
      <w:pPr>
        <w:pStyle w:val="ListBullet"/>
      </w:pPr>
      <w:r>
        <w:t>Daily CIO Brief</w:t>
      </w:r>
    </w:p>
    <w:p>
      <w:pPr>
        <w:pStyle w:val="ListBullet"/>
      </w:pPr>
      <w:r>
        <w:t>Priority Action Queue</w:t>
      </w:r>
    </w:p>
    <w:p>
      <w:pPr>
        <w:pStyle w:val="ListBullet"/>
      </w:pPr>
      <w:r>
        <w:t>Portfolio Dashboard</w:t>
      </w:r>
    </w:p>
    <w:p>
      <w:pPr>
        <w:pStyle w:val="ListBullet"/>
      </w:pPr>
      <w:r>
        <w:t>Risk Dashboard</w:t>
      </w:r>
    </w:p>
    <w:p>
      <w:pPr>
        <w:pStyle w:val="ListBullet"/>
      </w:pPr>
      <w:r>
        <w:t>Research Queue</w:t>
      </w:r>
    </w:p>
    <w:p>
      <w:pPr>
        <w:pStyle w:val="ListBullet"/>
      </w:pPr>
      <w:r>
        <w:t>Alpha Checkpoint Log</w:t>
      </w:r>
    </w:p>
    <w:p>
      <w:pPr>
        <w:pStyle w:val="Heading2"/>
      </w:pPr>
      <w:r>
        <w:t>5. User Interaction Model</w:t>
      </w:r>
    </w:p>
    <w:p>
      <w:pPr>
        <w:pStyle w:val="ListNumber"/>
      </w:pPr>
      <w:r>
        <w:t>Morning briefing summarizing world changes and portfolio impact.</w:t>
      </w:r>
    </w:p>
    <w:p>
      <w:pPr>
        <w:pStyle w:val="ListNumber"/>
      </w:pPr>
      <w:r>
        <w:t>Review recommended buys, adds, trims, and exits.</w:t>
      </w:r>
    </w:p>
    <w:p>
      <w:pPr>
        <w:pStyle w:val="ListNumber"/>
      </w:pPr>
      <w:r>
        <w:t>Inspect explainable reasoning through the Infinite Canvas.</w:t>
      </w:r>
    </w:p>
    <w:p>
      <w:pPr>
        <w:pStyle w:val="ListNumber"/>
      </w:pPr>
      <w:r>
        <w:t>Approve, reject, or defer actions.</w:t>
      </w:r>
    </w:p>
    <w:p>
      <w:pPr>
        <w:pStyle w:val="ListNumber"/>
      </w:pPr>
      <w:r>
        <w:t>Capture user feedback for Recursive Self-Improvement.</w:t>
      </w:r>
    </w:p>
    <w:p>
      <w:pPr>
        <w:pStyle w:val="ListNumber"/>
      </w:pPr>
      <w:r>
        <w:t>Monitor intraday alerts and thesis changes.</w:t>
      </w:r>
    </w:p>
    <w:p>
      <w:pPr>
        <w:pStyle w:val="Heading2"/>
      </w:pPr>
      <w:r>
        <w:t>6. Explainability Contract</w:t>
      </w:r>
    </w:p>
    <w:p>
      <w:r>
        <w:t>Every recommendation must expose the full reasoning chain: Reality → Signals → Events → Themes → Value Chain → Supply Chain → Constraints → Bottlenecks → Value Capture → Historical Match → Company → Leadership → Technical Timing → Capital Allocation.</w:t>
      </w:r>
    </w:p>
    <w:p>
      <w:pPr>
        <w:pStyle w:val="Heading2"/>
      </w:pPr>
      <w:r>
        <w:t>7. Canonical Schema</w:t>
      </w:r>
    </w:p>
    <w:p>
      <w:r>
        <w:br/>
        <w:t>cio_recommendation:</w:t>
        <w:br/>
        <w:t xml:space="preserve">  id:</w:t>
        <w:br/>
        <w:t xml:space="preserve">  action:</w:t>
        <w:br/>
        <w:t xml:space="preserve">  ticker:</w:t>
        <w:br/>
        <w:t xml:space="preserve">  priority:</w:t>
        <w:br/>
        <w:t xml:space="preserve">  reasoning_chain: []</w:t>
        <w:br/>
        <w:t xml:space="preserve">  confidence:</w:t>
        <w:br/>
        <w:t xml:space="preserve">  expected_asymmetry:</w:t>
        <w:br/>
        <w:t xml:space="preserve">  risks: []</w:t>
        <w:br/>
        <w:t xml:space="preserve">  evidence: []</w:t>
        <w:br/>
        <w:t xml:space="preserve">  user_decision:</w:t>
        <w:br/>
      </w:r>
    </w:p>
    <w:p>
      <w:pPr>
        <w:pStyle w:val="Heading2"/>
      </w:pPr>
      <w:r>
        <w:t>8. APIs</w:t>
      </w:r>
    </w:p>
    <w:p>
      <w:pPr>
        <w:pStyle w:val="ListBullet"/>
      </w:pPr>
      <w:r>
        <w:t>GenerateDailyBrief()</w:t>
      </w:r>
    </w:p>
    <w:p>
      <w:pPr>
        <w:pStyle w:val="ListBullet"/>
      </w:pPr>
      <w:r>
        <w:t>GetPriorityActions()</w:t>
      </w:r>
    </w:p>
    <w:p>
      <w:pPr>
        <w:pStyle w:val="ListBullet"/>
      </w:pPr>
      <w:r>
        <w:t>ExplainRecommendation()</w:t>
      </w:r>
    </w:p>
    <w:p>
      <w:pPr>
        <w:pStyle w:val="ListBullet"/>
      </w:pPr>
      <w:r>
        <w:t>RecordUserDecision()</w:t>
      </w:r>
    </w:p>
    <w:p>
      <w:pPr>
        <w:pStyle w:val="ListBullet"/>
      </w:pPr>
      <w:r>
        <w:t>PublishPortfolioDashboard()</w:t>
      </w:r>
    </w:p>
    <w:p>
      <w:pPr>
        <w:pStyle w:val="Heading2"/>
      </w:pPr>
      <w:r>
        <w:t>9. KPIs</w:t>
      </w:r>
    </w:p>
    <w:p>
      <w:pPr>
        <w:pStyle w:val="ListBullet"/>
      </w:pPr>
      <w:r>
        <w:t>Recommendation acceptance rate</w:t>
      </w:r>
    </w:p>
    <w:p>
      <w:pPr>
        <w:pStyle w:val="ListBullet"/>
      </w:pPr>
      <w:r>
        <w:t>Decision latency</w:t>
      </w:r>
    </w:p>
    <w:p>
      <w:pPr>
        <w:pStyle w:val="ListBullet"/>
      </w:pPr>
      <w:r>
        <w:t>Portfolio outcome quality</w:t>
      </w:r>
    </w:p>
    <w:p>
      <w:pPr>
        <w:pStyle w:val="ListBullet"/>
      </w:pPr>
      <w:r>
        <w:t>Explainability completeness</w:t>
      </w:r>
    </w:p>
    <w:p>
      <w:pPr>
        <w:pStyle w:val="ListBullet"/>
      </w:pPr>
      <w:r>
        <w:t>User trust and feedback quality</w:t>
      </w:r>
    </w:p>
    <w:p>
      <w:pPr>
        <w:pStyle w:val="Heading2"/>
      </w:pPr>
      <w:r>
        <w:t>10. Dependencies</w:t>
      </w:r>
    </w:p>
    <w:p>
      <w:r>
        <w:br/>
        <w:t>Depends on:</w:t>
        <w:br/>
        <w:t>GPSR-021 Capital Allocation Engine</w:t>
        <w:br/>
        <w:t>GPSR-022 Exit &amp; Capital Rotation Engine</w:t>
        <w:br/>
        <w:br/>
        <w:t>Referenced by:</w:t>
        <w:br/>
        <w:t>GPSR-024 Recursive Self-Improvement Engine</w:t>
        <w:br/>
        <w:t>Infinite Canvas UI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