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Genesis Developer Starter Kit</w:t>
      </w:r>
    </w:p>
    <w:p>
      <w:pPr>
        <w:pStyle w:val="Heading2"/>
      </w:pPr>
      <w:r>
        <w:t>Version 1.0</w:t>
      </w:r>
    </w:p>
    <w:p>
      <w:pPr>
        <w:pStyle w:val="Heading2"/>
      </w:pPr>
      <w:r>
        <w:t>Mission</w:t>
      </w:r>
    </w:p>
    <w:p>
      <w:r>
        <w:t>Build the Genesis Platform by implementing the architecture defined in the Platform Bible and GPMA. No implementation may redefine architectural concepts.</w:t>
      </w:r>
    </w:p>
    <w:p>
      <w:pPr>
        <w:pStyle w:val="Heading2"/>
      </w:pPr>
      <w:r>
        <w:t>Read These Documents First</w:t>
      </w:r>
    </w:p>
    <w:p>
      <w:pPr>
        <w:pStyle w:val="ListBullet"/>
      </w:pPr>
      <w:r>
        <w:t>Platform Bible (Volume 0)</w:t>
      </w:r>
    </w:p>
    <w:p>
      <w:pPr>
        <w:pStyle w:val="ListBullet"/>
      </w:pPr>
      <w:r>
        <w:t>Repository Constitution</w:t>
      </w:r>
    </w:p>
    <w:p>
      <w:pPr>
        <w:pStyle w:val="ListBullet"/>
      </w:pPr>
      <w:r>
        <w:t>GPMA-001 Master Capability Map</w:t>
      </w:r>
    </w:p>
    <w:p>
      <w:pPr>
        <w:pStyle w:val="ListBullet"/>
      </w:pPr>
      <w:r>
        <w:t>Master Backlog</w:t>
      </w:r>
    </w:p>
    <w:p>
      <w:pPr>
        <w:pStyle w:val="ListBullet"/>
      </w:pPr>
      <w:r>
        <w:t>Developer Work Packages</w:t>
      </w:r>
    </w:p>
    <w:p>
      <w:pPr>
        <w:pStyle w:val="Heading2"/>
      </w:pPr>
      <w:r>
        <w:t>Architecture Guardrails (MUST)</w:t>
      </w:r>
    </w:p>
    <w:p>
      <w:pPr>
        <w:pStyle w:val="ListBullet"/>
      </w:pPr>
      <w:r>
        <w:t>Start from reality, not ticker symbols.</w:t>
      </w:r>
    </w:p>
    <w:p>
      <w:pPr>
        <w:pStyle w:val="ListBullet"/>
      </w:pPr>
      <w:r>
        <w:t>All reasoning flows through canonical graph objects.</w:t>
      </w:r>
    </w:p>
    <w:p>
      <w:pPr>
        <w:pStyle w:val="ListBullet"/>
      </w:pPr>
      <w:r>
        <w:t>Preserve provenance on every graph mutation.</w:t>
      </w:r>
    </w:p>
    <w:p>
      <w:pPr>
        <w:pStyle w:val="ListBullet"/>
      </w:pPr>
      <w:r>
        <w:t>Keep Genesis (research) separate from Prometheus (runtime).</w:t>
      </w:r>
    </w:p>
    <w:p>
      <w:pPr>
        <w:pStyle w:val="ListBullet"/>
      </w:pPr>
      <w:r>
        <w:t>Do not invent ontology outside the Platform Bible.</w:t>
      </w:r>
    </w:p>
    <w:p>
      <w:pPr>
        <w:pStyle w:val="ListBullet"/>
      </w:pPr>
      <w:r>
        <w:t>All recommendations must be explainable.</w:t>
      </w:r>
    </w:p>
    <w:p>
      <w:pPr>
        <w:pStyle w:val="ListBullet"/>
      </w:pPr>
      <w:r>
        <w:t>Historical replay is mandatory before promotion.</w:t>
      </w:r>
    </w:p>
    <w:p>
      <w:pPr>
        <w:pStyle w:val="Heading2"/>
      </w:pPr>
      <w:r>
        <w:t>Wave 1 Scope</w:t>
      </w:r>
    </w:p>
    <w:p>
      <w:pPr>
        <w:pStyle w:val="ListNumber"/>
      </w:pPr>
      <w:r>
        <w:t>Monorepo</w:t>
      </w:r>
    </w:p>
    <w:p>
      <w:pPr>
        <w:pStyle w:val="ListNumber"/>
      </w:pPr>
      <w:r>
        <w:t>Canonical Object Model</w:t>
      </w:r>
    </w:p>
    <w:p>
      <w:pPr>
        <w:pStyle w:val="ListNumber"/>
      </w:pPr>
      <w:r>
        <w:t>Ontology</w:t>
      </w:r>
    </w:p>
    <w:p>
      <w:pPr>
        <w:pStyle w:val="ListNumber"/>
      </w:pPr>
      <w:r>
        <w:t>Graph Engine</w:t>
      </w:r>
    </w:p>
    <w:p>
      <w:pPr>
        <w:pStyle w:val="ListNumber"/>
      </w:pPr>
      <w:r>
        <w:t>Scientific Memory</w:t>
      </w:r>
    </w:p>
    <w:p>
      <w:pPr>
        <w:pStyle w:val="ListNumber"/>
      </w:pPr>
      <w:r>
        <w:t>Replay Framework</w:t>
      </w:r>
    </w:p>
    <w:p>
      <w:pPr>
        <w:pStyle w:val="ListNumber"/>
      </w:pPr>
      <w:r>
        <w:t>CI/CD</w:t>
      </w:r>
    </w:p>
    <w:p>
      <w:pPr>
        <w:pStyle w:val="ListNumber"/>
      </w:pPr>
      <w:r>
        <w:t>Developer Tooling</w:t>
      </w:r>
    </w:p>
    <w:p>
      <w:pPr>
        <w:pStyle w:val="Heading2"/>
      </w:pPr>
      <w:r>
        <w:t>Deliverables Before Wave 2</w:t>
      </w:r>
    </w:p>
    <w:p>
      <w:pPr>
        <w:pStyle w:val="ListBullet"/>
      </w:pPr>
      <w:r>
        <w:t>Build passes</w:t>
      </w:r>
    </w:p>
    <w:p>
      <w:pPr>
        <w:pStyle w:val="ListBullet"/>
      </w:pPr>
      <w:r>
        <w:t>Unit tests operational</w:t>
      </w:r>
    </w:p>
    <w:p>
      <w:pPr>
        <w:pStyle w:val="ListBullet"/>
      </w:pPr>
      <w:r>
        <w:t>Graph APIs available</w:t>
      </w:r>
    </w:p>
    <w:p>
      <w:pPr>
        <w:pStyle w:val="ListBullet"/>
      </w:pPr>
      <w:r>
        <w:t>Canonical schemas frozen</w:t>
      </w:r>
    </w:p>
    <w:p>
      <w:pPr>
        <w:pStyle w:val="ListBullet"/>
      </w:pPr>
      <w:r>
        <w:t>Architecture review completed</w:t>
      </w:r>
    </w:p>
    <w:p>
      <w:pPr>
        <w:pStyle w:val="Heading2"/>
      </w:pPr>
      <w:r>
        <w:t>Coding Standards</w:t>
      </w:r>
    </w:p>
    <w:p>
      <w:pPr>
        <w:pStyle w:val="ListBullet"/>
      </w:pPr>
      <w:r>
        <w:t>Schema-first.</w:t>
      </w:r>
    </w:p>
    <w:p>
      <w:pPr>
        <w:pStyle w:val="ListBullet"/>
      </w:pPr>
      <w:r>
        <w:t>Test-first for core algorithms.</w:t>
      </w:r>
    </w:p>
    <w:p>
      <w:pPr>
        <w:pStyle w:val="ListBullet"/>
      </w:pPr>
      <w:r>
        <w:t>Strong typing.</w:t>
      </w:r>
    </w:p>
    <w:p>
      <w:pPr>
        <w:pStyle w:val="ListBullet"/>
      </w:pPr>
      <w:r>
        <w:t>Document public APIs.</w:t>
      </w:r>
    </w:p>
    <w:p>
      <w:pPr>
        <w:pStyle w:val="ListBullet"/>
      </w:pPr>
      <w:r>
        <w:t>Small pull requests.</w:t>
      </w:r>
    </w:p>
    <w:p>
      <w:pPr>
        <w:pStyle w:val="ListBullet"/>
      </w:pPr>
      <w:r>
        <w:t>Every PR references a Work Package ID.</w:t>
      </w:r>
    </w:p>
    <w:p>
      <w:pPr>
        <w:pStyle w:val="Heading2"/>
      </w:pPr>
      <w:r>
        <w:t>Definition of Done</w:t>
      </w:r>
    </w:p>
    <w:p>
      <w:r>
        <w:t>A work package is complete only when implementation, documentation, tests, replay validation, and architecture review all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