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 Platform Bible</w:t>
      </w:r>
    </w:p>
    <w:p>
      <w:pPr>
        <w:pStyle w:val="Heading2"/>
      </w:pPr>
      <w:r>
        <w:t>Volume 0 - Part I: Vision, Philosophy &amp; First Principles</w:t>
      </w:r>
    </w:p>
    <w:p>
      <w:pPr>
        <w:pStyle w:val="Heading2"/>
      </w:pPr>
      <w:r>
        <w:t>1. Why Genesis Exists</w:t>
      </w:r>
    </w:p>
    <w:p>
      <w:r>
        <w:t>Most investment systems begin with companies, financial statements, or price charts. Genesis begins with reality itself. It seeks to discover enduring economic laws that govern how technological change creates, transfers, and destroys economic value.</w:t>
      </w:r>
    </w:p>
    <w:p>
      <w:pPr>
        <w:pStyle w:val="Heading2"/>
      </w:pPr>
      <w:r>
        <w:t>2. The Scientific Investing Paradigm</w:t>
      </w:r>
    </w:p>
    <w:p>
      <w:pPr>
        <w:pStyle w:val="ListBullet"/>
      </w:pPr>
      <w:r>
        <w:t>Observe reality before observing markets.</w:t>
      </w:r>
    </w:p>
    <w:p>
      <w:pPr>
        <w:pStyle w:val="ListBullet"/>
      </w:pPr>
      <w:r>
        <w:t>Reason from causality rather than historical correlation.</w:t>
      </w:r>
    </w:p>
    <w:p>
      <w:pPr>
        <w:pStyle w:val="ListBullet"/>
      </w:pPr>
      <w:r>
        <w:t>Model systems instead of securities.</w:t>
      </w:r>
    </w:p>
    <w:p>
      <w:pPr>
        <w:pStyle w:val="ListBullet"/>
      </w:pPr>
      <w:r>
        <w:t>Treat companies as participants in economic graphs.</w:t>
      </w:r>
    </w:p>
    <w:p>
      <w:pPr>
        <w:pStyle w:val="ListBullet"/>
      </w:pPr>
      <w:r>
        <w:t>Continuously challenge every hypothesis.</w:t>
      </w:r>
    </w:p>
    <w:p>
      <w:pPr>
        <w:pStyle w:val="Heading2"/>
      </w:pPr>
      <w:r>
        <w:t>3. The First Principles</w:t>
      </w:r>
    </w:p>
    <w:p>
      <w:pPr>
        <w:pStyle w:val="ListNumber"/>
      </w:pPr>
      <w:r>
        <w:t>Reality changes before markets react.</w:t>
      </w:r>
    </w:p>
    <w:p>
      <w:pPr>
        <w:pStyle w:val="ListNumber"/>
      </w:pPr>
      <w:r>
        <w:t>Multiple signals create a Theme.</w:t>
      </w:r>
    </w:p>
    <w:p>
      <w:pPr>
        <w:pStyle w:val="ListNumber"/>
      </w:pPr>
      <w:r>
        <w:t>Multiple Themes create a Megatrend.</w:t>
      </w:r>
    </w:p>
    <w:p>
      <w:pPr>
        <w:pStyle w:val="ListNumber"/>
      </w:pPr>
      <w:r>
        <w:t>Megatrends reshape Economic Graphs.</w:t>
      </w:r>
    </w:p>
    <w:p>
      <w:pPr>
        <w:pStyle w:val="ListNumber"/>
      </w:pPr>
      <w:r>
        <w:t>Economic Graphs determine future profit pools.</w:t>
      </w:r>
    </w:p>
    <w:p>
      <w:pPr>
        <w:pStyle w:val="ListNumber"/>
      </w:pPr>
      <w:r>
        <w:t>Profit pools determine future corporate winners.</w:t>
      </w:r>
    </w:p>
    <w:p>
      <w:pPr>
        <w:pStyle w:val="ListNumber"/>
      </w:pPr>
      <w:r>
        <w:t>Technical analysis optimizes execution, not idea generation.</w:t>
      </w:r>
    </w:p>
    <w:p>
      <w:pPr>
        <w:pStyle w:val="ListNumber"/>
      </w:pPr>
      <w:r>
        <w:t>Knowledge compounds through recursive scientific learning.</w:t>
      </w:r>
    </w:p>
    <w:p>
      <w:pPr>
        <w:pStyle w:val="Heading2"/>
      </w:pPr>
      <w:r>
        <w:t>4. Anti-Goals</w:t>
      </w:r>
    </w:p>
    <w:p>
      <w:pPr>
        <w:pStyle w:val="ListBullet"/>
      </w:pPr>
      <w:r>
        <w:t>Not a stock screener.</w:t>
      </w:r>
    </w:p>
    <w:p>
      <w:pPr>
        <w:pStyle w:val="ListBullet"/>
      </w:pPr>
      <w:r>
        <w:t>Not an LLM answering market questions.</w:t>
      </w:r>
    </w:p>
    <w:p>
      <w:pPr>
        <w:pStyle w:val="ListBullet"/>
      </w:pPr>
      <w:r>
        <w:t>Not a weighted-factor ranking engine.</w:t>
      </w:r>
    </w:p>
    <w:p>
      <w:pPr>
        <w:pStyle w:val="ListBullet"/>
      </w:pPr>
      <w:r>
        <w:t>Not a black-box predictor.</w:t>
      </w:r>
    </w:p>
    <w:p>
      <w:pPr>
        <w:pStyle w:val="ListBullet"/>
      </w:pPr>
      <w:r>
        <w:t>Not a momentum-chasing system.</w:t>
      </w:r>
    </w:p>
    <w:p>
      <w:pPr>
        <w:pStyle w:val="Heading2"/>
      </w:pPr>
      <w:r>
        <w:t>5. Constitutional Objectives</w:t>
      </w:r>
    </w:p>
    <w:p>
      <w:pPr>
        <w:pStyle w:val="ListBullet"/>
      </w:pPr>
      <w:r>
        <w:t>Discover Economic Laws.</w:t>
      </w:r>
    </w:p>
    <w:p>
      <w:pPr>
        <w:pStyle w:val="ListBullet"/>
      </w:pPr>
      <w:r>
        <w:t>Identify asymmetric opportunities before consensus.</w:t>
      </w:r>
    </w:p>
    <w:p>
      <w:pPr>
        <w:pStyle w:val="ListBullet"/>
      </w:pPr>
      <w:r>
        <w:t>Explain every recommendation end-to-end.</w:t>
      </w:r>
    </w:p>
    <w:p>
      <w:pPr>
        <w:pStyle w:val="ListBullet"/>
      </w:pPr>
      <w:r>
        <w:t>Improve continuously through scientific validation.</w:t>
      </w:r>
    </w:p>
    <w:p>
      <w:pPr>
        <w:pStyle w:val="ListBullet"/>
      </w:pPr>
      <w:r>
        <w:t>Preserve a permanent body of validated knowledge.</w:t>
      </w:r>
    </w:p>
    <w:p>
      <w:pPr>
        <w:pStyle w:val="Heading2"/>
      </w:pPr>
      <w:r>
        <w:t>6. Non-Negotiable Design Rules</w:t>
      </w:r>
    </w:p>
    <w:p>
      <w:pPr>
        <w:pStyle w:val="ListBullet"/>
      </w:pPr>
      <w:r>
        <w:t>Everything is graph-first.</w:t>
      </w:r>
    </w:p>
    <w:p>
      <w:pPr>
        <w:pStyle w:val="ListBullet"/>
      </w:pPr>
      <w:r>
        <w:t>Everything has provenance.</w:t>
      </w:r>
    </w:p>
    <w:p>
      <w:pPr>
        <w:pStyle w:val="ListBullet"/>
      </w:pPr>
      <w:r>
        <w:t>Everything is versioned.</w:t>
      </w:r>
    </w:p>
    <w:p>
      <w:pPr>
        <w:pStyle w:val="ListBullet"/>
      </w:pPr>
      <w:r>
        <w:t>Everything is replayable.</w:t>
      </w:r>
    </w:p>
    <w:p>
      <w:pPr>
        <w:pStyle w:val="ListBullet"/>
      </w:pPr>
      <w:r>
        <w:t>No permanent knowledge without validation.</w:t>
      </w:r>
    </w:p>
    <w:p>
      <w:pPr>
        <w:pStyle w:val="ListBullet"/>
      </w:pPr>
      <w:r>
        <w:t>No recommendation without an explainable reasoning chain.</w:t>
      </w:r>
    </w:p>
    <w:p>
      <w:pPr>
        <w:pStyle w:val="ListBullet"/>
      </w:pPr>
      <w:r>
        <w:t>Scientific truth overrides model confidence.</w:t>
      </w:r>
    </w:p>
    <w:p>
      <w:pPr>
        <w:pStyle w:val="ListBullet"/>
      </w:pPr>
      <w:r>
        <w:t>Architecture favors long-term correctness over short-term convenience.</w:t>
      </w:r>
    </w:p>
    <w:p>
      <w:pPr>
        <w:pStyle w:val="Heading2"/>
      </w:pPr>
      <w:r>
        <w:t>7. Relationship Between Genesis and Prometheus</w:t>
      </w:r>
    </w:p>
    <w:p>
      <w:r>
        <w:t>Genesis is the scientific research institute that discovers and validates Economic Laws. Prometheus is the reasoning engine that applies those laws to today's evolving Economic Graph. The Personal CIO converts that reasoning into actionable portfolio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