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Feedback-Controlled Adaptive Level of Detail for Vegetation Rendering in the Godot Engine</w:t>
      </w:r>
    </w:p>
    <w:p>
      <w:pPr/>
      <w:r>
        <w:t xml:space="preserve">Pravin Game, Shreeniwas Salian, Koustubh Tayade</w:t>
      </w:r>
    </w:p>
    <w:p>
      <w:pPr/>
      <w:r>
        <w:t xml:space="preserve">Department of Computer Engineering, Pimpri Chinchwad College of Engineering</w:t>
      </w:r>
    </w:p>
    <w:p>
      <w:pPr/>
      <w:r>
        <w:t xml:space="preserve">Oct 26, 2026</w:t>
      </w:r>
    </w:p>
    <w:p>
      <w:pPr>
        <w:pStyle w:val="Heading2"/>
      </w:pPr>
      <w:r>
        <w:t xml:space="preserve">Abstract</w:t>
      </w:r>
    </w:p>
    <w:p>
      <w:pPr/>
      <w:r>
        <w:t xml:space="preserve">We present a feedback-controlled level-of-detail (LOD) system for dense vegetation in the Godot 4 engine and evaluate it against two references: no LOD (every instance at full detail) and a fixed-threshold distance LOD. The adaptive system keeps the baseline's four distance policies (trees, grass, bushes, debris) and scales their thresholds with one bias that a proportional-integral (PI) controller derives from measured GPU render time, bounded by distance floors, per-category caps, rate limits and a per-update change budget. On a 41,698-instance Terrain3D scene with 403,088 procedural grass clumps, five runs per cell on a Quadro P3200 laptop GPU (debug build), distance LOD raises average FPS from 21.4 to 96.7 at 1080p and from 19.6 to 70.5 at 1440p, and removes about 90% of rendered primitives. The PI controller adds little on top of the fixed baseline: +0.2% FPS at 1080p, where the GPU stays under its 16.67 ms target and the bias remains 0, and +2.4% at 1440p, where the bias saturates in 84% of frames and the 8 ms target is still not reached. It also cuts policy CPU time from 3.3 to 0.34 ms per frame through scheduling. We report the method, the benchmark protocol, the measurements and the limits of the evidence.</w:t>
      </w:r>
    </w:p>
    <w:p>
      <w:pPr/>
      <w:r>
        <w:rPr>
          <w:b/>
        </w:rPr>
        <w:t xml:space="preserve">Keywords:</w:t>
      </w:r>
      <w:r>
        <w:t xml:space="preserve"> level of detail, adaptive rendering, PI control, vegetation rendering, MultiMesh, Godot engine, real-time performance</w:t>
      </w:r>
    </w:p>
    <w:p>
      <w:pPr>
        <w:pStyle w:val="Heading2"/>
      </w:pPr>
      <w:r>
        <w:t xml:space="preserve">I. Introduction</w:t>
      </w:r>
    </w:p>
    <w:p>
      <w:pPr/>
      <w:r>
        <w:t xml:space="preserve">Dense vegetation is one of the costliest parts of an outdoor real-time scene: thousands of trees and hundreds of thousands of grass clumps multiply triangle counts, draw calls and overdraw. Level of detail (LOD) reduces this cost by drawing simpler representations of distant objects. Most engines, including Godot, expose LOD as fixed distances chosen by an artist. Fixed distances cannot react to the frame budget: on a fast GPU they discard detail that would have been affordable, and on a slow GPU they keep detail that makes the frame miss its target.</w:t>
      </w:r>
    </w:p>
    <w:p>
      <w:pPr/>
      <w:r>
        <w:t xml:space="preserve">Closed-loop control offers an alternative. Instead of fixing the distances, a controller measures how long the GPU takes and moves one global quality knob up or down. Feedback LOD is an old idea, but open, reproducible measurements of it on vegetation in a freely available engine are scarce, and it is rarely separated from the gain that plain distance LOD already provides.</w:t>
      </w:r>
    </w:p>
    <w:p>
      <w:pPr/>
      <w:r>
        <w:t xml:space="preserve">This paper makes four contributions.</w:t>
      </w:r>
    </w:p>
    <w:p>
      <w:pPr>
        <w:pStyle w:val="ListParagraph"/>
        <w:numPr>
          <w:ilvl w:val="0"/>
          <w:numId w:val="2"/>
        </w:numPr>
      </w:pPr>
      <w:r>
        <w:t xml:space="preserve">A multi-category vegetation LOD for Godot 4 (trees with three mesh levels, grass with three tiers plus cull, bushes and debris with density thinning) built on chunked MultiMesh data, with no per-instance nodes and no change to collision or saved scenes.</w:t>
      </w:r>
    </w:p>
    <w:p>
      <w:pPr>
        <w:pStyle w:val="ListParagraph"/>
        <w:numPr>
          <w:ilvl w:val="0"/>
          <w:numId w:val="2"/>
        </w:numPr>
      </w:pPr>
      <w:r>
        <w:t xml:space="preserve">An adaptive mode in which one PI-controlled bias scales all thresholds in metres, bounded by floors that protect near-field detail, per-category caps, rate limits, a dead band and a per-update change budget.</w:t>
      </w:r>
    </w:p>
    <w:p>
      <w:pPr>
        <w:pStyle w:val="ListParagraph"/>
        <w:numPr>
          <w:ilvl w:val="0"/>
          <w:numId w:val="2"/>
        </w:numPr>
      </w:pPr>
      <w:r>
        <w:t xml:space="preserve">A reproducible benchmark: one scene, one seeded 528 m camera path, interleaved runs, per-frame CSV and JSON logs, and three modes (None, Baseline, Adaptive) measured under identical conditions.</w:t>
      </w:r>
    </w:p>
    <w:p>
      <w:pPr>
        <w:pStyle w:val="ListParagraph"/>
        <w:numPr>
          <w:ilvl w:val="0"/>
          <w:numId w:val="2"/>
        </w:numPr>
      </w:pPr>
      <w:r>
        <w:t xml:space="preserve">A measured, three-way decomposition of the gain: how much comes from having distance LOD at all (None to Baseline) and how much the controller adds (Baseline to Adaptive).</w:t>
      </w:r>
    </w:p>
    <w:p>
      <w:pPr>
        <w:pStyle w:val="Heading2"/>
      </w:pPr>
      <w:r>
        <w:t xml:space="preserve">II. Related Work</w:t>
      </w:r>
    </w:p>
    <w:p>
      <w:pPr/>
      <w:r>
        <w:t xml:space="preserve">Feedback-driven LOD predates modern GPUs. Funkhouser and Séquin [1] choose object detail each frame to keep a target frame time, and Luebke et al. [2] survey the field. Wong and Wang [3] apply PID control to frame-rate control in interactive rendering, motivated by the observation that plain LOD does not bound frame rate. Our controller follows this line, but acts on distance thresholds of instanced vegetation and is evaluated against a no-LOD reference as well as a fixed-threshold reference.</w:t>
      </w:r>
    </w:p>
    <w:p>
      <w:pPr/>
      <w:r>
        <w:t xml:space="preserve">Table 1 lists recent work (2020 onward) that is closest to ours. Reported figures are those stated by the authors; hardware, scenes and baselines differ, so they give context rather than a like-for-like ranking. The literature search behind this table was limited and not systematic.</w:t>
      </w:r>
    </w:p>
    <w:tbl>
      <w:tblPr>
        <w:tblStyle w:val="TableGrid"/>
        <w:tblW w:w="0" w:type="auto"/>
        <w:tblLayout w:type="fixed"/>
        <w:tblLook w:val="04A0" w:firstRow="1" w:lastRow="0" w:firstColumn="0" w:lastColumn="0" w:noHBand="0" w:noVBand="1"/>
      </w:tblPr>
      <w:tblGrid>
        <w:gridCol w:w="2431"/>
        <w:gridCol w:w="2083"/>
        <w:gridCol w:w="1542"/>
        <w:gridCol w:w="3304"/>
      </w:tblGrid>
      <w:tr>
        <w:trPr>
          <w:tblHeader/>
        </w:trPr>
        <w:tc>
          <w:tcPr>
            <w:tcW w:w="2431" w:type="dxa"/>
            <w:shd w:val="clear" w:color="auto" w:fill="F2F2F2"/>
          </w:tcPr>
          <w:p>
            <w:pPr/>
            <w:r>
              <w:t xml:space="preserve">Work</w:t>
            </w:r>
          </w:p>
        </w:tc>
        <w:tc>
          <w:tcPr>
            <w:tcW w:w="2083" w:type="dxa"/>
            <w:shd w:val="clear" w:color="auto" w:fill="F2F2F2"/>
          </w:tcPr>
          <w:p>
            <w:pPr/>
            <w:r>
              <w:t xml:space="preserve">Technique</w:t>
            </w:r>
          </w:p>
        </w:tc>
        <w:tc>
          <w:tcPr>
            <w:tcW w:w="1542" w:type="dxa"/>
            <w:shd w:val="clear" w:color="auto" w:fill="F2F2F2"/>
          </w:tcPr>
          <w:p>
            <w:pPr/>
            <w:r>
              <w:t xml:space="preserve">Setup</w:t>
            </w:r>
          </w:p>
        </w:tc>
        <w:tc>
          <w:tcPr>
            <w:tcW w:w="3304" w:type="dxa"/>
            <w:shd w:val="clear" w:color="auto" w:fill="F2F2F2"/>
          </w:tcPr>
          <w:p>
            <w:pPr/>
            <w:r>
              <w:t xml:space="preserve">Reported result</w:t>
            </w:r>
          </w:p>
        </w:tc>
      </w:tr>
      <w:tr>
        <w:tc>
          <w:tcPr>
            <w:tcW w:w="2431" w:type="dxa"/>
          </w:tcPr>
          <w:p>
            <w:pPr/>
            <w:r>
              <w:t xml:space="preserve">Adaptive LOD with progressive-mesh control for VR interior design, The Visual Computer, 2026 [4]</w:t>
            </w:r>
          </w:p>
        </w:tc>
        <w:tc>
          <w:tcPr>
            <w:tcW w:w="2083" w:type="dxa"/>
          </w:tcPr>
          <w:p>
            <w:pPr/>
            <w:r>
              <w:t xml:space="preserve">Frame-budget-driven adaptive LOD</w:t>
            </w:r>
          </w:p>
        </w:tc>
        <w:tc>
          <w:tcPr>
            <w:tcW w:w="1542" w:type="dxa"/>
          </w:tcPr>
          <w:p>
            <w:pPr/>
            <w:r>
              <w:t xml:space="preserve">VR scenes, 11.11 ms budget</w:t>
            </w:r>
          </w:p>
        </w:tc>
        <w:tc>
          <w:tcPr>
            <w:tcW w:w="3304" w:type="dxa"/>
          </w:tcPr>
          <w:p>
            <w:pPr/>
            <w:r>
              <w:t xml:space="preserve">Under high load, p95 GPU frame time 18.11 to 10.86 ms; frames over budget 84.51% to 7.01% versus full-resolution rendering</w:t>
            </w:r>
          </w:p>
        </w:tc>
      </w:tr>
      <w:tr>
        <w:tc>
          <w:tcPr>
            <w:tcW w:w="2431" w:type="dxa"/>
          </w:tcPr>
          <w:p>
            <w:pPr/>
            <w:r>
              <w:t xml:space="preserve">Real-Time GPU Tree Generation, HPG 2025 [5]</w:t>
            </w:r>
          </w:p>
        </w:tc>
        <w:tc>
          <w:tcPr>
            <w:tcW w:w="2083" w:type="dxa"/>
          </w:tcPr>
          <w:p>
            <w:pPr/>
            <w:r>
              <w:t xml:space="preserve">Procedural trees with DirectX 12 work graphs and mesh nodes, continuous per-frame LOD</w:t>
            </w:r>
          </w:p>
        </w:tc>
        <w:tc>
          <w:tcPr>
            <w:tcW w:w="1542" w:type="dxa"/>
          </w:tcPr>
          <w:p>
            <w:pPr/>
            <w:r>
              <w:t xml:space="preserve">Radeon RX 7900 XTX, 1,200 trees of 20 types plus grass and effects</w:t>
            </w:r>
          </w:p>
        </w:tc>
        <w:tc>
          <w:tcPr>
            <w:tcW w:w="3304" w:type="dxa"/>
          </w:tcPr>
          <w:p>
            <w:pPr/>
            <w:r>
              <w:t xml:space="preserve">Median frame 7.74 ms for the whole scene; 51 KiB of data instead of 34.8 GiB of static meshes</w:t>
            </w:r>
          </w:p>
        </w:tc>
      </w:tr>
      <w:tr>
        <w:tc>
          <w:tcPr>
            <w:tcW w:w="2431" w:type="dxa"/>
          </w:tcPr>
          <w:p>
            <w:pPr/>
            <w:r>
              <w:t xml:space="preserve">Real-time Path Tracing of Massive Dynamic Foliage, ACM [6]</w:t>
            </w:r>
          </w:p>
        </w:tc>
        <w:tc>
          <w:tcPr>
            <w:tcW w:w="2083" w:type="dxa"/>
          </w:tcPr>
          <w:p>
            <w:pPr/>
            <w:r>
              <w:t xml:space="preserve">Clustered LOD generation and opacity micromaps for ray tracing</w:t>
            </w:r>
          </w:p>
        </w:tc>
        <w:tc>
          <w:tcPr>
            <w:tcW w:w="1542" w:type="dxa"/>
          </w:tcPr>
          <w:p>
            <w:pPr/>
            <w:r>
              <w:t xml:space="preserve">RTX 4090, 1440p upscaled to 2160p</w:t>
            </w:r>
          </w:p>
        </w:tc>
        <w:tc>
          <w:tcPr>
            <w:tcW w:w="3304" w:type="dxa"/>
          </w:tcPr>
          <w:p>
            <w:pPr/>
            <w:r>
              <w:t xml:space="preserve">About 60 FPS</w:t>
            </w:r>
          </w:p>
        </w:tc>
      </w:tr>
      <w:tr>
        <w:tc>
          <w:tcPr>
            <w:tcW w:w="2431" w:type="dxa"/>
          </w:tcPr>
          <w:p>
            <w:pPr/>
            <w:r>
              <w:t xml:space="preserve">Automatic LOD for Improved Rendering by CPU Usage, RSU Int. Research Conf., 2024 [7]</w:t>
            </w:r>
          </w:p>
        </w:tc>
        <w:tc>
          <w:tcPr>
            <w:tcW w:w="2083" w:type="dxa"/>
          </w:tcPr>
          <w:p>
            <w:pPr/>
            <w:r>
              <w:t xml:space="preserve">Adaptive LOD updates, spatial hashing, CPU and GPU analysis</w:t>
            </w:r>
          </w:p>
        </w:tc>
        <w:tc>
          <w:tcPr>
            <w:tcW w:w="1542" w:type="dxa"/>
          </w:tcPr>
          <w:p>
            <w:pPr/>
            <w:r>
              <w:t xml:space="preserve">Two test areas (Area 1, Area 2); hardware not stated here</w:t>
            </w:r>
          </w:p>
        </w:tc>
        <w:tc>
          <w:tcPr>
            <w:tcW w:w="3304" w:type="dxa"/>
          </w:tcPr>
          <w:p>
            <w:pPr/>
            <w:r>
              <w:t xml:space="preserve">CPU time 15.1 to 14.2 ms (−5.96%) in Area 1 and 10.8 to 10.3 ms (−4.63%) in Area 2; triangles −15.79% and −25%; FPS 66.1 to 90 (+36.2%) and 121 to 146 (+20.7%)</w:t>
            </w:r>
          </w:p>
        </w:tc>
      </w:tr>
      <w:tr>
        <w:tc>
          <w:tcPr>
            <w:tcW w:w="2431" w:type="dxa"/>
          </w:tcPr>
          <w:p>
            <w:pPr/>
            <w:r>
              <w:t xml:space="preserve">Concurrent Binary Trees, ACM CGIT, 2020 [8]</w:t>
            </w:r>
          </w:p>
        </w:tc>
        <w:tc>
          <w:tcPr>
            <w:tcW w:w="2083" w:type="dxa"/>
          </w:tcPr>
          <w:p>
            <w:pPr/>
            <w:r>
              <w:t xml:space="preserve">GPU adaptive terrain refinement</w:t>
            </w:r>
          </w:p>
        </w:tc>
        <w:tc>
          <w:tcPr>
            <w:tcW w:w="1542" w:type="dxa"/>
          </w:tcPr>
          <w:p>
            <w:pPr/>
            <w:r>
              <w:t xml:space="preserve">not extracted</w:t>
            </w:r>
          </w:p>
        </w:tc>
        <w:tc>
          <w:tcPr>
            <w:tcW w:w="3304" w:type="dxa"/>
          </w:tcPr>
          <w:p>
            <w:pPr/>
            <w:r>
              <w:t xml:space="preserve">Linear speed-up with processor count; absolute timings not extracted</w:t>
            </w:r>
          </w:p>
        </w:tc>
      </w:tr>
    </w:tbl>
    <w:p>
      <w:pPr/>
      <w:r>
        <w:rPr>
          <w:i/>
        </w:rPr>
        <w:t xml:space="preserve">Table 1. Recent related work and the results its authors report.</w:t>
      </w:r>
    </w:p>
    <w:p>
      <w:pPr/>
      <w:r>
        <w:t xml:space="preserve">Two observations follow. First, the closest work in intent [4] reports its gain against full-resolution rendering, as we do against None; our reductions (Section V) are larger in magnitude, but our scene, hardware and baseline are different and most of our gain comes from distance LOD itself rather than from the controller. Second, in our limited search we found no published result that isolates the effect of a feedback controller from that of the underlying distance LOD for vegetation, which is what our three-mode protocol is designed to do.</w:t>
      </w:r>
    </w:p>
    <w:p>
      <w:pPr/>
      <w:r>
        <w:t xml:space="preserve">The CPU-usage-driven LOD of [7] is the closest in aim. Its gains look like our Baseline-to-Adaptive step more than our None-to-Adaptive step, because it adapts an existing LOD rather than adding one, although its reference configuration is not stated here. Measured that way, its FPS gains (+36.2% and +20.7%) and triangle reductions (15.79% and 25%) are larger than ours (+0.2% and +2.4% FPS; 0% and 8% fewer primitives at 1080p and 1440p). The difference fits the workloads: its signal is CPU usage in what appear to be CPU-bound areas, while ours is GPU render time in a scene that is GPU-bound, where fewer primitives buy little GPU time and the controller is idle at 1080p. Against no LOD our reductions are much larger (about 90% fewer primitives, +352% and +269% FPS), but that comparison measures distance LOD, not control. The two signals are complementary: a CPU-bound input is the first item of our future work, and the two systems were not measured on the same scene or hardware.</w:t>
      </w:r>
    </w:p>
    <w:p>
      <w:pPr>
        <w:pStyle w:val="Heading2"/>
      </w:pPr>
      <w:r>
        <w:t xml:space="preserve">III. System Design</w:t>
      </w:r>
    </w:p>
    <w:p>
      <w:pPr/>
      <w:r>
        <w:t xml:space="preserve">The system is written in GDScript for Godot 4.7.2 on top of Terrain3D 1.0.2 [9], [10]. Terrain3D's own LOD is never modified. A single node, LodManager, switches between three modes: None (all policies disabled, baked vegetation restored), Baseline (the four distance policies with fixed thresholds) and Adaptive (the same policies with thresholds scaled by one controlled bias).</w:t>
      </w:r>
    </w:p>
    <w:p>
      <w:pPr/>
      <w:r>
        <w:drawing>
          <wp:inline distT="0" distB="0" distL="0" distR="0">
            <wp:extent cx="5486400" cy="2735035"/>
            <wp:docPr id="1" name="image1" descr="Fig. 1 · adaptive LOD pipeline, GPU time to MultiMesh updates"/>
            <a:graphic xmlns:a="http://schemas.openxmlformats.org/drawingml/2006/main">
              <a:graphicData uri="http://schemas.openxmlformats.org/drawingml/2006/picture">
                <pic:pic xmlns:pic="http://schemas.openxmlformats.org/drawingml/2006/picture">
                  <pic:nvPicPr>
                    <pic:cNvPr id="1" name="image1" descr="Fig. 1 · adaptive LOD pipeline, GPU time to MultiMesh updates"/>
                    <pic:cNvPicPr/>
                  </pic:nvPicPr>
                  <pic:blipFill>
                    <a:blip r:embed="rId3"/>
                    <a:stretch>
                      <a:fillRect/>
                    </a:stretch>
                  </pic:blipFill>
                  <pic:spPr>
                    <a:xfrm>
                      <a:off x="0" y="0"/>
                      <a:ext cx="5486400" cy="2735035"/>
                    </a:xfrm>
                    <a:prstGeom prst="rect">
                      <a:avLst/>
                    </a:prstGeom>
                  </pic:spPr>
                </pic:pic>
              </a:graphicData>
            </a:graphic>
          </wp:inline>
        </w:drawing>
      </w:r>
    </w:p>
    <w:p>
      <w:pPr/>
      <w:r>
        <w:t xml:space="preserve">Fig. 1 · adaptive LOD pipeline, GPU time to MultiMesh updates</w:t>
      </w:r>
    </w:p>
    <w:p>
      <w:pPr/>
      <w:r>
        <w:rPr>
          <w:i/>
        </w:rPr>
        <w:t xml:space="preserve">Fig. 1. In Adaptive mode the bias is the only thing the controller changes; in Baseline it is fixed at 0 and in None all policies are off.</w:t>
      </w:r>
    </w:p>
    <w:p>
      <w:pPr>
        <w:pStyle w:val="Heading3"/>
      </w:pPr>
      <w:r>
        <w:t xml:space="preserve">A. Vegetation categories and baseline policies</w:t>
      </w:r>
    </w:p>
    <w:p>
      <w:pPr/>
      <w:r>
        <w:t xml:space="preserve">All policies use chunked MultiMesh data, never create per-instance nodes, and never touch collision or the saved scenes.</w:t>
      </w:r>
    </w:p>
    <w:tbl>
      <w:tblPr>
        <w:tblStyle w:val="TableGrid"/>
        <w:tblW w:w="0" w:type="auto"/>
        <w:tblLayout w:type="fixed"/>
        <w:tblLook w:val="04A0" w:firstRow="1" w:lastRow="0" w:firstColumn="0" w:lastColumn="0" w:noHBand="0" w:noVBand="1"/>
      </w:tblPr>
      <w:tblGrid>
        <w:gridCol w:w="1146"/>
        <w:gridCol w:w="1950"/>
        <w:gridCol w:w="4920"/>
        <w:gridCol w:w="1344"/>
      </w:tblGrid>
      <w:tr>
        <w:trPr>
          <w:tblHeader/>
        </w:trPr>
        <w:tc>
          <w:tcPr>
            <w:tcW w:w="1146" w:type="dxa"/>
            <w:shd w:val="clear" w:color="auto" w:fill="F2F2F2"/>
          </w:tcPr>
          <w:p>
            <w:pPr/>
            <w:r>
              <w:t xml:space="preserve">Category</w:t>
            </w:r>
          </w:p>
        </w:tc>
        <w:tc>
          <w:tcPr>
            <w:tcW w:w="1950" w:type="dxa"/>
            <w:shd w:val="clear" w:color="auto" w:fill="F2F2F2"/>
          </w:tcPr>
          <w:p>
            <w:pPr/>
            <w:r>
              <w:t xml:space="preserve">Instances</w:t>
            </w:r>
          </w:p>
        </w:tc>
        <w:tc>
          <w:tcPr>
            <w:tcW w:w="4920" w:type="dxa"/>
            <w:shd w:val="clear" w:color="auto" w:fill="F2F2F2"/>
          </w:tcPr>
          <w:p>
            <w:pPr/>
            <w:r>
              <w:t xml:space="preserve">Baseline LOD</w:t>
            </w:r>
          </w:p>
        </w:tc>
        <w:tc>
          <w:tcPr>
            <w:tcW w:w="1344" w:type="dxa"/>
            <w:shd w:val="clear" w:color="auto" w:fill="F2F2F2"/>
          </w:tcPr>
          <w:p>
            <w:pPr/>
            <w:r>
              <w:t xml:space="preserve">Hysteresis</w:t>
            </w:r>
          </w:p>
        </w:tc>
      </w:tr>
      <w:tr>
        <w:tc>
          <w:tcPr>
            <w:tcW w:w="1146" w:type="dxa"/>
          </w:tcPr>
          <w:p>
            <w:pPr/>
            <w:r>
              <w:t xml:space="preserve">Trees</w:t>
            </w:r>
          </w:p>
        </w:tc>
        <w:tc>
          <w:tcPr>
            <w:tcW w:w="1950" w:type="dxa"/>
          </w:tcPr>
          <w:p>
            <w:pPr/>
            <w:r>
              <w:t xml:space="preserve">9,816</w:t>
            </w:r>
          </w:p>
        </w:tc>
        <w:tc>
          <w:tcPr>
            <w:tcW w:w="4920" w:type="dxa"/>
          </w:tcPr>
          <w:p>
            <w:pPr/>
            <w:r>
              <w:t xml:space="preserve">Three mesh levels, per instance: LOD0 under 60 m, LOD1 to 150 m, LOD2 beyond</w:t>
            </w:r>
          </w:p>
        </w:tc>
        <w:tc>
          <w:tcPr>
            <w:tcW w:w="1344" w:type="dxa"/>
          </w:tcPr>
          <w:p>
            <w:pPr/>
            <w:r>
              <w:t xml:space="preserve">10 m</w:t>
            </w:r>
          </w:p>
        </w:tc>
      </w:tr>
      <w:tr>
        <w:tc>
          <w:tcPr>
            <w:tcW w:w="1146" w:type="dxa"/>
          </w:tcPr>
          <w:p>
            <w:pPr/>
            <w:r>
              <w:t xml:space="preserve">Grass</w:t>
            </w:r>
          </w:p>
        </w:tc>
        <w:tc>
          <w:tcPr>
            <w:tcW w:w="1950" w:type="dxa"/>
          </w:tcPr>
          <w:p>
            <w:pPr/>
            <w:r>
              <w:t xml:space="preserve">403,088 full-detail clumps</w:t>
            </w:r>
          </w:p>
        </w:tc>
        <w:tc>
          <w:tcPr>
            <w:tcW w:w="4920" w:type="dxa"/>
          </w:tcPr>
          <w:p>
            <w:pPr/>
            <w:r>
              <w:t xml:space="preserve">32 m cells, three tiers at 25 / 60 m and cull at 110 m; tier densities 100 / 40 / 12%</w:t>
            </w:r>
          </w:p>
        </w:tc>
        <w:tc>
          <w:tcPr>
            <w:tcW w:w="1344" w:type="dxa"/>
          </w:tcPr>
          <w:p>
            <w:pPr/>
            <w:r>
              <w:t xml:space="preserve">6 m</w:t>
            </w:r>
          </w:p>
        </w:tc>
      </w:tr>
      <w:tr>
        <w:tc>
          <w:tcPr>
            <w:tcW w:w="1146" w:type="dxa"/>
          </w:tcPr>
          <w:p>
            <w:pPr/>
            <w:r>
              <w:t xml:space="preserve">Bushes</w:t>
            </w:r>
          </w:p>
        </w:tc>
        <w:tc>
          <w:tcPr>
            <w:tcW w:w="1950" w:type="dxa"/>
          </w:tcPr>
          <w:p>
            <w:pPr/>
            <w:r>
              <w:t xml:space="preserve">7,615</w:t>
            </w:r>
          </w:p>
        </w:tc>
        <w:tc>
          <w:tcPr>
            <w:tcW w:w="4920" w:type="dxa"/>
          </w:tcPr>
          <w:p>
            <w:pPr/>
            <w:r>
              <w:t xml:space="preserve">Density thinning per 64 m chunk: 100, 60, 30, 10, 0% at 50 / 100 / 160 / 240 m</w:t>
            </w:r>
          </w:p>
        </w:tc>
        <w:tc>
          <w:tcPr>
            <w:tcW w:w="1344" w:type="dxa"/>
          </w:tcPr>
          <w:p>
            <w:pPr/>
            <w:r>
              <w:t xml:space="preserve">8 m</w:t>
            </w:r>
          </w:p>
        </w:tc>
      </w:tr>
      <w:tr>
        <w:tc>
          <w:tcPr>
            <w:tcW w:w="1146" w:type="dxa"/>
          </w:tcPr>
          <w:p>
            <w:pPr/>
            <w:r>
              <w:t xml:space="preserve">Debris</w:t>
            </w:r>
          </w:p>
        </w:tc>
        <w:tc>
          <w:tcPr>
            <w:tcW w:w="1950" w:type="dxa"/>
          </w:tcPr>
          <w:p>
            <w:pPr/>
            <w:r>
              <w:t xml:space="preserve">1,341</w:t>
            </w:r>
          </w:p>
        </w:tc>
        <w:tc>
          <w:tcPr>
            <w:tcW w:w="4920" w:type="dxa"/>
          </w:tcPr>
          <w:p>
            <w:pPr/>
            <w:r>
              <w:t xml:space="preserve">Density thinning: 100, 50, 20, 0% at 30 / 60 / 110 m</w:t>
            </w:r>
          </w:p>
        </w:tc>
        <w:tc>
          <w:tcPr>
            <w:tcW w:w="1344" w:type="dxa"/>
          </w:tcPr>
          <w:p>
            <w:pPr/>
            <w:r>
              <w:t xml:space="preserve">5 m</w:t>
            </w:r>
          </w:p>
        </w:tc>
      </w:tr>
      <w:tr>
        <w:tc>
          <w:tcPr>
            <w:tcW w:w="1146" w:type="dxa"/>
          </w:tcPr>
          <w:p>
            <w:pPr/>
            <w:r>
              <w:t xml:space="preserve">Rocks</w:t>
            </w:r>
          </w:p>
        </w:tc>
        <w:tc>
          <w:tcPr>
            <w:tcW w:w="1950" w:type="dxa"/>
          </w:tcPr>
          <w:p>
            <w:pPr/>
            <w:r>
              <w:t xml:space="preserve">606</w:t>
            </w:r>
          </w:p>
        </w:tc>
        <w:tc>
          <w:tcPr>
            <w:tcW w:w="4920" w:type="dxa"/>
          </w:tcPr>
          <w:p>
            <w:pPr/>
            <w:r>
              <w:t xml:space="preserve">Metrics only, no LOD</w:t>
            </w:r>
          </w:p>
        </w:tc>
        <w:tc>
          <w:tcPr>
            <w:tcW w:w="1344" w:type="dxa"/>
          </w:tcPr>
          <w:p>
            <w:pPr/>
            <w:r>
              <w:t xml:space="preserve">n/a</w:t>
            </w:r>
          </w:p>
        </w:tc>
      </w:tr>
    </w:tbl>
    <w:p>
      <w:pPr/>
      <w:r>
        <w:rPr>
          <w:i/>
        </w:rPr>
        <w:t xml:space="preserve">Table 2. Vegetation categories and their fixed-threshold (Baseline) LOD.</w:t>
      </w:r>
    </w:p>
    <w:p>
      <w:pPr/>
      <w:r>
        <w:t xml:space="preserve">Bushes and debris have a single mesh, so they are thinned rather than simplified. Density tiers are nested prefixes of a fixed pseudo-random order, so an instance never blinks between tiers; it only appears or disappears.</w:t>
      </w:r>
    </w:p>
    <w:p>
      <w:pPr>
        <w:pStyle w:val="Heading3"/>
      </w:pPr>
      <w:r>
        <w:t xml:space="preserve">B. Bias and thresholds</w:t>
      </w:r>
    </w:p>
    <w:p>
      <w:pPr/>
      <w:r>
        <w:t xml:space="preserve">The adaptive mode introduces a bias b, positive meaning coarser, with b = 0 reproducing the Baseline exactly. A policy compares the camera distance multiplied by (1 + b) against its unchanged thresholds, so b = 1 halves every threshold in metres. For trees the effective threshold is clamped by a floor and never exceeds its baseline value:</w:t>
      </w:r>
    </w:p>
    <w:p>
      <w:pPr>
        <w:pStyle w:val="Code"/>
      </w:pPr>
      <w:bookmarkStart w:id="1" w:name="bongo_lang_latex_1"/>
      <w:bookmarkEnd w:id="1"/>
      <w:r>
        <w:t xml:space="preserve">T_i^{eff} = \min\left(T_i,\ \max\left(F_i,\ \frac{T_i}{1 + b_{trees}}\right)\right), \quad F_1 = 60\,\mathrm{m},\ F_2 = 100\,\mathrm{m}</w:t>
      </w:r>
    </w:p>
    <w:p>
      <w:pPr/>
      <w:r>
        <w:t xml:space="preserve">The floors mean that trees closer than 100 m keep their baseline mesh level under any bias, so adaptive pressure can only move the 100 to 150 m band of LOD1 trees to LOD2.</w:t>
      </w:r>
    </w:p>
    <w:p>
      <w:pPr>
        <w:pStyle w:val="Heading3"/>
      </w:pPr>
      <w:r>
        <w:t xml:space="preserve">C. PI controller</w:t>
      </w:r>
    </w:p>
    <w:p>
      <w:pPr/>
      <w:r>
        <w:t xml:space="preserve">The controlled signal is the GPU render time of the main viewport, read from the engine's measured render time, which excludes VSync waits and frame caps. If it is unavailable and VSync or a frame cap is on, the bias is held and the panel says so. The signal is smoothed by an exponential moving average and clipped so that one sample cannot count for more than three times the target. With target t, signal s and relative error e = (s − t) / t:</w:t>
      </w:r>
    </w:p>
    <w:p>
      <w:pPr>
        <w:pStyle w:val="Code"/>
      </w:pPr>
      <w:bookmarkStart w:id="2" w:name="bongo_lang_latex_2"/>
      <w:bookmarkEnd w:id="2"/>
      <w:r>
        <w:t xml:space="preserve">e_{eff} = \mathrm{deadband}(e, 0.03), \quad P = k_p\, e_{eff}, \quad I \mathrel{+}= k_i\, e_{eff}\, \Delta t, \quad b = \mathrm{clamp}\big(\mathrm{clamp}(P + I,\, b_{min},\, b_{max}),\ b_{prev} - r_{fall},\ b_{prev} + r_{rise}\big)</w:t>
      </w:r>
    </w:p>
    <w:p>
      <w:pPr/>
      <w:r>
        <w:t xml:space="preserve">The integral term is frozen while the output is saturated in the direction of the error and is back-calculated when the rate limit binds, which prevents wind-up.</w:t>
      </w:r>
    </w:p>
    <w:tbl>
      <w:tblPr>
        <w:tblStyle w:val="TableGrid"/>
        <w:tblW w:w="0" w:type="auto"/>
        <w:tblLayout w:type="fixed"/>
        <w:tblLook w:val="04A0" w:firstRow="1" w:lastRow="0" w:firstColumn="0" w:lastColumn="0" w:noHBand="0" w:noVBand="1"/>
      </w:tblPr>
      <w:tblGrid>
        <w:gridCol w:w="1715"/>
        <w:gridCol w:w="2791"/>
        <w:gridCol w:w="4854"/>
      </w:tblGrid>
      <w:tr>
        <w:trPr>
          <w:tblHeader/>
        </w:trPr>
        <w:tc>
          <w:tcPr>
            <w:tcW w:w="1715" w:type="dxa"/>
            <w:shd w:val="clear" w:color="auto" w:fill="F2F2F2"/>
          </w:tcPr>
          <w:p>
            <w:pPr/>
            <w:r>
              <w:t xml:space="preserve">Parameter</w:t>
            </w:r>
          </w:p>
        </w:tc>
        <w:tc>
          <w:tcPr>
            <w:tcW w:w="2791" w:type="dxa"/>
            <w:shd w:val="clear" w:color="auto" w:fill="F2F2F2"/>
          </w:tcPr>
          <w:p>
            <w:pPr/>
            <w:r>
              <w:t xml:space="preserve">Value</w:t>
            </w:r>
          </w:p>
        </w:tc>
        <w:tc>
          <w:tcPr>
            <w:tcW w:w="4854" w:type="dxa"/>
            <w:shd w:val="clear" w:color="auto" w:fill="F2F2F2"/>
          </w:tcPr>
          <w:p>
            <w:pPr/>
            <w:r>
              <w:t xml:space="preserve">Meaning</w:t>
            </w:r>
          </w:p>
        </w:tc>
      </w:tr>
      <w:tr>
        <w:tc>
          <w:tcPr>
            <w:tcW w:w="1715" w:type="dxa"/>
          </w:tcPr>
          <w:p>
            <w:pPr/>
            <w:r>
              <w:t xml:space="preserve">Target</w:t>
            </w:r>
          </w:p>
        </w:tc>
        <w:tc>
          <w:tcPr>
            <w:tcW w:w="2791" w:type="dxa"/>
          </w:tcPr>
          <w:p>
            <w:pPr/>
            <w:r>
              <w:t xml:space="preserve">16.67 ms (1080p), 8 ms (1440p)</w:t>
            </w:r>
          </w:p>
        </w:tc>
        <w:tc>
          <w:tcPr>
            <w:tcW w:w="4854" w:type="dxa"/>
          </w:tcPr>
          <w:p>
            <w:pPr/>
            <w:r>
              <w:t xml:space="preserve">GPU time to stay under</w:t>
            </w:r>
          </w:p>
        </w:tc>
      </w:tr>
      <w:tr>
        <w:tc>
          <w:tcPr>
            <w:tcW w:w="1715" w:type="dxa"/>
          </w:tcPr>
          <w:p>
            <w:pPr/>
            <w:r>
              <w:t xml:space="preserve">k_p, k_i</w:t>
            </w:r>
          </w:p>
        </w:tc>
        <w:tc>
          <w:tcPr>
            <w:tcW w:w="2791" w:type="dxa"/>
          </w:tcPr>
          <w:p>
            <w:pPr/>
            <w:r>
              <w:t xml:space="preserve">0.6, 0.4</w:t>
            </w:r>
          </w:p>
        </w:tc>
        <w:tc>
          <w:tcPr>
            <w:tcW w:w="4854" w:type="dxa"/>
          </w:tcPr>
          <w:p>
            <w:pPr/>
            <w:r>
              <w:t xml:space="preserve">Gains (conservative, not tuned)</w:t>
            </w:r>
          </w:p>
        </w:tc>
      </w:tr>
      <w:tr>
        <w:tc>
          <w:tcPr>
            <w:tcW w:w="1715" w:type="dxa"/>
          </w:tcPr>
          <w:p>
            <w:pPr/>
            <w:r>
              <w:t xml:space="preserve">b_min, b_max</w:t>
            </w:r>
          </w:p>
        </w:tc>
        <w:tc>
          <w:tcPr>
            <w:tcW w:w="2791" w:type="dxa"/>
          </w:tcPr>
          <w:p>
            <w:pPr/>
            <w:r>
              <w:t xml:space="preserve">0, 2</w:t>
            </w:r>
          </w:p>
        </w:tc>
        <w:tc>
          <w:tcPr>
            <w:tcW w:w="4854" w:type="dxa"/>
          </w:tcPr>
          <w:p>
            <w:pPr/>
            <w:r>
              <w:t xml:space="preserve">Never finer than baseline; thresholds divided by up to 3</w:t>
            </w:r>
          </w:p>
        </w:tc>
      </w:tr>
      <w:tr>
        <w:tc>
          <w:tcPr>
            <w:tcW w:w="1715" w:type="dxa"/>
          </w:tcPr>
          <w:p>
            <w:pPr/>
            <w:r>
              <w:t xml:space="preserve">Rate limits</w:t>
            </w:r>
          </w:p>
        </w:tc>
        <w:tc>
          <w:tcPr>
            <w:tcW w:w="2791" w:type="dxa"/>
          </w:tcPr>
          <w:p>
            <w:pPr/>
            <w:r>
              <w:t xml:space="preserve">+0.10 rise, −0.03 fall per 0.25 s step</w:t>
            </w:r>
          </w:p>
        </w:tc>
        <w:tc>
          <w:tcPr>
            <w:tcW w:w="4854" w:type="dxa"/>
          </w:tcPr>
          <w:p>
            <w:pPr/>
            <w:r>
              <w:t xml:space="preserve">Coarsen fast, recover about three times slower</w:t>
            </w:r>
          </w:p>
        </w:tc>
      </w:tr>
      <w:tr>
        <w:tc>
          <w:tcPr>
            <w:tcW w:w="1715" w:type="dxa"/>
          </w:tcPr>
          <w:p>
            <w:pPr/>
            <w:r>
              <w:t xml:space="preserve">Dead band</w:t>
            </w:r>
          </w:p>
        </w:tc>
        <w:tc>
          <w:tcPr>
            <w:tcW w:w="2791" w:type="dxa"/>
          </w:tcPr>
          <w:p>
            <w:pPr/>
            <w:r>
              <w:t xml:space="preserve">3% of target</w:t>
            </w:r>
          </w:p>
        </w:tc>
        <w:tc>
          <w:tcPr>
            <w:tcW w:w="4854" w:type="dxa"/>
          </w:tcPr>
          <w:p>
            <w:pPr/>
            <w:r>
              <w:t xml:space="preserve">No reaction inside it</w:t>
            </w:r>
          </w:p>
        </w:tc>
      </w:tr>
      <w:tr>
        <w:tc>
          <w:tcPr>
            <w:tcW w:w="1715" w:type="dxa"/>
          </w:tcPr>
          <w:p>
            <w:pPr/>
            <w:r>
              <w:t xml:space="preserve">Smoothing</w:t>
            </w:r>
          </w:p>
        </w:tc>
        <w:tc>
          <w:tcPr>
            <w:tcW w:w="2791" w:type="dxa"/>
          </w:tcPr>
          <w:p>
            <w:pPr/>
            <w:r>
              <w:t xml:space="preserve">EMA, 0.5 s</w:t>
            </w:r>
          </w:p>
        </w:tc>
        <w:tc>
          <w:tcPr>
            <w:tcW w:w="4854" w:type="dxa"/>
          </w:tcPr>
          <w:p>
            <w:pPr/>
            <w:r>
              <w:t xml:space="preserve">Signal filter</w:t>
            </w:r>
          </w:p>
        </w:tc>
      </w:tr>
    </w:tbl>
    <w:p>
      <w:pPr/>
      <w:r>
        <w:rPr>
          <w:i/>
        </w:rPr>
        <w:t xml:space="preserve">Table 3. Controller parameters.</w:t>
      </w:r>
    </w:p>
    <w:p>
      <w:pPr>
        <w:pStyle w:val="Heading3"/>
      </w:pPr>
      <w:r>
        <w:t xml:space="preserve">D. Priority, caps and smoothness</w:t>
      </w:r>
    </w:p>
    <w:p>
      <w:pPr/>
      <w:r>
        <w:t xml:space="preserve">The global bias is distributed in priority order so that the cheapest-to-lose detail goes first: bias_c = clamp((b − onset_c) × gain_c, b_min, cap_c). Grass starts at onset 0 (cap 1.0), trees at 0.5 (cap 1.0), and bushes and debris at 1.0 with gain 0.5 (cap 0.5), because hiding bushes and debris measurably changed GPU time by only 0.0 to 0.1 ms. Policy updates run every 0.1 s, staggered by a quarter interval so no two categories update on the same frame, skip updates when the camera has moved less than 0.5 m and nothing is pending, and are limited to a change budget per update (200 tree instances, 30 grass cells, 20 bush or debris chunks) with a rotating cursor. A budget-limited run converges to the same result as an unlimited one. A tree still switches mesh in a single frame: there is no cross-fade, so mesh pops are limited in distance, rate and burst size but not removed.</w:t>
      </w:r>
    </w:p>
    <w:p>
      <w:pPr>
        <w:pStyle w:val="Heading2"/>
      </w:pPr>
      <w:r>
        <w:t xml:space="preserve">IV. Experimental Methodology</w:t>
      </w:r>
    </w:p>
    <w:p>
      <w:pPr/>
      <w:r>
        <w:t xml:space="preserve">All three modes run in the same scene, with the same seed (1337) and the same 528 m camera path (SHA-256 prefix 54ab438e9ad0c934) at 8 m/s. Each run has a 10 s warm-up, in which policy data are built, followed by 60 s of measurement. At the start of measurement the controller is reset to bias 0. Two profiles are used: Normal (1920×1080, controller target 16.67 ms) and Stress (2560×1440, target 8 ms; an experimental target, not a promise). VSync is off and FPS is uncapped. Each mode and resolution was run five times, 30 runs in total, with the order rotated between repetitions; none was discarded.</w:t>
      </w:r>
    </w:p>
    <w:tbl>
      <w:tblPr>
        <w:tblStyle w:val="TableGrid"/>
        <w:tblW w:w="0" w:type="auto"/>
        <w:tblLayout w:type="fixed"/>
        <w:tblLook w:val="04A0" w:firstRow="1" w:lastRow="0" w:firstColumn="0" w:lastColumn="0" w:noHBand="0" w:noVBand="1"/>
      </w:tblPr>
      <w:tblGrid>
        <w:gridCol w:w="2645"/>
        <w:gridCol w:w="6714"/>
      </w:tblGrid>
      <w:tr>
        <w:trPr>
          <w:tblHeader/>
        </w:trPr>
        <w:tc>
          <w:tcPr>
            <w:tcW w:w="2645" w:type="dxa"/>
            <w:shd w:val="clear" w:color="auto" w:fill="F2F2F2"/>
          </w:tcPr>
          <w:p>
            <w:pPr/>
            <w:r>
              <w:t xml:space="preserve">Item</w:t>
            </w:r>
          </w:p>
        </w:tc>
        <w:tc>
          <w:tcPr>
            <w:tcW w:w="6714" w:type="dxa"/>
            <w:shd w:val="clear" w:color="auto" w:fill="F2F2F2"/>
          </w:tcPr>
          <w:p>
            <w:pPr/>
            <w:r>
              <w:t xml:space="preserve">Value</w:t>
            </w:r>
          </w:p>
        </w:tc>
      </w:tr>
      <w:tr>
        <w:tc>
          <w:tcPr>
            <w:tcW w:w="2645" w:type="dxa"/>
          </w:tcPr>
          <w:p>
            <w:pPr/>
            <w:r>
              <w:t xml:space="preserve">Engine, renderer</w:t>
            </w:r>
          </w:p>
        </w:tc>
        <w:tc>
          <w:tcPr>
            <w:tcW w:w="6714" w:type="dxa"/>
          </w:tcPr>
          <w:p>
            <w:pPr/>
            <w:r>
              <w:t xml:space="preserve">Godot 4.7.2-stable, Forward+ on Direct3D 12, no MSAA or TAA</w:t>
            </w:r>
          </w:p>
        </w:tc>
      </w:tr>
      <w:tr>
        <w:tc>
          <w:tcPr>
            <w:tcW w:w="2645" w:type="dxa"/>
          </w:tcPr>
          <w:p>
            <w:pPr/>
            <w:r>
              <w:t xml:space="preserve">Build</w:t>
            </w:r>
          </w:p>
        </w:tc>
        <w:tc>
          <w:tcPr>
            <w:tcW w:w="6714" w:type="dxa"/>
          </w:tcPr>
          <w:p>
            <w:pPr/>
            <w:r>
              <w:t xml:space="preserve">Debug and editor build (no export templates installed, so no release build)</w:t>
            </w:r>
          </w:p>
        </w:tc>
      </w:tr>
      <w:tr>
        <w:tc>
          <w:tcPr>
            <w:tcW w:w="2645" w:type="dxa"/>
          </w:tcPr>
          <w:p>
            <w:pPr/>
            <w:r>
              <w:t xml:space="preserve">GPU, driver</w:t>
            </w:r>
          </w:p>
        </w:tc>
        <w:tc>
          <w:tcPr>
            <w:tcW w:w="6714" w:type="dxa"/>
          </w:tcPr>
          <w:p>
            <w:pPr/>
            <w:r>
              <w:t xml:space="preserve">NVIDIA Quadro P3200 (laptop), driver 582.16</w:t>
            </w:r>
          </w:p>
        </w:tc>
      </w:tr>
      <w:tr>
        <w:tc>
          <w:tcPr>
            <w:tcW w:w="2645" w:type="dxa"/>
          </w:tcPr>
          <w:p>
            <w:pPr/>
            <w:r>
              <w:t xml:space="preserve">CPU, memory</w:t>
            </w:r>
          </w:p>
        </w:tc>
        <w:tc>
          <w:tcPr>
            <w:tcW w:w="6714" w:type="dxa"/>
          </w:tcPr>
          <w:p>
            <w:pPr/>
            <w:r>
              <w:t xml:space="preserve">Intel i7-8850H, 64 GB</w:t>
            </w:r>
          </w:p>
        </w:tc>
      </w:tr>
      <w:tr>
        <w:tc>
          <w:tcPr>
            <w:tcW w:w="2645" w:type="dxa"/>
          </w:tcPr>
          <w:p>
            <w:pPr/>
            <w:r>
              <w:t xml:space="preserve">Scene</w:t>
            </w:r>
          </w:p>
        </w:tc>
        <w:tc>
          <w:tcPr>
            <w:tcW w:w="6714" w:type="dxa"/>
          </w:tcPr>
          <w:p>
            <w:pPr/>
            <w:r>
              <w:t xml:space="preserve">Terrain3D 1.0.2; 41,698 baked instances plus 403,088 procedural grass clumps</w:t>
            </w:r>
          </w:p>
        </w:tc>
      </w:tr>
      <w:tr>
        <w:tc>
          <w:tcPr>
            <w:tcW w:w="2645" w:type="dxa"/>
          </w:tcPr>
          <w:p>
            <w:pPr/>
            <w:r>
              <w:t xml:space="preserve">Metrics</w:t>
            </w:r>
          </w:p>
        </w:tc>
        <w:tc>
          <w:tcPr>
            <w:tcW w:w="6714" w:type="dxa"/>
          </w:tcPr>
          <w:p>
            <w:pPr/>
            <w:r>
              <w:t xml:space="preserve">Per-frame frame time and GPU time, draw calls, rendered primitives, LOD switches, policy CPU time, controller bias and terms</w:t>
            </w:r>
          </w:p>
        </w:tc>
      </w:tr>
    </w:tbl>
    <w:p>
      <w:pPr/>
      <w:r>
        <w:rPr>
          <w:i/>
        </w:rPr>
        <w:t xml:space="preserve">Table 4. Test configuration.</w:t>
      </w:r>
    </w:p>
    <w:p>
      <w:pPr/>
      <w:r>
        <w:t xml:space="preserve">Average FPS is the mean over frames. The 1% low is 1000 divided by the 99th-percentile frame time. GPU time is the engine's measured render time for the main viewport and is distinct from CPU or process time. Changes are computed as (Adaptive − reference) / reference. Baseline and Adaptive are compared as pairs by repetition slot. Correctness is checked by four self-test suites run through an external runner that fails a run on any script error or unexpected engine message (124, 90, 51 and 17 checks passed; the grass determinism stage was skipped).</w:t>
      </w:r>
    </w:p>
    <w:p>
      <w:pPr>
        <w:pStyle w:val="Heading2"/>
      </w:pPr>
      <w:r>
        <w:t xml:space="preserve">V. Results</w:t>
      </w:r>
    </w:p>
    <w:p>
      <w:pPr/>
      <w:r>
        <w:t xml:space="preserve">Distance LOD accounts for almost all of the gain: Baseline runs 4.5 times (1080p) and 3.6 times (1440p) faster than None, and Adaptive adds +0.2% and +2.4% over Baseline.</w:t>
      </w:r>
    </w:p>
    <w:p>
      <w:pPr>
        <w:pStyle w:val="Heading3"/>
      </w:pPr>
      <w:r>
        <w:t xml:space="preserve">A. Three-mode comparison</w:t>
      </w:r>
    </w:p>
    <w:tbl>
      <w:tblPr>
        <w:tblStyle w:val="TableGrid"/>
        <w:tblW w:w="0" w:type="auto"/>
        <w:tblLayout w:type="fixed"/>
        <w:tblLook w:val="04A0" w:firstRow="1" w:lastRow="0" w:firstColumn="0" w:lastColumn="0" w:noHBand="0" w:noVBand="1"/>
      </w:tblPr>
      <w:tblGrid>
        <w:gridCol w:w="1344"/>
        <w:gridCol w:w="1146"/>
        <w:gridCol w:w="1798"/>
        <w:gridCol w:w="1343"/>
        <w:gridCol w:w="1622"/>
        <w:gridCol w:w="995"/>
        <w:gridCol w:w="1111"/>
      </w:tblGrid>
      <w:tr>
        <w:trPr>
          <w:tblHeader/>
        </w:trPr>
        <w:tc>
          <w:tcPr>
            <w:tcW w:w="1344" w:type="dxa"/>
            <w:shd w:val="clear" w:color="auto" w:fill="F2F2F2"/>
          </w:tcPr>
          <w:p>
            <w:pPr/>
            <w:r>
              <w:t xml:space="preserve">Resolution</w:t>
            </w:r>
          </w:p>
        </w:tc>
        <w:tc>
          <w:tcPr>
            <w:tcW w:w="1146" w:type="dxa"/>
            <w:shd w:val="clear" w:color="auto" w:fill="F2F2F2"/>
          </w:tcPr>
          <w:p>
            <w:pPr/>
            <w:r>
              <w:t xml:space="preserve">Mode</w:t>
            </w:r>
          </w:p>
        </w:tc>
        <w:tc>
          <w:tcPr>
            <w:tcW w:w="1798" w:type="dxa"/>
            <w:shd w:val="clear" w:color="auto" w:fill="F2F2F2"/>
          </w:tcPr>
          <w:p>
            <w:pPr/>
            <w:r>
              <w:t xml:space="preserve">Avg FPS ± sd</w:t>
            </w:r>
          </w:p>
        </w:tc>
        <w:tc>
          <w:tcPr>
            <w:tcW w:w="1343" w:type="dxa"/>
            <w:shd w:val="clear" w:color="auto" w:fill="F2F2F2"/>
          </w:tcPr>
          <w:p>
            <w:pPr/>
            <w:r>
              <w:t xml:space="preserve">1% low FPS</w:t>
            </w:r>
          </w:p>
        </w:tc>
        <w:tc>
          <w:tcPr>
            <w:tcW w:w="1622" w:type="dxa"/>
            <w:shd w:val="clear" w:color="auto" w:fill="F2F2F2"/>
          </w:tcPr>
          <w:p>
            <w:pPr/>
            <w:r>
              <w:t xml:space="preserve">Mean frame ms</w:t>
            </w:r>
          </w:p>
        </w:tc>
        <w:tc>
          <w:tcPr>
            <w:tcW w:w="995" w:type="dxa"/>
            <w:shd w:val="clear" w:color="auto" w:fill="F2F2F2"/>
          </w:tcPr>
          <w:p>
            <w:pPr/>
            <w:r>
              <w:t xml:space="preserve">p99 ms</w:t>
            </w:r>
          </w:p>
        </w:tc>
        <w:tc>
          <w:tcPr>
            <w:tcW w:w="1111" w:type="dxa"/>
            <w:shd w:val="clear" w:color="auto" w:fill="F2F2F2"/>
          </w:tcPr>
          <w:p>
            <w:pPr/>
            <w:r>
              <w:t xml:space="preserve">GPU ms</w:t>
            </w:r>
          </w:p>
        </w:tc>
      </w:tr>
      <w:tr>
        <w:tc>
          <w:tcPr>
            <w:tcW w:w="1344" w:type="dxa"/>
          </w:tcPr>
          <w:p>
            <w:pPr/>
            <w:r>
              <w:t xml:space="preserve">1920×1080</w:t>
            </w:r>
          </w:p>
        </w:tc>
        <w:tc>
          <w:tcPr>
            <w:tcW w:w="1146" w:type="dxa"/>
          </w:tcPr>
          <w:p>
            <w:pPr/>
            <w:r>
              <w:t xml:space="preserve">None</w:t>
            </w:r>
          </w:p>
        </w:tc>
        <w:tc>
          <w:tcPr>
            <w:tcW w:w="1798" w:type="dxa"/>
          </w:tcPr>
          <w:p>
            <w:pPr/>
            <w:r>
              <w:t xml:space="preserve">21.4 ± 0.1</w:t>
            </w:r>
          </w:p>
        </w:tc>
        <w:tc>
          <w:tcPr>
            <w:tcW w:w="1343" w:type="dxa"/>
          </w:tcPr>
          <w:p>
            <w:pPr/>
            <w:r>
              <w:t xml:space="preserve">13.9</w:t>
            </w:r>
          </w:p>
        </w:tc>
        <w:tc>
          <w:tcPr>
            <w:tcW w:w="1622" w:type="dxa"/>
          </w:tcPr>
          <w:p>
            <w:pPr/>
            <w:r>
              <w:t xml:space="preserve">46.72</w:t>
            </w:r>
          </w:p>
        </w:tc>
        <w:tc>
          <w:tcPr>
            <w:tcW w:w="995" w:type="dxa"/>
          </w:tcPr>
          <w:p>
            <w:pPr/>
            <w:r>
              <w:t xml:space="preserve">72.0</w:t>
            </w:r>
          </w:p>
        </w:tc>
        <w:tc>
          <w:tcPr>
            <w:tcW w:w="1111" w:type="dxa"/>
          </w:tcPr>
          <w:p>
            <w:pPr/>
            <w:r>
              <w:t xml:space="preserve">46.27</w:t>
            </w:r>
          </w:p>
        </w:tc>
      </w:tr>
      <w:tr>
        <w:tc>
          <w:tcPr>
            <w:tcW w:w="1344" w:type="dxa"/>
          </w:tcPr>
          <w:p>
            <w:pPr/>
            <w:r>
              <w:t xml:space="preserve">1920×1080</w:t>
            </w:r>
          </w:p>
        </w:tc>
        <w:tc>
          <w:tcPr>
            <w:tcW w:w="1146" w:type="dxa"/>
          </w:tcPr>
          <w:p>
            <w:pPr/>
            <w:r>
              <w:t xml:space="preserve">Baseline</w:t>
            </w:r>
          </w:p>
        </w:tc>
        <w:tc>
          <w:tcPr>
            <w:tcW w:w="1798" w:type="dxa"/>
          </w:tcPr>
          <w:p>
            <w:pPr/>
            <w:r>
              <w:t xml:space="preserve">96.7 ± 0.3</w:t>
            </w:r>
          </w:p>
        </w:tc>
        <w:tc>
          <w:tcPr>
            <w:tcW w:w="1343" w:type="dxa"/>
          </w:tcPr>
          <w:p>
            <w:pPr/>
            <w:r>
              <w:t xml:space="preserve">77.2</w:t>
            </w:r>
          </w:p>
        </w:tc>
        <w:tc>
          <w:tcPr>
            <w:tcW w:w="1622" w:type="dxa"/>
          </w:tcPr>
          <w:p>
            <w:pPr/>
            <w:r>
              <w:t xml:space="preserve">10.35</w:t>
            </w:r>
          </w:p>
        </w:tc>
        <w:tc>
          <w:tcPr>
            <w:tcW w:w="995" w:type="dxa"/>
          </w:tcPr>
          <w:p>
            <w:pPr/>
            <w:r>
              <w:t xml:space="preserve">13.0</w:t>
            </w:r>
          </w:p>
        </w:tc>
        <w:tc>
          <w:tcPr>
            <w:tcW w:w="1111" w:type="dxa"/>
          </w:tcPr>
          <w:p>
            <w:pPr/>
            <w:r>
              <w:t xml:space="preserve">9.86</w:t>
            </w:r>
          </w:p>
        </w:tc>
      </w:tr>
      <w:tr>
        <w:tc>
          <w:tcPr>
            <w:tcW w:w="1344" w:type="dxa"/>
          </w:tcPr>
          <w:p>
            <w:pPr/>
            <w:r>
              <w:t xml:space="preserve">1920×1080</w:t>
            </w:r>
          </w:p>
        </w:tc>
        <w:tc>
          <w:tcPr>
            <w:tcW w:w="1146" w:type="dxa"/>
          </w:tcPr>
          <w:p>
            <w:pPr/>
            <w:r>
              <w:t xml:space="preserve">Adaptive</w:t>
            </w:r>
          </w:p>
        </w:tc>
        <w:tc>
          <w:tcPr>
            <w:tcW w:w="1798" w:type="dxa"/>
          </w:tcPr>
          <w:p>
            <w:pPr/>
            <w:r>
              <w:t xml:space="preserve">96.8 ± 0.3</w:t>
            </w:r>
          </w:p>
        </w:tc>
        <w:tc>
          <w:tcPr>
            <w:tcW w:w="1343" w:type="dxa"/>
          </w:tcPr>
          <w:p>
            <w:pPr/>
            <w:r>
              <w:t xml:space="preserve">77.6</w:t>
            </w:r>
          </w:p>
        </w:tc>
        <w:tc>
          <w:tcPr>
            <w:tcW w:w="1622" w:type="dxa"/>
          </w:tcPr>
          <w:p>
            <w:pPr/>
            <w:r>
              <w:t xml:space="preserve">10.33</w:t>
            </w:r>
          </w:p>
        </w:tc>
        <w:tc>
          <w:tcPr>
            <w:tcW w:w="995" w:type="dxa"/>
          </w:tcPr>
          <w:p>
            <w:pPr/>
            <w:r>
              <w:t xml:space="preserve">12.9</w:t>
            </w:r>
          </w:p>
        </w:tc>
        <w:tc>
          <w:tcPr>
            <w:tcW w:w="1111" w:type="dxa"/>
          </w:tcPr>
          <w:p>
            <w:pPr/>
            <w:r>
              <w:t xml:space="preserve">9.87</w:t>
            </w:r>
          </w:p>
        </w:tc>
      </w:tr>
      <w:tr>
        <w:tc>
          <w:tcPr>
            <w:tcW w:w="1344" w:type="dxa"/>
          </w:tcPr>
          <w:p>
            <w:pPr/>
            <w:r>
              <w:t xml:space="preserve">2560×1440</w:t>
            </w:r>
          </w:p>
        </w:tc>
        <w:tc>
          <w:tcPr>
            <w:tcW w:w="1146" w:type="dxa"/>
          </w:tcPr>
          <w:p>
            <w:pPr/>
            <w:r>
              <w:t xml:space="preserve">None</w:t>
            </w:r>
          </w:p>
        </w:tc>
        <w:tc>
          <w:tcPr>
            <w:tcW w:w="1798" w:type="dxa"/>
          </w:tcPr>
          <w:p>
            <w:pPr/>
            <w:r>
              <w:t xml:space="preserve">19.6 ± 0.0</w:t>
            </w:r>
          </w:p>
        </w:tc>
        <w:tc>
          <w:tcPr>
            <w:tcW w:w="1343" w:type="dxa"/>
          </w:tcPr>
          <w:p>
            <w:pPr/>
            <w:r>
              <w:t xml:space="preserve">13.0</w:t>
            </w:r>
          </w:p>
        </w:tc>
        <w:tc>
          <w:tcPr>
            <w:tcW w:w="1622" w:type="dxa"/>
          </w:tcPr>
          <w:p>
            <w:pPr/>
            <w:r>
              <w:t xml:space="preserve">51.15</w:t>
            </w:r>
          </w:p>
        </w:tc>
        <w:tc>
          <w:tcPr>
            <w:tcW w:w="995" w:type="dxa"/>
          </w:tcPr>
          <w:p>
            <w:pPr/>
            <w:r>
              <w:t xml:space="preserve">77.0</w:t>
            </w:r>
          </w:p>
        </w:tc>
        <w:tc>
          <w:tcPr>
            <w:tcW w:w="1111" w:type="dxa"/>
          </w:tcPr>
          <w:p>
            <w:pPr/>
            <w:r>
              <w:t xml:space="preserve">50.57</w:t>
            </w:r>
          </w:p>
        </w:tc>
      </w:tr>
      <w:tr>
        <w:tc>
          <w:tcPr>
            <w:tcW w:w="1344" w:type="dxa"/>
          </w:tcPr>
          <w:p>
            <w:pPr/>
            <w:r>
              <w:t xml:space="preserve">2560×1440</w:t>
            </w:r>
          </w:p>
        </w:tc>
        <w:tc>
          <w:tcPr>
            <w:tcW w:w="1146" w:type="dxa"/>
          </w:tcPr>
          <w:p>
            <w:pPr/>
            <w:r>
              <w:t xml:space="preserve">Baseline</w:t>
            </w:r>
          </w:p>
        </w:tc>
        <w:tc>
          <w:tcPr>
            <w:tcW w:w="1798" w:type="dxa"/>
          </w:tcPr>
          <w:p>
            <w:pPr/>
            <w:r>
              <w:t xml:space="preserve">70.5 ± 0.2</w:t>
            </w:r>
          </w:p>
        </w:tc>
        <w:tc>
          <w:tcPr>
            <w:tcW w:w="1343" w:type="dxa"/>
          </w:tcPr>
          <w:p>
            <w:pPr/>
            <w:r>
              <w:t xml:space="preserve">55.7</w:t>
            </w:r>
          </w:p>
        </w:tc>
        <w:tc>
          <w:tcPr>
            <w:tcW w:w="1622" w:type="dxa"/>
          </w:tcPr>
          <w:p>
            <w:pPr/>
            <w:r>
              <w:t xml:space="preserve">14.19</w:t>
            </w:r>
          </w:p>
        </w:tc>
        <w:tc>
          <w:tcPr>
            <w:tcW w:w="995" w:type="dxa"/>
          </w:tcPr>
          <w:p>
            <w:pPr/>
            <w:r>
              <w:t xml:space="preserve">18.0</w:t>
            </w:r>
          </w:p>
        </w:tc>
        <w:tc>
          <w:tcPr>
            <w:tcW w:w="1111" w:type="dxa"/>
          </w:tcPr>
          <w:p>
            <w:pPr/>
            <w:r>
              <w:t xml:space="preserve">13.59</w:t>
            </w:r>
          </w:p>
        </w:tc>
      </w:tr>
      <w:tr>
        <w:tc>
          <w:tcPr>
            <w:tcW w:w="1344" w:type="dxa"/>
          </w:tcPr>
          <w:p>
            <w:pPr/>
            <w:r>
              <w:t xml:space="preserve">2560×1440</w:t>
            </w:r>
          </w:p>
        </w:tc>
        <w:tc>
          <w:tcPr>
            <w:tcW w:w="1146" w:type="dxa"/>
          </w:tcPr>
          <w:p>
            <w:pPr/>
            <w:r>
              <w:t xml:space="preserve">Adaptive</w:t>
            </w:r>
          </w:p>
        </w:tc>
        <w:tc>
          <w:tcPr>
            <w:tcW w:w="1798" w:type="dxa"/>
          </w:tcPr>
          <w:p>
            <w:pPr/>
            <w:r>
              <w:t xml:space="preserve">72.1 ± 0.1</w:t>
            </w:r>
          </w:p>
        </w:tc>
        <w:tc>
          <w:tcPr>
            <w:tcW w:w="1343" w:type="dxa"/>
          </w:tcPr>
          <w:p>
            <w:pPr/>
            <w:r>
              <w:t xml:space="preserve">57.3</w:t>
            </w:r>
          </w:p>
        </w:tc>
        <w:tc>
          <w:tcPr>
            <w:tcW w:w="1622" w:type="dxa"/>
          </w:tcPr>
          <w:p>
            <w:pPr/>
            <w:r>
              <w:t xml:space="preserve">13.87</w:t>
            </w:r>
          </w:p>
        </w:tc>
        <w:tc>
          <w:tcPr>
            <w:tcW w:w="995" w:type="dxa"/>
          </w:tcPr>
          <w:p>
            <w:pPr/>
            <w:r>
              <w:t xml:space="preserve">17.4</w:t>
            </w:r>
          </w:p>
        </w:tc>
        <w:tc>
          <w:tcPr>
            <w:tcW w:w="1111" w:type="dxa"/>
          </w:tcPr>
          <w:p>
            <w:pPr/>
            <w:r>
              <w:t xml:space="preserve">13.29</w:t>
            </w:r>
          </w:p>
        </w:tc>
      </w:tr>
    </w:tbl>
    <w:p>
      <w:pPr/>
      <w:r>
        <w:rPr>
          <w:i/>
        </w:rPr>
        <w:t xml:space="preserve">Table 5. Mean of five runs per cell, 60 s each (debug build).</w:t>
      </w:r>
    </w:p>
    <w:p>
      <w:pPr/>
      <w:r>
        <w:t xml:space="preserve">Against None, Adaptive reduces mean frame time by 77.9% at 1080p and 72.9% at 1440p, and p99 frame time from 72.0 to 12.9 ms and from 77.0 to 17.4 ms. No frame fell below 10 FPS in any run; the lowest per-run FPS in the None and Adaptive runs was 12.7 and 44.7 respectively.</w:t>
      </w:r>
    </w:p>
    <w:p>
      <w:pPr>
        <w:pStyle w:val="Heading3"/>
      </w:pPr>
      <w:r>
        <w:t xml:space="preserve">B. Why: geometry</w:t>
      </w:r>
    </w:p>
    <w:tbl>
      <w:tblPr>
        <w:tblStyle w:val="TableGrid"/>
        <w:tblW w:w="0" w:type="auto"/>
        <w:tblLayout w:type="fixed"/>
        <w:tblLook w:val="04A0" w:firstRow="1" w:lastRow="0" w:firstColumn="0" w:lastColumn="0" w:noHBand="0" w:noVBand="1"/>
      </w:tblPr>
      <w:tblGrid>
        <w:gridCol w:w="1344"/>
        <w:gridCol w:w="1146"/>
        <w:gridCol w:w="2234"/>
        <w:gridCol w:w="1651"/>
        <w:gridCol w:w="1580"/>
        <w:gridCol w:w="1403"/>
      </w:tblGrid>
      <w:tr>
        <w:trPr>
          <w:tblHeader/>
        </w:trPr>
        <w:tc>
          <w:tcPr>
            <w:tcW w:w="1344" w:type="dxa"/>
            <w:shd w:val="clear" w:color="auto" w:fill="F2F2F2"/>
          </w:tcPr>
          <w:p>
            <w:pPr/>
            <w:r>
              <w:t xml:space="preserve">Resolution</w:t>
            </w:r>
          </w:p>
        </w:tc>
        <w:tc>
          <w:tcPr>
            <w:tcW w:w="1146" w:type="dxa"/>
            <w:shd w:val="clear" w:color="auto" w:fill="F2F2F2"/>
          </w:tcPr>
          <w:p>
            <w:pPr/>
            <w:r>
              <w:t xml:space="preserve">Mode</w:t>
            </w:r>
          </w:p>
        </w:tc>
        <w:tc>
          <w:tcPr>
            <w:tcW w:w="2234" w:type="dxa"/>
            <w:shd w:val="clear" w:color="auto" w:fill="F2F2F2"/>
          </w:tcPr>
          <w:p>
            <w:pPr/>
            <w:r>
              <w:t xml:space="preserve">Main-pass primitives</w:t>
            </w:r>
          </w:p>
        </w:tc>
        <w:tc>
          <w:tcPr>
            <w:tcW w:w="1651" w:type="dxa"/>
            <w:shd w:val="clear" w:color="auto" w:fill="F2F2F2"/>
          </w:tcPr>
          <w:p>
            <w:pPr/>
            <w:r>
              <w:t xml:space="preserve">Main-pass draw calls</w:t>
            </w:r>
          </w:p>
        </w:tc>
        <w:tc>
          <w:tcPr>
            <w:tcW w:w="1580" w:type="dxa"/>
            <w:shd w:val="clear" w:color="auto" w:fill="F2F2F2"/>
          </w:tcPr>
          <w:p>
            <w:pPr/>
            <w:r>
              <w:t xml:space="preserve">Policy CPU ms/frame</w:t>
            </w:r>
          </w:p>
        </w:tc>
        <w:tc>
          <w:tcPr>
            <w:tcW w:w="1403" w:type="dxa"/>
            <w:shd w:val="clear" w:color="auto" w:fill="F2F2F2"/>
          </w:tcPr>
          <w:p>
            <w:pPr/>
            <w:r>
              <w:t xml:space="preserve">LOD switches</w:t>
            </w:r>
          </w:p>
        </w:tc>
      </w:tr>
      <w:tr>
        <w:tc>
          <w:tcPr>
            <w:tcW w:w="1344" w:type="dxa"/>
          </w:tcPr>
          <w:p>
            <w:pPr/>
            <w:r>
              <w:t xml:space="preserve">1920×1080</w:t>
            </w:r>
          </w:p>
        </w:tc>
        <w:tc>
          <w:tcPr>
            <w:tcW w:w="1146" w:type="dxa"/>
          </w:tcPr>
          <w:p>
            <w:pPr/>
            <w:r>
              <w:t xml:space="preserve">None</w:t>
            </w:r>
          </w:p>
        </w:tc>
        <w:tc>
          <w:tcPr>
            <w:tcW w:w="2234" w:type="dxa"/>
          </w:tcPr>
          <w:p>
            <w:pPr/>
            <w:r>
              <w:t xml:space="preserve">11.15 M</w:t>
            </w:r>
          </w:p>
        </w:tc>
        <w:tc>
          <w:tcPr>
            <w:tcW w:w="1651" w:type="dxa"/>
          </w:tcPr>
          <w:p>
            <w:pPr/>
            <w:r>
              <w:t xml:space="preserve">3,120</w:t>
            </w:r>
          </w:p>
        </w:tc>
        <w:tc>
          <w:tcPr>
            <w:tcW w:w="1580" w:type="dxa"/>
          </w:tcPr>
          <w:p>
            <w:pPr/>
            <w:r>
              <w:t xml:space="preserve">n/a</w:t>
            </w:r>
          </w:p>
        </w:tc>
        <w:tc>
          <w:tcPr>
            <w:tcW w:w="1403" w:type="dxa"/>
          </w:tcPr>
          <w:p>
            <w:pPr/>
            <w:r>
              <w:t xml:space="preserve">0</w:t>
            </w:r>
          </w:p>
        </w:tc>
      </w:tr>
      <w:tr>
        <w:tc>
          <w:tcPr>
            <w:tcW w:w="1344" w:type="dxa"/>
          </w:tcPr>
          <w:p>
            <w:pPr/>
            <w:r>
              <w:t xml:space="preserve">1920×1080</w:t>
            </w:r>
          </w:p>
        </w:tc>
        <w:tc>
          <w:tcPr>
            <w:tcW w:w="1146" w:type="dxa"/>
          </w:tcPr>
          <w:p>
            <w:pPr/>
            <w:r>
              <w:t xml:space="preserve">Baseline</w:t>
            </w:r>
          </w:p>
        </w:tc>
        <w:tc>
          <w:tcPr>
            <w:tcW w:w="2234" w:type="dxa"/>
          </w:tcPr>
          <w:p>
            <w:pPr/>
            <w:r>
              <w:t xml:space="preserve">1.08 M</w:t>
            </w:r>
          </w:p>
        </w:tc>
        <w:tc>
          <w:tcPr>
            <w:tcW w:w="1651" w:type="dxa"/>
          </w:tcPr>
          <w:p>
            <w:pPr/>
            <w:r>
              <w:t xml:space="preserve">592</w:t>
            </w:r>
          </w:p>
        </w:tc>
        <w:tc>
          <w:tcPr>
            <w:tcW w:w="1580" w:type="dxa"/>
          </w:tcPr>
          <w:p>
            <w:pPr/>
            <w:r>
              <w:t xml:space="preserve">3.3</w:t>
            </w:r>
          </w:p>
        </w:tc>
        <w:tc>
          <w:tcPr>
            <w:tcW w:w="1403" w:type="dxa"/>
          </w:tcPr>
          <w:p>
            <w:pPr/>
            <w:r>
              <w:t xml:space="preserve">4,077</w:t>
            </w:r>
          </w:p>
        </w:tc>
      </w:tr>
      <w:tr>
        <w:tc>
          <w:tcPr>
            <w:tcW w:w="1344" w:type="dxa"/>
          </w:tcPr>
          <w:p>
            <w:pPr/>
            <w:r>
              <w:t xml:space="preserve">1920×1080</w:t>
            </w:r>
          </w:p>
        </w:tc>
        <w:tc>
          <w:tcPr>
            <w:tcW w:w="1146" w:type="dxa"/>
          </w:tcPr>
          <w:p>
            <w:pPr/>
            <w:r>
              <w:t xml:space="preserve">Adaptive</w:t>
            </w:r>
          </w:p>
        </w:tc>
        <w:tc>
          <w:tcPr>
            <w:tcW w:w="2234" w:type="dxa"/>
          </w:tcPr>
          <w:p>
            <w:pPr/>
            <w:r>
              <w:t xml:space="preserve">1.08 M</w:t>
            </w:r>
          </w:p>
        </w:tc>
        <w:tc>
          <w:tcPr>
            <w:tcW w:w="1651" w:type="dxa"/>
          </w:tcPr>
          <w:p>
            <w:pPr/>
            <w:r>
              <w:t xml:space="preserve">591</w:t>
            </w:r>
          </w:p>
        </w:tc>
        <w:tc>
          <w:tcPr>
            <w:tcW w:w="1580" w:type="dxa"/>
          </w:tcPr>
          <w:p>
            <w:pPr/>
            <w:r>
              <w:t xml:space="preserve">0.34</w:t>
            </w:r>
          </w:p>
        </w:tc>
        <w:tc>
          <w:tcPr>
            <w:tcW w:w="1403" w:type="dxa"/>
          </w:tcPr>
          <w:p>
            <w:pPr/>
            <w:r>
              <w:t xml:space="preserve">4,076</w:t>
            </w:r>
          </w:p>
        </w:tc>
      </w:tr>
      <w:tr>
        <w:tc>
          <w:tcPr>
            <w:tcW w:w="1344" w:type="dxa"/>
          </w:tcPr>
          <w:p>
            <w:pPr/>
            <w:r>
              <w:t xml:space="preserve">2560×1440</w:t>
            </w:r>
          </w:p>
        </w:tc>
        <w:tc>
          <w:tcPr>
            <w:tcW w:w="1146" w:type="dxa"/>
          </w:tcPr>
          <w:p>
            <w:pPr/>
            <w:r>
              <w:t xml:space="preserve">None</w:t>
            </w:r>
          </w:p>
        </w:tc>
        <w:tc>
          <w:tcPr>
            <w:tcW w:w="2234" w:type="dxa"/>
          </w:tcPr>
          <w:p>
            <w:pPr/>
            <w:r>
              <w:t xml:space="preserve">11.22 M</w:t>
            </w:r>
          </w:p>
        </w:tc>
        <w:tc>
          <w:tcPr>
            <w:tcW w:w="1651" w:type="dxa"/>
          </w:tcPr>
          <w:p>
            <w:pPr/>
            <w:r>
              <w:t xml:space="preserve">3,137</w:t>
            </w:r>
          </w:p>
        </w:tc>
        <w:tc>
          <w:tcPr>
            <w:tcW w:w="1580" w:type="dxa"/>
          </w:tcPr>
          <w:p>
            <w:pPr/>
            <w:r>
              <w:t xml:space="preserve">n/a</w:t>
            </w:r>
          </w:p>
        </w:tc>
        <w:tc>
          <w:tcPr>
            <w:tcW w:w="1403" w:type="dxa"/>
          </w:tcPr>
          <w:p>
            <w:pPr/>
            <w:r>
              <w:t xml:space="preserve">0</w:t>
            </w:r>
          </w:p>
        </w:tc>
      </w:tr>
      <w:tr>
        <w:tc>
          <w:tcPr>
            <w:tcW w:w="1344" w:type="dxa"/>
          </w:tcPr>
          <w:p>
            <w:pPr/>
            <w:r>
              <w:t xml:space="preserve">2560×1440</w:t>
            </w:r>
          </w:p>
        </w:tc>
        <w:tc>
          <w:tcPr>
            <w:tcW w:w="1146" w:type="dxa"/>
          </w:tcPr>
          <w:p>
            <w:pPr/>
            <w:r>
              <w:t xml:space="preserve">Baseline</w:t>
            </w:r>
          </w:p>
        </w:tc>
        <w:tc>
          <w:tcPr>
            <w:tcW w:w="2234" w:type="dxa"/>
          </w:tcPr>
          <w:p>
            <w:pPr/>
            <w:r>
              <w:t xml:space="preserve">1.09 M</w:t>
            </w:r>
          </w:p>
        </w:tc>
        <w:tc>
          <w:tcPr>
            <w:tcW w:w="1651" w:type="dxa"/>
          </w:tcPr>
          <w:p>
            <w:pPr/>
            <w:r>
              <w:t xml:space="preserve">594</w:t>
            </w:r>
          </w:p>
        </w:tc>
        <w:tc>
          <w:tcPr>
            <w:tcW w:w="1580" w:type="dxa"/>
          </w:tcPr>
          <w:p>
            <w:pPr/>
            <w:r>
              <w:t xml:space="preserve">3.5</w:t>
            </w:r>
          </w:p>
        </w:tc>
        <w:tc>
          <w:tcPr>
            <w:tcW w:w="1403" w:type="dxa"/>
          </w:tcPr>
          <w:p>
            <w:pPr/>
            <w:r>
              <w:t xml:space="preserve">4,077</w:t>
            </w:r>
          </w:p>
        </w:tc>
      </w:tr>
      <w:tr>
        <w:tc>
          <w:tcPr>
            <w:tcW w:w="1344" w:type="dxa"/>
          </w:tcPr>
          <w:p>
            <w:pPr/>
            <w:r>
              <w:t xml:space="preserve">2560×1440</w:t>
            </w:r>
          </w:p>
        </w:tc>
        <w:tc>
          <w:tcPr>
            <w:tcW w:w="1146" w:type="dxa"/>
          </w:tcPr>
          <w:p>
            <w:pPr/>
            <w:r>
              <w:t xml:space="preserve">Adaptive</w:t>
            </w:r>
          </w:p>
        </w:tc>
        <w:tc>
          <w:tcPr>
            <w:tcW w:w="2234" w:type="dxa"/>
          </w:tcPr>
          <w:p>
            <w:pPr/>
            <w:r>
              <w:t xml:space="preserve">1.00 M</w:t>
            </w:r>
          </w:p>
        </w:tc>
        <w:tc>
          <w:tcPr>
            <w:tcW w:w="1651" w:type="dxa"/>
          </w:tcPr>
          <w:p>
            <w:pPr/>
            <w:r>
              <w:t xml:space="preserve">552</w:t>
            </w:r>
          </w:p>
        </w:tc>
        <w:tc>
          <w:tcPr>
            <w:tcW w:w="1580" w:type="dxa"/>
          </w:tcPr>
          <w:p>
            <w:pPr/>
            <w:r>
              <w:t xml:space="preserve">0.42</w:t>
            </w:r>
          </w:p>
        </w:tc>
        <w:tc>
          <w:tcPr>
            <w:tcW w:w="1403" w:type="dxa"/>
          </w:tcPr>
          <w:p>
            <w:pPr/>
            <w:r>
              <w:t xml:space="preserve">3,277</w:t>
            </w:r>
          </w:p>
        </w:tc>
      </w:tr>
    </w:tbl>
    <w:p>
      <w:pPr/>
      <w:r>
        <w:rPr>
          <w:i/>
        </w:rPr>
        <w:t xml:space="preserve">Table 6. Mean per-frame counters.</w:t>
      </w:r>
    </w:p>
    <w:p>
      <w:pPr/>
      <w:r>
        <w:t xml:space="preserve">Distance LOD cuts rendered primitives by about 90% and main-pass draw calls by about 81%. Adaptive removes a further 8% of primitives and 7% of draw calls at 1440p, but only about 2% of GPU time: fewer primitives do not translate proportionally into GPU time.</w:t>
      </w:r>
    </w:p>
    <w:p>
      <w:pPr>
        <w:pStyle w:val="Heading3"/>
      </w:pPr>
      <w:r>
        <w:t xml:space="preserve">C. What the controller adds</w:t>
      </w:r>
    </w:p>
    <w:p>
      <w:pPr/>
      <w:r>
        <w:t xml:space="preserve">At 1080p the GPU time (9.9 ms) is already under the 16.67 ms target, the bias mean is 0.00 and it never reaches its maximum, so Adaptive equals Baseline (paired differences +0.1, +0.4, +0.2, +0.2 and −0.2%). At 1440p the GPU time (13.6 ms) is above the 8 ms target, the bias mean is 1.86 and it is at its maximum in 84% of frames; Adaptive is faster in all five pairs (+2.9, +2.6, +1.8, +2.6 and +2.0%), but the 8 ms target is not reached even at maximum bias. In a supplementary run at 1080p with the target lowered to 8 ms (three runs per mode), Baseline averaged 97.0 FPS and Adaptive 99.5 FPS (+2.6%, bias at maximum in 60% of frames), showing that the controller helps when, and only when, the frame is over its target.</w:t>
      </w:r>
    </w:p>
    <w:p>
      <w:pPr/>
      <w:r>
        <w:t xml:space="preserve">The controller also lowers its own cost. Through update scheduling, the CPU time of the four policies fell from 3.3 to 0.34 ms per frame at 1080p and from 3.5 to 0.42 ms at 1440p (debug-build GDScript; the runs are GPU-bound, so this does not show up in FPS).</w:t>
      </w:r>
    </w:p>
    <w:p>
      <w:pPr>
        <w:pStyle w:val="Heading3"/>
      </w:pPr>
      <w:r>
        <w:t xml:space="preserve">D. Visual comparison</w:t>
      </w:r>
    </w:p>
    <w:p>
      <w:pPr/>
      <w:r>
        <w:t xml:space="preserve">With the nearby-tree floors in place, adaptive coarsening is confined to mid-field grass thinning, a little distant tree simplification and thinner bushes. In fixed-view probes at three path positions (3 repetitions, bias pinned at 1.0, 1.5 and 2.0), nearby trees were identical to Baseline and main-pass primitives fell by 1 to 10% relative to Baseline, with a mean absolute pixel difference from the Baseline frame of 0.7 to 4.3 on a 0 to 255 scale. These pixel differences include grass wind animation and are not a pure LOD measure; no perceptual metric (SSIM or FLIP) was computed.</w:t>
      </w:r>
    </w:p>
    <w:p>
      <w:pPr>
        <w:pStyle w:val="Heading2"/>
      </w:pPr>
      <w:r>
        <w:t xml:space="preserve">VI. Discussion and Limitations</w:t>
      </w:r>
    </w:p>
    <w:p>
      <w:pPr/>
      <w:r>
        <w:t xml:space="preserve">The central result is a decomposition. Most of the benefit that could be credited to "adaptive" LOD in a two-way comparison with no LOD comes from distance LOD itself; the feedback controller is a bounded safety margin that engages when the GPU is over its target. This matters for how such systems are reported: a None-versus-Adaptive comparison alone would attribute a 4.5-fold speed-up to the controller, while the three-mode comparison attributes about 0.2 to 2.4% of it.</w:t>
      </w:r>
    </w:p>
    <w:p>
      <w:pPr/>
      <w:r>
        <w:t xml:space="preserve">The controller behaves as designed: it coarsens quickly, clamps at its limits, stays stable, and holds the bias at 0 when there is nothing to fix. Its benefit is limited by the workload. Terrain, shadows and the rest of the frame dominate GPU time, so vegetation LOD alone cannot reach the 8 ms target at 1440p.</w:t>
      </w:r>
    </w:p>
    <w:p>
      <w:pPr/>
      <w:r>
        <w:t xml:space="preserve">Limitations:</w:t>
      </w:r>
    </w:p>
    <w:p>
      <w:pPr>
        <w:pStyle w:val="ListParagraph"/>
        <w:numPr>
          <w:ilvl w:val="0"/>
          <w:numId w:val="3"/>
        </w:numPr>
      </w:pPr>
      <w:r>
        <w:t xml:space="preserve">All timings come from a debug and editor build on one laptop GPU; no release build was possible. Absolute numbers should not be compared with release results.</w:t>
      </w:r>
    </w:p>
    <w:p>
      <w:pPr>
        <w:pStyle w:val="ListParagraph"/>
        <w:numPr>
          <w:ilvl w:val="0"/>
          <w:numId w:val="3"/>
        </w:numPr>
      </w:pPr>
      <w:r>
        <w:t xml:space="preserve">The GPU drifted by a factor of two to three between earlier sessions. The series reported here stayed stable (standard deviation of average FPS 0.03 to 0.32), but an earlier 1080p gain of +12.5% (three runs, GPU in a slower state) did not reproduce and is not claimed.</w:t>
      </w:r>
    </w:p>
    <w:p>
      <w:pPr>
        <w:pStyle w:val="ListParagraph"/>
        <w:numPr>
          <w:ilvl w:val="0"/>
          <w:numId w:val="3"/>
        </w:numPr>
      </w:pPr>
      <w:r>
        <w:t xml:space="preserve">Five runs per cell give a consistent sign but no claim of general reliability. Controller gains and thresholds are untuned first choices.</w:t>
      </w:r>
    </w:p>
    <w:p>
      <w:pPr>
        <w:pStyle w:val="ListParagraph"/>
        <w:numPr>
          <w:ilvl w:val="0"/>
          <w:numId w:val="3"/>
        </w:numPr>
      </w:pPr>
      <w:r>
        <w:t xml:space="preserve">Importance is category-level only; there is no per-instance or screen-coverage importance.</w:t>
      </w:r>
    </w:p>
    <w:p>
      <w:pPr>
        <w:pStyle w:val="ListParagraph"/>
        <w:numPr>
          <w:ilvl w:val="0"/>
          <w:numId w:val="3"/>
        </w:numPr>
      </w:pPr>
      <w:r>
        <w:t xml:space="preserve">Tree mesh switches still pop because there is no cross-fade. No perceptual image metric was computed.</w:t>
      </w:r>
    </w:p>
    <w:p>
      <w:pPr>
        <w:pStyle w:val="ListParagraph"/>
        <w:numPr>
          <w:ilvl w:val="0"/>
          <w:numId w:val="3"/>
        </w:numPr>
      </w:pPr>
      <w:r>
        <w:t xml:space="preserve">The GPU signal lags by two to three frames and cannot see CPU-bound frames.</w:t>
      </w:r>
    </w:p>
    <w:p>
      <w:pPr>
        <w:pStyle w:val="ListParagraph"/>
        <w:numPr>
          <w:ilvl w:val="0"/>
          <w:numId w:val="3"/>
        </w:numPr>
      </w:pPr>
      <w:r>
        <w:t xml:space="preserve">The grass determinism test stage was not run in the final test series.</w:t>
      </w:r>
    </w:p>
    <w:p>
      <w:pPr>
        <w:pStyle w:val="Heading2"/>
      </w:pPr>
      <w:r>
        <w:t xml:space="preserve">VII. Conclusion and Future Work</w:t>
      </w:r>
    </w:p>
    <w:p>
      <w:pPr/>
      <w:r>
        <w:t xml:space="preserve">We implemented and measured a PI-controlled, bounded adaptive LOD for four vegetation categories in Godot. Against drawing everything, LOD raises average FPS from 21.4 to 96.8 at 1080p and from 19.6 to 72.1 at 1440p. The controller itself contributes +0.2% and +2.4% over fixed distances, engages only when the GPU exceeds its target, and reduces policy CPU time by roughly a factor of ten. Future work includes tuning floors, caps and gains; per-instance importance; cross-fading between tree meshes; a CPU-bound timing signal; release-build and multi-GPU measurements across power states; perceptual metrics such as SSIM or FLIP; and a systematic comparison with the literature.</w:t>
      </w:r>
    </w:p>
    <w:p>
      <w:pPr>
        <w:pStyle w:val="Heading2"/>
      </w:pPr>
      <w:r>
        <w:t xml:space="preserve">References</w:t>
      </w:r>
    </w:p>
    <w:p>
      <w:pPr>
        <w:pStyle w:val="ListParagraph"/>
        <w:numPr>
          <w:ilvl w:val="0"/>
          <w:numId w:val="4"/>
        </w:numPr>
      </w:pPr>
      <w:r>
        <w:t xml:space="preserve">T. A. Funkhouser and C. H. Séquin, "Adaptive display algorithm for interactive frame rates during visualization of complex virtual environments," in Proc. ACM SIGGRAPH, 1993.</w:t>
      </w:r>
    </w:p>
    <w:p>
      <w:pPr>
        <w:pStyle w:val="ListParagraph"/>
        <w:numPr>
          <w:ilvl w:val="0"/>
          <w:numId w:val="4"/>
        </w:numPr>
      </w:pPr>
      <w:r>
        <w:t xml:space="preserve">D. Luebke, M. Reddy, J. D. Cohen, A. Varshney, B. Watson and R. Huebner, Level of Detail for 3D Graphics. Morgan Kaufmann, 2003.</w:t>
      </w:r>
    </w:p>
    <w:p>
      <w:pPr>
        <w:pStyle w:val="ListParagraph"/>
        <w:numPr>
          <w:ilvl w:val="0"/>
          <w:numId w:val="4"/>
        </w:numPr>
      </w:pPr>
      <w:r>
        <w:t xml:space="preserve">Wong and Wang, "Interactive rendering of dynamic environment using PID control," Eurographics short paper, 2006.</w:t>
      </w:r>
    </w:p>
    <w:p>
      <w:pPr>
        <w:pStyle w:val="ListParagraph"/>
        <w:numPr>
          <w:ilvl w:val="0"/>
          <w:numId w:val="4"/>
        </w:numPr>
      </w:pPr>
      <w:r>
        <w:t xml:space="preserve">"Adaptive LOD: progressive mesh control for stable real-time rendering in VR interior design," The Visual Computer, 2026, doi:10.1007/s00371-026-04784-5.</w:t>
      </w:r>
    </w:p>
    <w:p>
      <w:pPr>
        <w:pStyle w:val="ListParagraph"/>
        <w:numPr>
          <w:ilvl w:val="0"/>
          <w:numId w:val="4"/>
        </w:numPr>
      </w:pPr>
      <w:r>
        <w:t xml:space="preserve">"Real-Time GPU Tree Generation," in High-Performance Graphics, 2025, doi:10.2312/hpg.20251168.</w:t>
      </w:r>
    </w:p>
    <w:p>
      <w:pPr>
        <w:pStyle w:val="ListParagraph"/>
        <w:numPr>
          <w:ilvl w:val="0"/>
          <w:numId w:val="4"/>
        </w:numPr>
      </w:pPr>
      <w:r>
        <w:t xml:space="preserve">"Real-time Path Tracing of Massive Dynamic Foliage," ACM, doi:10.1145/3820021.</w:t>
      </w:r>
    </w:p>
    <w:p>
      <w:pPr>
        <w:pStyle w:val="ListParagraph"/>
        <w:numPr>
          <w:ilvl w:val="0"/>
          <w:numId w:val="4"/>
        </w:numPr>
      </w:pPr>
      <w:r>
        <w:t xml:space="preserve">Joubjang and Rakthanmanon, "Automatic Level of Detail for Improved Rendering by CPU Usage," RSU International Research Conference, 2024.</w:t>
      </w:r>
    </w:p>
    <w:p>
      <w:pPr>
        <w:pStyle w:val="ListParagraph"/>
        <w:numPr>
          <w:ilvl w:val="0"/>
          <w:numId w:val="4"/>
        </w:numPr>
      </w:pPr>
      <w:r>
        <w:t xml:space="preserve">J. Dupuy et al., "Concurrent Binary Trees (with application to longest edge bisection)," Proc. ACM Comput. Graph. Interact. Tech., 2020, doi:10.1145/3406186.</w:t>
      </w:r>
    </w:p>
    <w:p>
      <w:pPr>
        <w:pStyle w:val="ListParagraph"/>
        <w:numPr>
          <w:ilvl w:val="0"/>
          <w:numId w:val="4"/>
        </w:numPr>
      </w:pPr>
      <w:r>
        <w:t xml:space="preserve">Godot Engine, version 4.7.2-stable, https://godotengine.org.</w:t>
      </w:r>
    </w:p>
    <w:p>
      <w:pPr>
        <w:pStyle w:val="ListParagraph"/>
        <w:numPr>
          <w:ilvl w:val="0"/>
          <w:numId w:val="4"/>
        </w:numPr>
      </w:pPr>
      <w:r>
        <w:t xml:space="preserve">Terrain3D, version 1.0.2, Godot terrain plugin.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Feedback-Controlled Adaptive Level of Detail for Vegetation Rendering in the God</dc:title>
  <dc:description>Claude Docs node/7bc26ca1-181a@13 docx-w7</dc:description>
  <cp:revision>13</cp:revision>
</cp:coreProperties>
</file>