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4363" w14:textId="1C7254B5" w:rsidR="00057BDA" w:rsidRPr="007C3B96" w:rsidRDefault="00090652" w:rsidP="00F961DE">
      <w:pPr>
        <w:spacing w:after="40"/>
        <w:rPr>
          <w:b/>
          <w:bCs/>
          <w:sz w:val="24"/>
          <w:szCs w:val="24"/>
          <w:u w:val="single"/>
        </w:rPr>
      </w:pPr>
      <w:r w:rsidRPr="007C3B96">
        <w:rPr>
          <w:b/>
          <w:bCs/>
          <w:sz w:val="24"/>
          <w:szCs w:val="24"/>
          <w:u w:val="single"/>
        </w:rPr>
        <w:t xml:space="preserve">Use-Case Flow </w:t>
      </w:r>
      <w:r w:rsidR="00F961DE" w:rsidRPr="007C3B96">
        <w:rPr>
          <w:b/>
          <w:bCs/>
          <w:sz w:val="24"/>
          <w:szCs w:val="24"/>
          <w:u w:val="single"/>
        </w:rPr>
        <w:t xml:space="preserve"> : </w:t>
      </w:r>
    </w:p>
    <w:p w14:paraId="4E1CC7C8" w14:textId="77777777" w:rsidR="00F961DE" w:rsidRPr="007C3B96" w:rsidRDefault="00F961DE" w:rsidP="00F961DE">
      <w:pPr>
        <w:spacing w:after="40"/>
        <w:rPr>
          <w:sz w:val="24"/>
          <w:szCs w:val="24"/>
        </w:rPr>
      </w:pPr>
    </w:p>
    <w:p w14:paraId="6E385176" w14:textId="50920EC0" w:rsidR="00057BDA" w:rsidRPr="007C3B96" w:rsidRDefault="00090652">
      <w:pPr>
        <w:spacing w:after="40"/>
        <w:rPr>
          <w:sz w:val="24"/>
          <w:szCs w:val="24"/>
        </w:rPr>
      </w:pPr>
      <w:r w:rsidRPr="007C3B96">
        <w:rPr>
          <w:b/>
          <w:bCs/>
          <w:sz w:val="24"/>
          <w:szCs w:val="24"/>
        </w:rPr>
        <w:t>Use Case</w:t>
      </w:r>
      <w:r w:rsidRPr="007C3B96">
        <w:rPr>
          <w:sz w:val="24"/>
          <w:szCs w:val="24"/>
        </w:rPr>
        <w:t>:  Book Dose 2 Slot</w:t>
      </w:r>
      <w:r w:rsidR="00F961DE" w:rsidRPr="007C3B96">
        <w:rPr>
          <w:sz w:val="24"/>
          <w:szCs w:val="24"/>
        </w:rPr>
        <w:t xml:space="preserve"> (UC-03)</w:t>
      </w:r>
    </w:p>
    <w:p w14:paraId="019A01B3" w14:textId="77777777" w:rsidR="00057BDA" w:rsidRPr="007C3B96" w:rsidRDefault="00090652">
      <w:pPr>
        <w:spacing w:after="40"/>
        <w:rPr>
          <w:sz w:val="24"/>
          <w:szCs w:val="24"/>
        </w:rPr>
      </w:pPr>
      <w:r w:rsidRPr="007C3B96">
        <w:rPr>
          <w:b/>
          <w:bCs/>
          <w:sz w:val="24"/>
          <w:szCs w:val="24"/>
        </w:rPr>
        <w:t xml:space="preserve">Primary Actor: </w:t>
      </w:r>
      <w:r w:rsidRPr="007C3B96">
        <w:rPr>
          <w:sz w:val="24"/>
          <w:szCs w:val="24"/>
        </w:rPr>
        <w:t>Citizen Registrant</w:t>
      </w:r>
    </w:p>
    <w:p w14:paraId="0C3FDDD0" w14:textId="77777777" w:rsidR="00057BDA" w:rsidRPr="007C3B96" w:rsidRDefault="00090652">
      <w:pPr>
        <w:spacing w:after="80"/>
        <w:rPr>
          <w:sz w:val="24"/>
          <w:szCs w:val="24"/>
        </w:rPr>
      </w:pPr>
      <w:r w:rsidRPr="007C3B96">
        <w:rPr>
          <w:b/>
          <w:bCs/>
          <w:sz w:val="24"/>
          <w:szCs w:val="24"/>
        </w:rPr>
        <w:t xml:space="preserve">Secondary Actor: </w:t>
      </w:r>
      <w:r w:rsidRPr="007C3B96">
        <w:rPr>
          <w:sz w:val="24"/>
          <w:szCs w:val="24"/>
        </w:rPr>
        <w:t>Vaccination Officer (indirectly, via prior dose administration records)</w:t>
      </w:r>
    </w:p>
    <w:p w14:paraId="092D275E" w14:textId="77777777" w:rsidR="00057BDA" w:rsidRPr="007C3B96" w:rsidRDefault="00090652">
      <w:pPr>
        <w:pStyle w:val="Heading2"/>
        <w:spacing w:before="200" w:after="80"/>
        <w:rPr>
          <w:color w:val="auto"/>
          <w:sz w:val="24"/>
          <w:szCs w:val="24"/>
        </w:rPr>
      </w:pPr>
      <w:r w:rsidRPr="007C3B96">
        <w:rPr>
          <w:b/>
          <w:bCs/>
          <w:color w:val="auto"/>
          <w:sz w:val="24"/>
          <w:szCs w:val="24"/>
        </w:rPr>
        <w:t>Preconditions</w:t>
      </w:r>
    </w:p>
    <w:p w14:paraId="244C05F9" w14:textId="77777777" w:rsidR="00057BDA" w:rsidRPr="007C3B96" w:rsidRDefault="00090652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The citizen has an existing profile registered in the system (UC-01 completed).</w:t>
      </w:r>
    </w:p>
    <w:p w14:paraId="138DE1DC" w14:textId="77777777" w:rsidR="00057BDA" w:rsidRPr="007C3B96" w:rsidRDefault="00090652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Dose 1 has already been administered and recorded for this citizen (FR-003).</w:t>
      </w:r>
    </w:p>
    <w:p w14:paraId="451E8030" w14:textId="77777777" w:rsidR="00057BDA" w:rsidRPr="007C3B96" w:rsidRDefault="00090652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The citizen is logged in to the citizen portal or mobile app.</w:t>
      </w:r>
    </w:p>
    <w:p w14:paraId="3E2889AA" w14:textId="77777777" w:rsidR="00057BDA" w:rsidRPr="007C3B96" w:rsidRDefault="00090652">
      <w:pPr>
        <w:pStyle w:val="Heading2"/>
        <w:spacing w:before="200" w:after="80"/>
        <w:rPr>
          <w:color w:val="auto"/>
          <w:sz w:val="24"/>
          <w:szCs w:val="24"/>
        </w:rPr>
      </w:pPr>
      <w:r w:rsidRPr="007C3B96">
        <w:rPr>
          <w:b/>
          <w:bCs/>
          <w:color w:val="auto"/>
          <w:sz w:val="24"/>
          <w:szCs w:val="24"/>
        </w:rPr>
        <w:t>Postconditions</w:t>
      </w:r>
    </w:p>
    <w:p w14:paraId="34362735" w14:textId="77777777" w:rsidR="00057BDA" w:rsidRPr="007C3B96" w:rsidRDefault="00090652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Success: A Dose 2 slot is confirmed and reserved for the citizen at the selected center/time, and a confirmation notification is sent.</w:t>
      </w:r>
    </w:p>
    <w:p w14:paraId="1C8AFE0A" w14:textId="77777777" w:rsidR="00057BDA" w:rsidRPr="007C3B96" w:rsidRDefault="00090652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Failure: No slot is reserved; the citizen is informed of the reason (e.g., interval not met, slot unavailable).</w:t>
      </w:r>
    </w:p>
    <w:p w14:paraId="1B407AAF" w14:textId="77777777" w:rsidR="00057BDA" w:rsidRPr="007C3B96" w:rsidRDefault="00090652">
      <w:pPr>
        <w:pStyle w:val="Heading2"/>
        <w:spacing w:before="200" w:after="80"/>
        <w:rPr>
          <w:color w:val="auto"/>
          <w:sz w:val="24"/>
          <w:szCs w:val="24"/>
        </w:rPr>
      </w:pPr>
      <w:r w:rsidRPr="007C3B96">
        <w:rPr>
          <w:b/>
          <w:bCs/>
          <w:color w:val="auto"/>
          <w:sz w:val="24"/>
          <w:szCs w:val="24"/>
        </w:rPr>
        <w:t>Main Success Scenario</w:t>
      </w:r>
    </w:p>
    <w:p w14:paraId="13AF5622" w14:textId="77777777" w:rsidR="00057BDA" w:rsidRPr="007C3B96" w:rsidRDefault="00090652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Citizen Registrant selects "Book Dose 2" from their dashboard.</w:t>
      </w:r>
    </w:p>
    <w:p w14:paraId="4887FF90" w14:textId="77777777" w:rsidR="00057BDA" w:rsidRPr="007C3B96" w:rsidRDefault="00090652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System retrieves the citizen's Dose 1 administration date from their record.</w:t>
      </w:r>
    </w:p>
    <w:p w14:paraId="24640D68" w14:textId="77777777" w:rsidR="00057BDA" w:rsidRPr="007C3B96" w:rsidRDefault="00090652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System invokes «include» use case UC-04: Check Dose Interval Eligibility, which calculates elapsed days since Dose 1.</w:t>
      </w:r>
    </w:p>
    <w:p w14:paraId="2D631D4F" w14:textId="77777777" w:rsidR="00057BDA" w:rsidRPr="007C3B96" w:rsidRDefault="00090652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System confirms the minimum interval (e.g., 28 days) has been met and unlocks the Dose 2 booking screen.</w:t>
      </w:r>
    </w:p>
    <w:p w14:paraId="4E6820F6" w14:textId="77777777" w:rsidR="00057BDA" w:rsidRPr="007C3B96" w:rsidRDefault="00090652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System displays available vaccination centers and open slots near the citizen's location.</w:t>
      </w:r>
    </w:p>
    <w:p w14:paraId="0BC55F3A" w14:textId="77777777" w:rsidR="00057BDA" w:rsidRPr="007C3B96" w:rsidRDefault="00090652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Citizen selects a preferred center, date, and time slot.</w:t>
      </w:r>
    </w:p>
    <w:p w14:paraId="2DE2F017" w14:textId="77777777" w:rsidR="00057BDA" w:rsidRPr="007C3B96" w:rsidRDefault="00090652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System reserves the slot and displays a booking summary for confirmation.</w:t>
      </w:r>
    </w:p>
    <w:p w14:paraId="762168C9" w14:textId="77777777" w:rsidR="00057BDA" w:rsidRPr="007C3B96" w:rsidRDefault="00090652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Citizen confirms the booking.</w:t>
      </w:r>
    </w:p>
    <w:p w14:paraId="7ABDDD54" w14:textId="77777777" w:rsidR="00057BDA" w:rsidRPr="007C3B96" w:rsidRDefault="00090652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System saves the confirmed slot against the citizen's record and releases a booking reference ID.</w:t>
      </w:r>
    </w:p>
    <w:p w14:paraId="60E0D886" w14:textId="77777777" w:rsidR="00057BDA" w:rsidRPr="007C3B96" w:rsidRDefault="00090652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System sends a confirmation notification (SMS/email/app) with the appointment details.</w:t>
      </w:r>
    </w:p>
    <w:p w14:paraId="165966B7" w14:textId="4BDFA98E" w:rsidR="00F961DE" w:rsidRPr="007C3B96" w:rsidRDefault="00090652" w:rsidP="00F961DE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Use case ends successfully.</w:t>
      </w:r>
    </w:p>
    <w:p w14:paraId="137236B6" w14:textId="77777777" w:rsidR="00057BDA" w:rsidRPr="007C3B96" w:rsidRDefault="00090652">
      <w:pPr>
        <w:pStyle w:val="Heading2"/>
        <w:spacing w:before="200" w:after="80"/>
        <w:rPr>
          <w:color w:val="auto"/>
          <w:sz w:val="24"/>
          <w:szCs w:val="24"/>
        </w:rPr>
      </w:pPr>
      <w:r w:rsidRPr="007C3B96">
        <w:rPr>
          <w:b/>
          <w:bCs/>
          <w:color w:val="auto"/>
          <w:sz w:val="24"/>
          <w:szCs w:val="24"/>
        </w:rPr>
        <w:t>Alternate Flow</w:t>
      </w:r>
    </w:p>
    <w:p w14:paraId="1FA9B09F" w14:textId="77777777" w:rsidR="00057BDA" w:rsidRPr="007C3B96" w:rsidRDefault="00090652">
      <w:pPr>
        <w:spacing w:after="60"/>
        <w:rPr>
          <w:sz w:val="24"/>
          <w:szCs w:val="24"/>
        </w:rPr>
      </w:pPr>
      <w:r w:rsidRPr="007C3B96">
        <w:rPr>
          <w:b/>
          <w:bCs/>
          <w:sz w:val="24"/>
          <w:szCs w:val="24"/>
        </w:rPr>
        <w:t>3a. Dose Interval Not Met</w:t>
      </w:r>
    </w:p>
    <w:p w14:paraId="4BE988B2" w14:textId="77777777" w:rsidR="00057BDA" w:rsidRPr="007C3B96" w:rsidRDefault="00090652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System detects that fewer than the minimum required days (e.g., 28 days) have elapsed since Dose 1.</w:t>
      </w:r>
    </w:p>
    <w:p w14:paraId="592DF2B3" w14:textId="77777777" w:rsidR="00057BDA" w:rsidRPr="007C3B96" w:rsidRDefault="00090652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System blocks the booking screen and displays the earliest eligible booking date to the citizen.</w:t>
      </w:r>
    </w:p>
    <w:p w14:paraId="52C4954B" w14:textId="77777777" w:rsidR="00057BDA" w:rsidRPr="007C3B96" w:rsidRDefault="00090652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Citizen may set a reminder notification for the eligible date, or exit the use case.</w:t>
      </w:r>
    </w:p>
    <w:p w14:paraId="5AA03709" w14:textId="77777777" w:rsidR="00057BDA" w:rsidRPr="007C3B96" w:rsidRDefault="00090652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Use case ends without a slot being reserved.</w:t>
      </w:r>
    </w:p>
    <w:p w14:paraId="4F6C3779" w14:textId="77777777" w:rsidR="00057BDA" w:rsidRPr="007C3B96" w:rsidRDefault="00090652">
      <w:pPr>
        <w:pStyle w:val="Heading2"/>
        <w:spacing w:before="200" w:after="80"/>
        <w:rPr>
          <w:color w:val="auto"/>
          <w:sz w:val="24"/>
          <w:szCs w:val="24"/>
        </w:rPr>
      </w:pPr>
      <w:r w:rsidRPr="007C3B96">
        <w:rPr>
          <w:b/>
          <w:bCs/>
          <w:color w:val="auto"/>
          <w:sz w:val="24"/>
          <w:szCs w:val="24"/>
        </w:rPr>
        <w:t>Other Alternate Flow (optional)</w:t>
      </w:r>
    </w:p>
    <w:p w14:paraId="059909AF" w14:textId="77777777" w:rsidR="00057BDA" w:rsidRPr="007C3B96" w:rsidRDefault="00090652">
      <w:pPr>
        <w:spacing w:after="60"/>
        <w:rPr>
          <w:sz w:val="24"/>
          <w:szCs w:val="24"/>
        </w:rPr>
      </w:pPr>
      <w:r w:rsidRPr="007C3B96">
        <w:rPr>
          <w:b/>
          <w:bCs/>
          <w:sz w:val="24"/>
          <w:szCs w:val="24"/>
        </w:rPr>
        <w:t>6a. No Slots Available at Preferred Center</w:t>
      </w:r>
    </w:p>
    <w:p w14:paraId="5B152131" w14:textId="77777777" w:rsidR="00057BDA" w:rsidRPr="007C3B96" w:rsidRDefault="00090652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System finds no open slots at the citizen's selected center for the desired date range.</w:t>
      </w:r>
    </w:p>
    <w:p w14:paraId="54A72B7E" w14:textId="77777777" w:rsidR="00057BDA" w:rsidRPr="007C3B96" w:rsidRDefault="00090652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System suggests the nearest alternate centers with availability.</w:t>
      </w:r>
    </w:p>
    <w:p w14:paraId="2C3C60AF" w14:textId="77777777" w:rsidR="00057BDA" w:rsidRPr="007C3B96" w:rsidRDefault="00090652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 w:rsidRPr="007C3B96">
        <w:rPr>
          <w:sz w:val="24"/>
          <w:szCs w:val="24"/>
        </w:rPr>
        <w:t>Citizen selects an alternate center and resumes at step 6, or exits the use case.</w:t>
      </w:r>
    </w:p>
    <w:sectPr w:rsidR="00057BDA" w:rsidRPr="007C3B96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EEE80" w14:textId="77777777" w:rsidR="00C35DD7" w:rsidRDefault="00C35DD7" w:rsidP="007D0983">
      <w:r>
        <w:separator/>
      </w:r>
    </w:p>
  </w:endnote>
  <w:endnote w:type="continuationSeparator" w:id="0">
    <w:p w14:paraId="30EF94DD" w14:textId="77777777" w:rsidR="00C35DD7" w:rsidRDefault="00C35DD7" w:rsidP="007D0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DC54C" w14:textId="77777777" w:rsidR="00C35DD7" w:rsidRDefault="00C35DD7" w:rsidP="007D0983">
      <w:r>
        <w:separator/>
      </w:r>
    </w:p>
  </w:footnote>
  <w:footnote w:type="continuationSeparator" w:id="0">
    <w:p w14:paraId="58F3578D" w14:textId="77777777" w:rsidR="00C35DD7" w:rsidRDefault="00C35DD7" w:rsidP="007D0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A2C"/>
    <w:multiLevelType w:val="hybridMultilevel"/>
    <w:tmpl w:val="D7AEA66E"/>
    <w:lvl w:ilvl="0" w:tplc="4C68B83A">
      <w:start w:val="1"/>
      <w:numFmt w:val="bullet"/>
      <w:lvlText w:val="●"/>
      <w:lvlJc w:val="left"/>
      <w:pPr>
        <w:ind w:left="720" w:hanging="360"/>
      </w:pPr>
    </w:lvl>
    <w:lvl w:ilvl="1" w:tplc="15CCAE82">
      <w:start w:val="1"/>
      <w:numFmt w:val="bullet"/>
      <w:lvlText w:val="○"/>
      <w:lvlJc w:val="left"/>
      <w:pPr>
        <w:ind w:left="1440" w:hanging="360"/>
      </w:pPr>
    </w:lvl>
    <w:lvl w:ilvl="2" w:tplc="1E66ABC6">
      <w:start w:val="1"/>
      <w:numFmt w:val="bullet"/>
      <w:lvlText w:val="■"/>
      <w:lvlJc w:val="left"/>
      <w:pPr>
        <w:ind w:left="2160" w:hanging="360"/>
      </w:pPr>
    </w:lvl>
    <w:lvl w:ilvl="3" w:tplc="3948FE30">
      <w:start w:val="1"/>
      <w:numFmt w:val="bullet"/>
      <w:lvlText w:val="●"/>
      <w:lvlJc w:val="left"/>
      <w:pPr>
        <w:ind w:left="2880" w:hanging="360"/>
      </w:pPr>
    </w:lvl>
    <w:lvl w:ilvl="4" w:tplc="3814D6A0">
      <w:start w:val="1"/>
      <w:numFmt w:val="bullet"/>
      <w:lvlText w:val="○"/>
      <w:lvlJc w:val="left"/>
      <w:pPr>
        <w:ind w:left="3600" w:hanging="360"/>
      </w:pPr>
    </w:lvl>
    <w:lvl w:ilvl="5" w:tplc="6C0CA7E4">
      <w:start w:val="1"/>
      <w:numFmt w:val="bullet"/>
      <w:lvlText w:val="■"/>
      <w:lvlJc w:val="left"/>
      <w:pPr>
        <w:ind w:left="4320" w:hanging="360"/>
      </w:pPr>
    </w:lvl>
    <w:lvl w:ilvl="6" w:tplc="55B2F55E">
      <w:start w:val="1"/>
      <w:numFmt w:val="bullet"/>
      <w:lvlText w:val="●"/>
      <w:lvlJc w:val="left"/>
      <w:pPr>
        <w:ind w:left="5040" w:hanging="360"/>
      </w:pPr>
    </w:lvl>
    <w:lvl w:ilvl="7" w:tplc="AF0007FA">
      <w:start w:val="1"/>
      <w:numFmt w:val="bullet"/>
      <w:lvlText w:val="●"/>
      <w:lvlJc w:val="left"/>
      <w:pPr>
        <w:ind w:left="5760" w:hanging="360"/>
      </w:pPr>
    </w:lvl>
    <w:lvl w:ilvl="8" w:tplc="7E8061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9B0877"/>
    <w:multiLevelType w:val="hybridMultilevel"/>
    <w:tmpl w:val="FECEB8D8"/>
    <w:lvl w:ilvl="0" w:tplc="EBB2D4AA">
      <w:start w:val="1"/>
      <w:numFmt w:val="bullet"/>
      <w:lvlText w:val="•"/>
      <w:lvlJc w:val="left"/>
      <w:pPr>
        <w:ind w:left="504" w:hanging="360"/>
      </w:pPr>
    </w:lvl>
    <w:lvl w:ilvl="1" w:tplc="203859F6">
      <w:numFmt w:val="decimal"/>
      <w:lvlText w:val=""/>
      <w:lvlJc w:val="left"/>
    </w:lvl>
    <w:lvl w:ilvl="2" w:tplc="CFF0BFCE">
      <w:numFmt w:val="decimal"/>
      <w:lvlText w:val=""/>
      <w:lvlJc w:val="left"/>
    </w:lvl>
    <w:lvl w:ilvl="3" w:tplc="CECA9F5E">
      <w:numFmt w:val="decimal"/>
      <w:lvlText w:val=""/>
      <w:lvlJc w:val="left"/>
    </w:lvl>
    <w:lvl w:ilvl="4" w:tplc="80163BCC">
      <w:numFmt w:val="decimal"/>
      <w:lvlText w:val=""/>
      <w:lvlJc w:val="left"/>
    </w:lvl>
    <w:lvl w:ilvl="5" w:tplc="8508E31C">
      <w:numFmt w:val="decimal"/>
      <w:lvlText w:val=""/>
      <w:lvlJc w:val="left"/>
    </w:lvl>
    <w:lvl w:ilvl="6" w:tplc="2FBCBF88">
      <w:numFmt w:val="decimal"/>
      <w:lvlText w:val=""/>
      <w:lvlJc w:val="left"/>
    </w:lvl>
    <w:lvl w:ilvl="7" w:tplc="7A989CF2">
      <w:numFmt w:val="decimal"/>
      <w:lvlText w:val=""/>
      <w:lvlJc w:val="left"/>
    </w:lvl>
    <w:lvl w:ilvl="8" w:tplc="7670419C">
      <w:numFmt w:val="decimal"/>
      <w:lvlText w:val=""/>
      <w:lvlJc w:val="left"/>
    </w:lvl>
  </w:abstractNum>
  <w:abstractNum w:abstractNumId="2" w15:restartNumberingAfterBreak="0">
    <w:nsid w:val="6896003B"/>
    <w:multiLevelType w:val="hybridMultilevel"/>
    <w:tmpl w:val="11B6DA88"/>
    <w:lvl w:ilvl="0" w:tplc="4E18646A">
      <w:start w:val="1"/>
      <w:numFmt w:val="lowerLetter"/>
      <w:lvlText w:val="%1)"/>
      <w:lvlJc w:val="left"/>
      <w:pPr>
        <w:ind w:left="1008" w:hanging="360"/>
      </w:pPr>
    </w:lvl>
    <w:lvl w:ilvl="1" w:tplc="A2CE6536">
      <w:numFmt w:val="decimal"/>
      <w:lvlText w:val=""/>
      <w:lvlJc w:val="left"/>
    </w:lvl>
    <w:lvl w:ilvl="2" w:tplc="52EEC75A">
      <w:numFmt w:val="decimal"/>
      <w:lvlText w:val=""/>
      <w:lvlJc w:val="left"/>
    </w:lvl>
    <w:lvl w:ilvl="3" w:tplc="778478E0">
      <w:numFmt w:val="decimal"/>
      <w:lvlText w:val=""/>
      <w:lvlJc w:val="left"/>
    </w:lvl>
    <w:lvl w:ilvl="4" w:tplc="AFA601E8">
      <w:numFmt w:val="decimal"/>
      <w:lvlText w:val=""/>
      <w:lvlJc w:val="left"/>
    </w:lvl>
    <w:lvl w:ilvl="5" w:tplc="5DC01CAA">
      <w:numFmt w:val="decimal"/>
      <w:lvlText w:val=""/>
      <w:lvlJc w:val="left"/>
    </w:lvl>
    <w:lvl w:ilvl="6" w:tplc="F4E2242E">
      <w:numFmt w:val="decimal"/>
      <w:lvlText w:val=""/>
      <w:lvlJc w:val="left"/>
    </w:lvl>
    <w:lvl w:ilvl="7" w:tplc="42A29D34">
      <w:numFmt w:val="decimal"/>
      <w:lvlText w:val=""/>
      <w:lvlJc w:val="left"/>
    </w:lvl>
    <w:lvl w:ilvl="8" w:tplc="4F3410A6">
      <w:numFmt w:val="decimal"/>
      <w:lvlText w:val=""/>
      <w:lvlJc w:val="left"/>
    </w:lvl>
  </w:abstractNum>
  <w:abstractNum w:abstractNumId="3" w15:restartNumberingAfterBreak="0">
    <w:nsid w:val="71BA2CA0"/>
    <w:multiLevelType w:val="hybridMultilevel"/>
    <w:tmpl w:val="88E0656C"/>
    <w:lvl w:ilvl="0" w:tplc="36000FC6">
      <w:start w:val="1"/>
      <w:numFmt w:val="decimal"/>
      <w:lvlText w:val="%1."/>
      <w:lvlJc w:val="left"/>
      <w:pPr>
        <w:ind w:left="504" w:hanging="360"/>
      </w:pPr>
    </w:lvl>
    <w:lvl w:ilvl="1" w:tplc="93489BD2">
      <w:numFmt w:val="decimal"/>
      <w:lvlText w:val=""/>
      <w:lvlJc w:val="left"/>
    </w:lvl>
    <w:lvl w:ilvl="2" w:tplc="6C9AD1F6">
      <w:numFmt w:val="decimal"/>
      <w:lvlText w:val=""/>
      <w:lvlJc w:val="left"/>
    </w:lvl>
    <w:lvl w:ilvl="3" w:tplc="429497B8">
      <w:numFmt w:val="decimal"/>
      <w:lvlText w:val=""/>
      <w:lvlJc w:val="left"/>
    </w:lvl>
    <w:lvl w:ilvl="4" w:tplc="FF284626">
      <w:numFmt w:val="decimal"/>
      <w:lvlText w:val=""/>
      <w:lvlJc w:val="left"/>
    </w:lvl>
    <w:lvl w:ilvl="5" w:tplc="ACB2C6CE">
      <w:numFmt w:val="decimal"/>
      <w:lvlText w:val=""/>
      <w:lvlJc w:val="left"/>
    </w:lvl>
    <w:lvl w:ilvl="6" w:tplc="849E1058">
      <w:numFmt w:val="decimal"/>
      <w:lvlText w:val=""/>
      <w:lvlJc w:val="left"/>
    </w:lvl>
    <w:lvl w:ilvl="7" w:tplc="728257A6">
      <w:numFmt w:val="decimal"/>
      <w:lvlText w:val=""/>
      <w:lvlJc w:val="left"/>
    </w:lvl>
    <w:lvl w:ilvl="8" w:tplc="FAC0283A">
      <w:numFmt w:val="decimal"/>
      <w:lvlText w:val=""/>
      <w:lvlJc w:val="left"/>
    </w:lvl>
  </w:abstractNum>
  <w:num w:numId="1" w16cid:durableId="1155487675">
    <w:abstractNumId w:val="0"/>
    <w:lvlOverride w:ilvl="0">
      <w:startOverride w:val="1"/>
    </w:lvlOverride>
  </w:num>
  <w:num w:numId="2" w16cid:durableId="1862233350">
    <w:abstractNumId w:val="1"/>
    <w:lvlOverride w:ilvl="0">
      <w:startOverride w:val="1"/>
    </w:lvlOverride>
  </w:num>
  <w:num w:numId="3" w16cid:durableId="1516191617">
    <w:abstractNumId w:val="3"/>
    <w:lvlOverride w:ilvl="0">
      <w:startOverride w:val="1"/>
    </w:lvlOverride>
  </w:num>
  <w:num w:numId="4" w16cid:durableId="6960822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BDA"/>
    <w:rsid w:val="00057BDA"/>
    <w:rsid w:val="00090652"/>
    <w:rsid w:val="007C3B96"/>
    <w:rsid w:val="007D0983"/>
    <w:rsid w:val="007F1F16"/>
    <w:rsid w:val="00B86A44"/>
    <w:rsid w:val="00BD28C1"/>
    <w:rsid w:val="00C35DD7"/>
    <w:rsid w:val="00F9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93E2A"/>
  <w15:docId w15:val="{6DCD09FB-4FFC-4243-A978-7870A5A1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09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983"/>
  </w:style>
  <w:style w:type="paragraph" w:styleId="Footer">
    <w:name w:val="footer"/>
    <w:basedOn w:val="Normal"/>
    <w:link w:val="FooterChar"/>
    <w:uiPriority w:val="99"/>
    <w:unhideWhenUsed/>
    <w:rsid w:val="007D09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0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Shreeranganath Saravade</cp:lastModifiedBy>
  <cp:revision>3</cp:revision>
  <dcterms:created xsi:type="dcterms:W3CDTF">2026-08-24T03:27:00Z</dcterms:created>
  <dcterms:modified xsi:type="dcterms:W3CDTF">2026-08-24T08:27:00Z</dcterms:modified>
</cp:coreProperties>
</file>