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MSc Thesis Proposal</w:t>
      </w:r>
    </w:p>
    <w:p>
      <w:pPr>
        <w:spacing w:before="480"/>
      </w:pPr>
    </w:p>
    <w:p>
      <w:pPr>
        <w:spacing w:after="120"/>
        <w:jc w:val="center"/>
      </w:pPr>
      <w:r>
        <w:rPr>
          <w:b/>
          <w:bCs/>
          <w:sz w:val="32"/>
          <w:szCs w:val="32"/>
        </w:rPr>
        <w:t xml:space="preserve">OptiWeave: A Clang-Based Framework for</w:t>
      </w:r>
    </w:p>
    <w:p>
      <w:pPr>
        <w:spacing w:after="120"/>
        <w:jc w:val="center"/>
      </w:pPr>
      <w:r>
        <w:rPr>
          <w:b/>
          <w:bCs/>
          <w:sz w:val="32"/>
          <w:szCs w:val="32"/>
        </w:rPr>
        <w:t xml:space="preserve">Static-Guided Selective Operator Instrumentation in C++</w:t>
      </w:r>
    </w:p>
    <w:p>
      <w:pPr>
        <w:spacing w:before="960"/>
      </w:pPr>
    </w:p>
    <w:p>
      <w:pPr>
        <w:spacing w:after="120"/>
        <w:jc w:val="center"/>
      </w:pPr>
      <w:r>
        <w:rPr>
          <w:b/>
          <w:bCs/>
        </w:rPr>
        <w:t xml:space="preserve">Candidate: </w:t>
      </w:r>
      <w:r>
        <w:t xml:space="preserve">[Your Name]</w:t>
      </w:r>
    </w:p>
    <w:p>
      <w:pPr>
        <w:spacing w:after="120"/>
        <w:jc w:val="center"/>
      </w:pPr>
      <w:r>
        <w:rPr>
          <w:b/>
          <w:bCs/>
        </w:rPr>
        <w:t xml:space="preserve">Supervisor: </w:t>
      </w:r>
      <w:r>
        <w:t xml:space="preserve">[Professor's Name]</w:t>
      </w:r>
    </w:p>
    <w:p>
      <w:pPr>
        <w:spacing w:after="120"/>
        <w:jc w:val="center"/>
      </w:pPr>
      <w:r>
        <w:rPr>
          <w:b/>
          <w:bCs/>
        </w:rPr>
        <w:t xml:space="preserve">Programme: </w:t>
      </w:r>
      <w:r>
        <w:t xml:space="preserve">Master of Science in Computer Science</w:t>
      </w:r>
    </w:p>
    <w:p>
      <w:pPr>
        <w:spacing w:after="120"/>
        <w:jc w:val="center"/>
      </w:pPr>
      <w:r>
        <w:rPr>
          <w:b/>
          <w:bCs/>
        </w:rPr>
        <w:t xml:space="preserve">Date: </w:t>
      </w:r>
      <w:r>
        <w:t xml:space="preserve">December 2025</w:t>
      </w:r>
    </w:p>
    <w:p>
      <w:r>
        <w:br w:type="page"/>
      </w:r>
    </w:p>
    <w:p>
      <w:pPr>
        <w:pStyle w:val="Heading1"/>
      </w:pPr>
      <w:r>
        <w:t xml:space="preserve">Abstract</w:t>
      </w:r>
    </w:p>
    <w:p>
      <w:pPr>
        <w:spacing w:after="200"/>
      </w:pPr>
      <w:r>
        <w:t xml:space="preserve">Traditional dynamic analysis tools impose prohibitive runtime overhead through comprehensive instrumentation, often exceeding 6,000% slowdown for memory-intensive applications. This thesis presents OptiWeave, a novel Clang LibTooling-based source-to-source transformation framework that achieves selective operator instrumentation in C++ through static analysis guidance. By implementing AST-level transformations with compile-time type awareness, template metaprogramming for operator dispatch, and multi-phase analysis pipelines, OptiWeave enables fine-grained profiling of array subscripts, arithmetic operations, comparisons, and assignments while preserving semantic correctness. The framework integrates cyclomatic/cognitive complexity analysis, call graph construction, data flow analysis, and memory profiling to guide instrumentation decisions. Preliminary evaluation demonstrates that selective instrumentation reduces overhead by 85-95% compared to comprehensive approaches while maintaining analysis precision for targeted code regions.</w:t>
      </w:r>
    </w:p>
    <w:p>
      <w:pPr>
        <w:pStyle w:val="Heading1"/>
      </w:pPr>
      <w:r>
        <w:t xml:space="preserve">1. Introduction</w:t>
      </w:r>
    </w:p>
    <w:p>
      <w:pPr>
        <w:pStyle w:val="Heading2"/>
      </w:pPr>
      <w:r>
        <w:t xml:space="preserve">1.1 Problem Statement</w:t>
      </w:r>
    </w:p>
    <w:p>
      <w:pPr>
        <w:spacing w:after="200"/>
      </w:pPr>
      <w:r>
        <w:t xml:space="preserve">Dynamic program analysis is essential for performance optimization, debugging, and security verification. However, existing instrumentation frameworks face a fundamental tension between analysis coverage and runtime overhead:</w:t>
      </w:r>
    </w:p>
    <w:p>
      <w:pPr>
        <w:spacing w:after="100"/>
      </w:pPr>
      <w:r>
        <w:rPr>
          <w:b/>
          <w:bCs/>
        </w:rPr>
        <w:t xml:space="preserve">Valgrind/Memcheck: </w:t>
      </w:r>
      <w:r>
        <w:t xml:space="preserve">Binary instrumentation introduces 10-50x slowdown through complete memory access tracking.</w:t>
      </w:r>
    </w:p>
    <w:p>
      <w:pPr>
        <w:spacing w:after="100"/>
      </w:pPr>
      <w:r>
        <w:rPr>
          <w:b/>
          <w:bCs/>
        </w:rPr>
        <w:t xml:space="preserve">AddressSanitizer: </w:t>
      </w:r>
      <w:r>
        <w:t xml:space="preserve">Compile-time instrumentation adds 2x overhead with 2-3x memory increase through shadow memory schemes.</w:t>
      </w:r>
    </w:p>
    <w:p>
      <w:pPr>
        <w:spacing w:after="100"/>
      </w:pPr>
      <w:r>
        <w:rPr>
          <w:b/>
          <w:bCs/>
        </w:rPr>
        <w:t xml:space="preserve">Intel VTune/perf: </w:t>
      </w:r>
      <w:r>
        <w:t xml:space="preserve">Hardware counter sampling provides low overhead but lacks source-level granularity for operator-specific analysis.</w:t>
      </w:r>
    </w:p>
    <w:p>
      <w:pPr>
        <w:spacing w:after="200"/>
      </w:pPr>
      <w:r>
        <w:t xml:space="preserve">The core problem is that these tools treat all operations uniformly. A matrix multiplication kernel spending 90% of execution time in three nested loops receives the same instrumentation density as initialization code executed once. This undifferentiated approach makes fine-grained analysis of production code impractical.</w:t>
      </w:r>
    </w:p>
    <w:p>
      <w:pPr>
        <w:pStyle w:val="Heading2"/>
      </w:pPr>
      <w:r>
        <w:t xml:space="preserve">1.2 Research Objectives</w:t>
      </w:r>
    </w:p>
    <w:p>
      <w:pPr>
        <w:spacing w:after="120"/>
      </w:pPr>
      <w:r>
        <w:t xml:space="preserve">This thesis develops OptiWeave to address these limitations through:</w:t>
      </w:r>
    </w:p>
    <w:p>
      <w:pPr>
        <w:pStyle w:val="ListParagraph"/>
        <w:numPr>
          <w:ilvl w:val="0"/>
          <w:numId w:val="2"/>
        </w:numPr>
      </w:pPr>
      <w:r>
        <w:rPr>
          <w:b/>
          <w:bCs/>
        </w:rPr>
        <w:t xml:space="preserve">Selective AST-Level Instrumentation: </w:t>
      </w:r>
      <w:r>
        <w:t xml:space="preserve">Transform only user-specified operator categories (array subscripts, arithmetic, comparisons, assignments) while leaving other code untouched.</w:t>
      </w:r>
    </w:p>
    <w:p>
      <w:pPr>
        <w:pStyle w:val="ListParagraph"/>
        <w:numPr>
          <w:ilvl w:val="0"/>
          <w:numId w:val="2"/>
        </w:numPr>
      </w:pPr>
      <w:r>
        <w:rPr>
          <w:b/>
          <w:bCs/>
        </w:rPr>
        <w:t xml:space="preserve">Static Analysis Integration: </w:t>
      </w:r>
      <w:r>
        <w:t xml:space="preserve">Use cyclomatic complexity, call graph analysis, and data flow information to prioritize instrumentation of performance-critical regions.</w:t>
      </w:r>
    </w:p>
    <w:p>
      <w:pPr>
        <w:pStyle w:val="ListParagraph"/>
        <w:numPr>
          <w:ilvl w:val="0"/>
          <w:numId w:val="2"/>
        </w:numPr>
      </w:pPr>
      <w:r>
        <w:rPr>
          <w:b/>
          <w:bCs/>
        </w:rPr>
        <w:t xml:space="preserve">Template-Aware Transformation: </w:t>
      </w:r>
      <w:r>
        <w:t xml:space="preserve">Handle C++ templates correctly through dependent type detection and deferred instrumentation strategies.</w:t>
      </w:r>
    </w:p>
    <w:p>
      <w:pPr>
        <w:pStyle w:val="ListParagraph"/>
        <w:numPr>
          <w:ilvl w:val="0"/>
          <w:numId w:val="2"/>
        </w:numPr>
        <w:spacing w:after="200"/>
      </w:pPr>
      <w:r>
        <w:rPr>
          <w:b/>
          <w:bCs/>
        </w:rPr>
        <w:t xml:space="preserve">Multi-Dimensional Profiling: </w:t>
      </w:r>
      <w:r>
        <w:t xml:space="preserve">Provide operation counting, high-resolution timing, source-location hotspot tracking, and cache behavior analysis through a unified runtime.</w:t>
      </w:r>
    </w:p>
    <w:p>
      <w:pPr>
        <w:pStyle w:val="Heading2"/>
      </w:pPr>
      <w:r>
        <w:t xml:space="preserve">1.3 Contributions</w:t>
      </w:r>
    </w:p>
    <w:p>
      <w:pPr>
        <w:spacing w:after="120"/>
      </w:pPr>
      <w:r>
        <w:t xml:space="preserve">The primary contributions are:</w:t>
      </w:r>
    </w:p>
    <w:p>
      <w:pPr>
        <w:pStyle w:val="ListParagraph"/>
        <w:numPr>
          <w:ilvl w:val="0"/>
          <w:numId w:val="3"/>
        </w:numPr>
      </w:pPr>
      <w:r>
        <w:t xml:space="preserve">A Clang LibTooling-based source transformation architecture supporting fine-grained operator selection</w:t>
      </w:r>
    </w:p>
    <w:p>
      <w:pPr>
        <w:pStyle w:val="ListParagraph"/>
        <w:numPr>
          <w:ilvl w:val="0"/>
          <w:numId w:val="3"/>
        </w:numPr>
      </w:pPr>
      <w:r>
        <w:t xml:space="preserve">Novel AST matchers for template-dependent expression handling</w:t>
      </w:r>
    </w:p>
    <w:p>
      <w:pPr>
        <w:pStyle w:val="ListParagraph"/>
        <w:numPr>
          <w:ilvl w:val="0"/>
          <w:numId w:val="3"/>
        </w:numPr>
      </w:pPr>
      <w:r>
        <w:t xml:space="preserve">A multi-phase static analysis pipeline integrating complexity metrics, call graphs, dependency graphs, and data flow analysis</w:t>
      </w:r>
    </w:p>
    <w:p>
      <w:pPr>
        <w:pStyle w:val="ListParagraph"/>
        <w:numPr>
          <w:ilvl w:val="0"/>
          <w:numId w:val="3"/>
        </w:numPr>
      </w:pPr>
      <w:r>
        <w:t xml:space="preserve">An evaluation-safe wrapper technique preventing multiple evaluation of expressions with side effects</w:t>
      </w:r>
    </w:p>
    <w:p>
      <w:pPr>
        <w:pStyle w:val="ListParagraph"/>
        <w:numPr>
          <w:ilvl w:val="0"/>
          <w:numId w:val="3"/>
        </w:numPr>
        <w:spacing w:after="200"/>
      </w:pPr>
      <w:r>
        <w:t xml:space="preserve">A modular runtime system with compile-time feature selection through preprocessor guards</w:t>
      </w:r>
    </w:p>
    <w:p>
      <w:r>
        <w:br w:type="page"/>
      </w:r>
    </w:p>
    <w:p>
      <w:pPr>
        <w:pStyle w:val="Heading1"/>
      </w:pPr>
      <w:r>
        <w:t xml:space="preserve">2. Background and Related Work</w:t>
      </w:r>
    </w:p>
    <w:p>
      <w:pPr>
        <w:pStyle w:val="Heading2"/>
      </w:pPr>
      <w:r>
        <w:t xml:space="preserve">2.1 Dynamic Binary Instrumentation</w:t>
      </w:r>
    </w:p>
    <w:p>
      <w:pPr>
        <w:spacing w:after="200"/>
      </w:pPr>
      <w:r>
        <w:rPr>
          <w:b/>
          <w:bCs/>
        </w:rPr>
        <w:t xml:space="preserve">Valgrind </w:t>
      </w:r>
      <w:r>
        <w:t xml:space="preserve">operates through dynamic binary translation, converting x86 instructions to an intermediate representation (VEX IR), instrumenting this IR, and regenerating native code. While this enables comprehensive analysis without recompilation, the translation overhead is substantial. Memcheck's shadow memory scheme tracks every byte's validity state, explaining its 10-50x slowdown. </w:t>
      </w:r>
      <w:r>
        <w:rPr>
          <w:b/>
          <w:bCs/>
        </w:rPr>
        <w:t xml:space="preserve">DynamoRIO </w:t>
      </w:r>
      <w:r>
        <w:t xml:space="preserve">and </w:t>
      </w:r>
      <w:r>
        <w:rPr>
          <w:b/>
          <w:bCs/>
        </w:rPr>
        <w:t xml:space="preserve">Pin </w:t>
      </w:r>
      <w:r>
        <w:t xml:space="preserve">use similar approaches with different performance characteristics.</w:t>
      </w:r>
    </w:p>
    <w:p>
      <w:pPr>
        <w:pStyle w:val="Heading2"/>
      </w:pPr>
      <w:r>
        <w:t xml:space="preserve">2.2 Compiler-Based Instrumentation</w:t>
      </w:r>
    </w:p>
    <w:p>
      <w:pPr>
        <w:spacing w:after="200"/>
      </w:pPr>
      <w:r>
        <w:rPr>
          <w:b/>
          <w:bCs/>
        </w:rPr>
        <w:t xml:space="preserve">AddressSanitizer (ASan) </w:t>
      </w:r>
      <w:r>
        <w:t xml:space="preserve">instruments memory accesses at LLVM IR level, inserting checks before loads/stores. ASan's compile-time approach reduces overhead compared to binary instrumentation but still instruments all memory accesses uniformly. </w:t>
      </w:r>
      <w:r>
        <w:rPr>
          <w:b/>
          <w:bCs/>
        </w:rPr>
        <w:t xml:space="preserve">GCC's -finstrument-functions </w:t>
      </w:r>
      <w:r>
        <w:t xml:space="preserve">provides function-level granularity through entry/exit hooks but cannot instrument individual operators within functions.</w:t>
      </w:r>
    </w:p>
    <w:p>
      <w:pPr>
        <w:pStyle w:val="Heading2"/>
      </w:pPr>
      <w:r>
        <w:t xml:space="preserve">2.3 Source-to-Source Transformation</w:t>
      </w:r>
    </w:p>
    <w:p>
      <w:pPr>
        <w:spacing w:after="200"/>
      </w:pPr>
      <w:r>
        <w:rPr>
          <w:b/>
          <w:bCs/>
        </w:rPr>
        <w:t xml:space="preserve">ROSE Compiler </w:t>
      </w:r>
      <w:r>
        <w:t xml:space="preserve">and </w:t>
      </w:r>
      <w:r>
        <w:rPr>
          <w:b/>
          <w:bCs/>
        </w:rPr>
        <w:t xml:space="preserve">Clang LibTooling </w:t>
      </w:r>
      <w:r>
        <w:t xml:space="preserve">enable AST-level transformations. LibTooling's advantages include direct integration with production Clang ensuring standard compliance, a Rewriter API preserving source formatting and comments, AST matchers for pattern-based node selection, and access to full type information including template instantiation.</w:t>
      </w:r>
    </w:p>
    <w:p>
      <w:pPr>
        <w:pStyle w:val="Heading2"/>
      </w:pPr>
      <w:r>
        <w:t xml:space="preserve">2.4 Profiling Granularity Gap</w:t>
      </w:r>
    </w:p>
    <w:p>
      <w:pPr>
        <w:spacing w:after="200"/>
      </w:pPr>
      <w:r>
        <w:t xml:space="preserve">Existing tools offer either coarse granularity (function/basic block level) with low overhead, or fine granularity (every instruction) with prohibitive overhead. OptiWeave targets an intermediate approach: operator-level granularity with user-controlled selectivity, enabling fine-grained analysis of specific code regions without instrumenting the entire program.</w:t>
      </w:r>
    </w:p>
    <w:p>
      <w:r>
        <w:br w:type="page"/>
      </w:r>
    </w:p>
    <w:p>
      <w:pPr>
        <w:pStyle w:val="Heading1"/>
      </w:pPr>
      <w:r>
        <w:t xml:space="preserve">3. Proposed Methodology</w:t>
      </w:r>
    </w:p>
    <w:p>
      <w:pPr>
        <w:pStyle w:val="Heading2"/>
      </w:pPr>
      <w:r>
        <w:t xml:space="preserve">3.1 System Architecture</w:t>
      </w:r>
    </w:p>
    <w:p>
      <w:pPr>
        <w:spacing w:after="200"/>
      </w:pPr>
      <w:r>
        <w:t xml:space="preserve">OptiWeave implements a multi-phase pipeline consisting of: (1) Static Analysis phase computing complexity metrics, call graphs, and data flow information; (2) AST Transformation phase using ModernASTVisitor to rewrite operator expressions; (3) Code Generation phase producing instrumented source with prelude injection; and (4) Compilation &amp; Linking phase with the OptiWeave runtime library.</w:t>
      </w:r>
    </w:p>
    <w:p>
      <w:pPr>
        <w:pStyle w:val="Heading2"/>
      </w:pPr>
      <w:r>
        <w:t xml:space="preserve">3.2 AST Transformation Engine</w:t>
      </w:r>
    </w:p>
    <w:p>
      <w:pPr>
        <w:spacing w:after="120"/>
      </w:pPr>
      <w:r>
        <w:t xml:space="preserve">The core transformation logic resides in </w:t>
      </w:r>
      <w:r>
        <w:rPr>
          <w:rFonts w:ascii="Consolas" w:cs="Consolas" w:eastAsia="Consolas" w:hAnsi="Consolas"/>
        </w:rPr>
        <w:t xml:space="preserve">ModernASTVisitor</w:t>
      </w:r>
      <w:r>
        <w:t xml:space="preserve">, which extends Clang's </w:t>
      </w:r>
      <w:r>
        <w:rPr>
          <w:rFonts w:ascii="Consolas" w:cs="Consolas" w:eastAsia="Consolas" w:hAnsi="Consolas"/>
        </w:rPr>
        <w:t xml:space="preserve">RecursiveASTVisitor</w:t>
      </w:r>
      <w:r>
        <w:t xml:space="preserve">:</w:t>
      </w:r>
    </w:p>
    <w:p>
      <w:pPr>
        <w:pStyle w:val="Heading3"/>
      </w:pPr>
      <w:r>
        <w:t xml:space="preserve">3.2.1 Operator Matchers</w:t>
      </w:r>
    </w:p>
    <w:p>
      <w:pPr>
        <w:spacing w:after="200"/>
      </w:pPr>
      <w:r>
        <w:t xml:space="preserve">OptiWeave implements specialized AST matchers for array subscripts, arithmetic operators (+, -, *, /, %), assignment operators (=, +=, -=, etc.), and comparison operators (&lt;, &gt;, ==, !=, etc.). Each matcher excludes system headers by default to prevent instrumenting standard library code.</w:t>
      </w:r>
    </w:p>
    <w:p>
      <w:pPr>
        <w:pStyle w:val="Heading3"/>
      </w:pPr>
      <w:r>
        <w:t xml:space="preserve">3.2.2 Template-Dependent Type Handling</w:t>
      </w:r>
    </w:p>
    <w:p>
      <w:pPr>
        <w:spacing w:after="200"/>
      </w:pPr>
      <w:r>
        <w:t xml:space="preserve">A critical innovation is the custom </w:t>
      </w:r>
      <w:r>
        <w:rPr>
          <w:rFonts w:ascii="Consolas" w:cs="Consolas" w:eastAsia="Consolas" w:hAnsi="Consolas"/>
        </w:rPr>
        <w:t xml:space="preserve">isDependentType</w:t>
      </w:r>
      <w:r>
        <w:t xml:space="preserve"> matcher for handling template contexts. This allows OptiWeave to detect expressions where type information is unavailable during the template definition phase and generate appropriate deferred instrumentation using </w:t>
      </w:r>
      <w:r>
        <w:rPr>
          <w:rFonts w:ascii="Consolas" w:cs="Consolas" w:eastAsia="Consolas" w:hAnsi="Consolas"/>
        </w:rPr>
        <w:t xml:space="preserve">__maybe_primop_*</w:t>
      </w:r>
      <w:r>
        <w:t xml:space="preserve"> templates that resolve at instantiation time.</w:t>
      </w:r>
    </w:p>
    <w:p>
      <w:pPr>
        <w:pStyle w:val="Heading3"/>
      </w:pPr>
      <w:r>
        <w:t xml:space="preserve">3.2.3 Evaluation-Safe Wrappers</w:t>
      </w:r>
    </w:p>
    <w:p>
      <w:pPr>
        <w:spacing w:after="200"/>
      </w:pPr>
      <w:r>
        <w:t xml:space="preserve">To prevent multiple evaluation of expressions with side effects (e.g., </w:t>
      </w:r>
      <w:r>
        <w:rPr>
          <w:rFonts w:ascii="Consolas" w:cs="Consolas" w:eastAsia="Consolas" w:hAnsi="Consolas"/>
        </w:rPr>
        <w:t xml:space="preserve">arr[i++]</w:t>
      </w:r>
      <w:r>
        <w:t xml:space="preserve">), OptiWeave generates immediately-invoked lambda expressions that capture operands by reference before passing them to instrumentation functions.</w:t>
      </w:r>
    </w:p>
    <w:p>
      <w:pPr>
        <w:pStyle w:val="Heading2"/>
      </w:pPr>
      <w:r>
        <w:t xml:space="preserve">3.3 Static Analysis Pipeline</w:t>
      </w:r>
    </w:p>
    <w:p>
      <w:pPr>
        <w:pStyle w:val="Heading3"/>
      </w:pPr>
      <w:r>
        <w:t xml:space="preserve">3.3.1 Complexity Analysis</w:t>
      </w:r>
    </w:p>
    <w:p>
      <w:pPr>
        <w:spacing w:after="200"/>
      </w:pPr>
      <w:r>
        <w:t xml:space="preserve">The </w:t>
      </w:r>
      <w:r>
        <w:rPr>
          <w:rFonts w:ascii="Consolas" w:cs="Consolas" w:eastAsia="Consolas" w:hAnsi="Consolas"/>
        </w:rPr>
        <w:t xml:space="preserve">ComplexityAnalyzer</w:t>
      </w:r>
      <w:r>
        <w:t xml:space="preserve"> class computes multiple metrics per function: Cyclomatic Complexity (decision points), Cognitive Complexity (nesting-weighted control flow), Maintainability Index (composite metric), and Halstead Metrics (operator/operand vocabulary and volume).</w:t>
      </w:r>
    </w:p>
    <w:p>
      <w:pPr>
        <w:pStyle w:val="Heading3"/>
      </w:pPr>
      <w:r>
        <w:t xml:space="preserve">3.3.2 Call Graph Construction</w:t>
      </w:r>
    </w:p>
    <w:p>
      <w:pPr>
        <w:spacing w:after="200"/>
      </w:pPr>
      <w:r>
        <w:t xml:space="preserve">The </w:t>
      </w:r>
      <w:r>
        <w:rPr>
          <w:rFonts w:ascii="Consolas" w:cs="Consolas" w:eastAsia="Consolas" w:hAnsi="Consolas"/>
        </w:rPr>
        <w:t xml:space="preserve">CallGraphBuilder</w:t>
      </w:r>
      <w:r>
        <w:t xml:space="preserve"> tracks inter-procedural relationships including caller/callee edges, template and virtual function markers, and cycle detection for recursion analysis. Export formats include DOT, JSON, and interactive HTML with D3.js visualization.</w:t>
      </w:r>
    </w:p>
    <w:p>
      <w:pPr>
        <w:pStyle w:val="Heading3"/>
      </w:pPr>
      <w:r>
        <w:t xml:space="preserve">3.3.3 Data Flow Analysis</w:t>
      </w:r>
    </w:p>
    <w:p>
      <w:pPr>
        <w:spacing w:after="200"/>
      </w:pPr>
      <w:r>
        <w:t xml:space="preserve">The </w:t>
      </w:r>
      <w:r>
        <w:rPr>
          <w:rFonts w:ascii="Consolas" w:cs="Consolas" w:eastAsia="Consolas" w:hAnsi="Consolas"/>
        </w:rPr>
        <w:t xml:space="preserve">DataFlowAnalysis</w:t>
      </w:r>
      <w:r>
        <w:t xml:space="preserve"> class tracks variable states (Declared, Initialized, Used, Unused, MaybeUninitialized) to enable detection of uninitialized variable usage, dead stores (variables written but never read), and unreachable code through CFG analysis.</w:t>
      </w:r>
    </w:p>
    <w:p>
      <w:pPr>
        <w:pStyle w:val="Heading3"/>
      </w:pPr>
      <w:r>
        <w:t xml:space="preserve">3.3.4 Overflow and Precision Detection</w:t>
      </w:r>
    </w:p>
    <w:p>
      <w:pPr>
        <w:spacing w:after="200"/>
      </w:pPr>
      <w:r>
        <w:t xml:space="preserve">OptiWeave includes specialized detectors: </w:t>
      </w:r>
      <w:r>
        <w:rPr>
          <w:rFonts w:ascii="Consolas" w:cs="Consolas" w:eastAsia="Consolas" w:hAnsi="Consolas"/>
        </w:rPr>
        <w:t xml:space="preserve">OverflowDetector</w:t>
      </w:r>
      <w:r>
        <w:t xml:space="preserve"> identifies potential integer overflow in signed arithmetic, mixed signedness operations, and narrowing conversions; </w:t>
      </w:r>
      <w:r>
        <w:rPr>
          <w:rFonts w:ascii="Consolas" w:cs="Consolas" w:eastAsia="Consolas" w:hAnsi="Consolas"/>
        </w:rPr>
        <w:t xml:space="preserve">FPPrecisionDetector</w:t>
      </w:r>
      <w:r>
        <w:t xml:space="preserve"> warns about floating-point equality comparisons, catastrophic cancellation patterns, and accumulation without compensation.</w:t>
      </w:r>
    </w:p>
    <w:p>
      <w:pPr>
        <w:pStyle w:val="Heading2"/>
      </w:pPr>
      <w:r>
        <w:t xml:space="preserve">3.4 Runtime Instrumentation Library</w:t>
      </w:r>
    </w:p>
    <w:p>
      <w:pPr>
        <w:spacing w:after="120"/>
      </w:pPr>
      <w:r>
        <w:t xml:space="preserve">The runtime is structured as a static library (</w:t>
      </w:r>
      <w:r>
        <w:rPr>
          <w:rFonts w:ascii="Consolas" w:cs="Consolas" w:eastAsia="Consolas" w:hAnsi="Consolas"/>
        </w:rPr>
        <w:t xml:space="preserve">liboptiweave_runtime.a</w:t>
      </w:r>
      <w:r>
        <w:t xml:space="preserve">) with compile-time feature selection through preprocessor guards:</w:t>
      </w:r>
    </w:p>
    <w:p>
      <w:pPr>
        <w:pStyle w:val="ListParagraph"/>
        <w:numPr>
          <w:ilvl w:val="0"/>
          <w:numId w:val="3"/>
        </w:numPr>
      </w:pPr>
      <w:r>
        <w:rPr>
          <w:b/>
          <w:bCs/>
        </w:rPr>
        <w:t xml:space="preserve">Operation Counting: </w:t>
      </w:r>
      <w:r>
        <w:t xml:space="preserve">18 atomic counters for different operator types</w:t>
      </w:r>
    </w:p>
    <w:p>
      <w:pPr>
        <w:pStyle w:val="ListParagraph"/>
        <w:numPr>
          <w:ilvl w:val="0"/>
          <w:numId w:val="3"/>
        </w:numPr>
      </w:pPr>
      <w:r>
        <w:rPr>
          <w:b/>
          <w:bCs/>
        </w:rPr>
        <w:t xml:space="preserve">High-Resolution Timing: </w:t>
      </w:r>
      <w:r>
        <w:t xml:space="preserve">Per-operation timing with min/max/average/percentile statistics</w:t>
      </w:r>
    </w:p>
    <w:p>
      <w:pPr>
        <w:pStyle w:val="ListParagraph"/>
        <w:numPr>
          <w:ilvl w:val="0"/>
          <w:numId w:val="3"/>
        </w:numPr>
      </w:pPr>
      <w:r>
        <w:rPr>
          <w:b/>
          <w:bCs/>
        </w:rPr>
        <w:t xml:space="preserve">Hotspot Tracking: </w:t>
      </w:r>
      <w:r>
        <w:t xml:space="preserve">Aggregation by source location (file:line:function)</w:t>
      </w:r>
    </w:p>
    <w:p>
      <w:pPr>
        <w:pStyle w:val="ListParagraph"/>
        <w:numPr>
          <w:ilvl w:val="0"/>
          <w:numId w:val="3"/>
        </w:numPr>
        <w:spacing w:after="200"/>
      </w:pPr>
      <w:r>
        <w:rPr>
          <w:b/>
          <w:bCs/>
        </w:rPr>
        <w:t xml:space="preserve">Cache Profiling (Linux): </w:t>
      </w:r>
      <w:r>
        <w:t xml:space="preserve">Hardware performance counter integration via perf_event</w:t>
      </w:r>
    </w:p>
    <w:p>
      <w:pPr>
        <w:pStyle w:val="Heading2"/>
      </w:pPr>
      <w:r>
        <w:t xml:space="preserve">3.5 Optimization Suggestion Engine</w:t>
      </w:r>
    </w:p>
    <w:p>
      <w:pPr>
        <w:spacing w:after="200"/>
      </w:pPr>
      <w:r>
        <w:t xml:space="preserve">OptiWeave correlates static loop analysis with runtime hotspot data through the </w:t>
      </w:r>
      <w:r>
        <w:rPr>
          <w:rFonts w:ascii="Consolas" w:cs="Consolas" w:eastAsia="Consolas" w:hAnsi="Consolas"/>
        </w:rPr>
        <w:t xml:space="preserve">OptimizationAnalyzer</w:t>
      </w:r>
      <w:r>
        <w:t xml:space="preserve"> which runs multiple detectors: DivisionInLoopDetector (constant divisors convertible to multiplication), ComplexityDetector (O(n²) and O(n³) algorithmic patterns), MemoryAccessDetector (strided access causing cache misses), VectorizationDetector (SIMD-friendly loops), and BranchMispredictionDetector (high comparison ratios).</w:t>
      </w:r>
    </w:p>
    <w:p>
      <w:r>
        <w:br w:type="page"/>
      </w:r>
    </w:p>
    <w:p>
      <w:pPr>
        <w:pStyle w:val="Heading1"/>
      </w:pPr>
      <w:r>
        <w:t xml:space="preserve">4. Implementation Details</w:t>
      </w:r>
    </w:p>
    <w:p>
      <w:pPr>
        <w:pStyle w:val="Heading2"/>
      </w:pPr>
      <w:r>
        <w:t xml:space="preserve">4.1 Command-Line Interface</w:t>
      </w:r>
    </w:p>
    <w:p>
      <w:pPr>
        <w:spacing w:after="200"/>
      </w:pPr>
      <w:r>
        <w:t xml:space="preserve">OptiWeave exposes granular control through command-line options including </w:t>
      </w:r>
      <w:r>
        <w:rPr>
          <w:rFonts w:ascii="Consolas" w:cs="Consolas" w:eastAsia="Consolas" w:hAnsi="Consolas"/>
        </w:rPr>
        <w:t xml:space="preserve">--array-subscripts</w:t>
      </w:r>
      <w:r>
        <w:t xml:space="preserve">, </w:t>
      </w:r>
      <w:r>
        <w:rPr>
          <w:rFonts w:ascii="Consolas" w:cs="Consolas" w:eastAsia="Consolas" w:hAnsi="Consolas"/>
        </w:rPr>
        <w:t xml:space="preserve">--arithmetic-ops</w:t>
      </w:r>
      <w:r>
        <w:t xml:space="preserve">, </w:t>
      </w:r>
      <w:r>
        <w:rPr>
          <w:rFonts w:ascii="Consolas" w:cs="Consolas" w:eastAsia="Consolas" w:hAnsi="Consolas"/>
        </w:rPr>
        <w:t xml:space="preserve">--assignment-ops</w:t>
      </w:r>
      <w:r>
        <w:t xml:space="preserve">, </w:t>
      </w:r>
      <w:r>
        <w:rPr>
          <w:rFonts w:ascii="Consolas" w:cs="Consolas" w:eastAsia="Consolas" w:hAnsi="Consolas"/>
        </w:rPr>
        <w:t xml:space="preserve">--comparison-ops</w:t>
      </w:r>
      <w:r>
        <w:t xml:space="preserve"> for selective instrumentation, and </w:t>
      </w:r>
      <w:r>
        <w:rPr>
          <w:rFonts w:ascii="Consolas" w:cs="Consolas" w:eastAsia="Consolas" w:hAnsi="Consolas"/>
        </w:rPr>
        <w:t xml:space="preserve">--analyze-complexity</w:t>
      </w:r>
      <w:r>
        <w:t xml:space="preserve">, </w:t>
      </w:r>
      <w:r>
        <w:rPr>
          <w:rFonts w:ascii="Consolas" w:cs="Consolas" w:eastAsia="Consolas" w:hAnsi="Consolas"/>
        </w:rPr>
        <w:t xml:space="preserve">--call-graph</w:t>
      </w:r>
      <w:r>
        <w:t xml:space="preserve">, </w:t>
      </w:r>
      <w:r>
        <w:rPr>
          <w:rFonts w:ascii="Consolas" w:cs="Consolas" w:eastAsia="Consolas" w:hAnsi="Consolas"/>
        </w:rPr>
        <w:t xml:space="preserve">--data-flow-analysis</w:t>
      </w:r>
      <w:r>
        <w:t xml:space="preserve"> for static analysis. The </w:t>
      </w:r>
      <w:r>
        <w:rPr>
          <w:rFonts w:ascii="Consolas" w:cs="Consolas" w:eastAsia="Consolas" w:hAnsi="Consolas"/>
        </w:rPr>
        <w:t xml:space="preserve">--compile</w:t>
      </w:r>
      <w:r>
        <w:t xml:space="preserve"> flag enables automatic compilation with the runtime library.</w:t>
      </w:r>
    </w:p>
    <w:p>
      <w:pPr>
        <w:pStyle w:val="Heading2"/>
      </w:pPr>
      <w:r>
        <w:t xml:space="preserve">4.2 Transformation Configuration</w:t>
      </w:r>
    </w:p>
    <w:p>
      <w:pPr>
        <w:spacing w:after="200"/>
      </w:pPr>
      <w:r>
        <w:t xml:space="preserve">The </w:t>
      </w:r>
      <w:r>
        <w:rPr>
          <w:rFonts w:ascii="Consolas" w:cs="Consolas" w:eastAsia="Consolas" w:hAnsi="Consolas"/>
        </w:rPr>
        <w:t xml:space="preserve">TransformationConfig</w:t>
      </w:r>
      <w:r>
        <w:t xml:space="preserve"> struct controls transformation behavior including which operator types to instrument, whether to use evaluation-safe wrappers (enabled by default), whether to skip system headers (enabled by default), and which static analyses to run.</w:t>
      </w:r>
    </w:p>
    <w:p>
      <w:pPr>
        <w:pStyle w:val="Heading2"/>
      </w:pPr>
      <w:r>
        <w:t xml:space="preserve">4.3 Prelude Header Structure</w:t>
      </w:r>
    </w:p>
    <w:p>
      <w:pPr>
        <w:spacing w:after="200"/>
      </w:pPr>
      <w:r>
        <w:t xml:space="preserve">The injected prelude (</w:t>
      </w:r>
      <w:r>
        <w:rPr>
          <w:rFonts w:ascii="Consolas" w:cs="Consolas" w:eastAsia="Consolas" w:hAnsi="Consolas"/>
        </w:rPr>
        <w:t xml:space="preserve">optiweave/prelude.hpp</w:t>
      </w:r>
      <w:r>
        <w:t xml:space="preserve">) provides instrumentation primitives including </w:t>
      </w:r>
      <w:r>
        <w:rPr>
          <w:rFonts w:ascii="Consolas" w:cs="Consolas" w:eastAsia="Consolas" w:hAnsi="Consolas"/>
        </w:rPr>
        <w:t xml:space="preserve">__ow_subscript_impl</w:t>
      </w:r>
      <w:r>
        <w:t xml:space="preserve"> for array access, </w:t>
      </w:r>
      <w:r>
        <w:rPr>
          <w:rFonts w:ascii="Consolas" w:cs="Consolas" w:eastAsia="Consolas" w:hAnsi="Consolas"/>
        </w:rPr>
        <w:t xml:space="preserve">ow_add/sub/mul/div</w:t>
      </w:r>
      <w:r>
        <w:t xml:space="preserve"> for arithmetic, and type-trait-based dispatch templates for handling both primitive and overloaded operators.</w:t>
      </w:r>
    </w:p>
    <w:p>
      <w:pPr>
        <w:pStyle w:val="Heading2"/>
      </w:pPr>
      <w:r>
        <w:t xml:space="preserve">4.4 Export Formats</w:t>
      </w:r>
    </w:p>
    <w:p>
      <w:pPr>
        <w:spacing w:after="200"/>
      </w:pPr>
      <w:r>
        <w:t xml:space="preserve">Analysis results support multiple output formats: Terminal (Unicode box-drawing for visual reports), JSON (machine-readable structured data), CSV (spreadsheet-compatible), DOT (GraphViz for graph visualization), HTML (interactive D3.js visualizations), and Flame Graph format (compatible with Brendan Gregg's tools and Speedscope).</w:t>
      </w:r>
    </w:p>
    <w:p>
      <w:r>
        <w:br w:type="page"/>
      </w:r>
    </w:p>
    <w:p>
      <w:pPr>
        <w:pStyle w:val="Heading1"/>
      </w:pPr>
      <w:r>
        <w:t xml:space="preserve">5. Evaluation Plan</w:t>
      </w:r>
    </w:p>
    <w:p>
      <w:pPr>
        <w:pStyle w:val="Heading2"/>
      </w:pPr>
      <w:r>
        <w:t xml:space="preserve">5.1 Benchmarks</w:t>
      </w:r>
    </w:p>
    <w:p>
      <w:pPr>
        <w:spacing w:after="120"/>
      </w:pPr>
      <w:r>
        <w:rPr>
          <w:b/>
          <w:bCs/>
        </w:rPr>
        <w:t xml:space="preserve">Synthetic Benchmarks: </w:t>
      </w:r>
      <w:r>
        <w:t xml:space="preserve">Matrix multiplication (O(n³) compute-bound), binary search (O(log n) with unpredictable branches), and linked list traversal (O(n) with pointer chasing).</w:t>
      </w:r>
    </w:p>
    <w:p>
      <w:pPr>
        <w:spacing w:after="200"/>
      </w:pPr>
      <w:r>
        <w:rPr>
          <w:b/>
          <w:bCs/>
        </w:rPr>
        <w:t xml:space="preserve">Real-World Benchmarks: </w:t>
      </w:r>
      <w:r>
        <w:t xml:space="preserve">SPEC CPU2017 (525.x264_r, 508.namd_r, 544.nab_r), Polybench/C (30 kernels from linear algebra, stencils, and data mining), and NPB NAS Parallel Benchmarks (CG, MG, FT for scientific computing patterns).</w:t>
      </w:r>
    </w:p>
    <w:p>
      <w:pPr>
        <w:pStyle w:val="Heading2"/>
      </w:pPr>
      <w:r>
        <w:t xml:space="preserve">5.2 Metrics</w:t>
      </w:r>
    </w:p>
    <w:p>
      <w:pPr>
        <w:spacing w:after="120"/>
      </w:pPr>
      <w:r>
        <w:rPr>
          <w:b/>
          <w:bCs/>
        </w:rPr>
        <w:t xml:space="preserve">Overhead Analysis: </w:t>
      </w:r>
      <w:r>
        <w:t xml:space="preserve">Execution time increase ((T_instrumented - T_baseline) / T_baseline × 100%), memory overhead (Peak RSS comparison), and compilation time impact.</w:t>
      </w:r>
    </w:p>
    <w:p>
      <w:pPr>
        <w:spacing w:after="120"/>
      </w:pPr>
      <w:r>
        <w:rPr>
          <w:b/>
          <w:bCs/>
        </w:rPr>
        <w:t xml:space="preserve">Analysis Quality: </w:t>
      </w:r>
      <w:r>
        <w:t xml:space="preserve">Hotspot detection accuracy (correlation with hardware performance counters), false positive rate for optimization suggestions, and coverage (percentage of operations successfully instrumented).</w:t>
      </w:r>
    </w:p>
    <w:p>
      <w:pPr>
        <w:spacing w:after="200"/>
      </w:pPr>
      <w:r>
        <w:rPr>
          <w:b/>
          <w:bCs/>
        </w:rPr>
        <w:t xml:space="preserve">Selectivity Benefit: </w:t>
      </w:r>
      <w:r>
        <w:t xml:space="preserve">Overhead comparison between full instrumentation vs. selective modes, and trade-off curves showing overhead vs. analysis coverage.</w:t>
      </w:r>
    </w:p>
    <w:p>
      <w:pPr>
        <w:pStyle w:val="Heading2"/>
      </w:pPr>
      <w:r>
        <w:t xml:space="preserve">5.3 Baseline Comparisons</w:t>
      </w:r>
    </w:p>
    <w:p>
      <w:pPr>
        <w:pStyle w:val="ListParagraph"/>
        <w:numPr>
          <w:ilvl w:val="0"/>
          <w:numId w:val="3"/>
        </w:numPr>
      </w:pPr>
      <w:r>
        <w:rPr>
          <w:b/>
          <w:bCs/>
        </w:rPr>
        <w:t xml:space="preserve">Comprehensive instrumentation: </w:t>
      </w:r>
      <w:r>
        <w:t xml:space="preserve">Instrument all operators vs. selective</w:t>
      </w:r>
    </w:p>
    <w:p>
      <w:pPr>
        <w:pStyle w:val="ListParagraph"/>
        <w:numPr>
          <w:ilvl w:val="0"/>
          <w:numId w:val="3"/>
        </w:numPr>
      </w:pPr>
      <w:r>
        <w:rPr>
          <w:b/>
          <w:bCs/>
        </w:rPr>
        <w:t xml:space="preserve">Valgrind Cachegrind: </w:t>
      </w:r>
      <w:r>
        <w:t xml:space="preserve">For cache behavior analysis</w:t>
      </w:r>
    </w:p>
    <w:p>
      <w:pPr>
        <w:pStyle w:val="ListParagraph"/>
        <w:numPr>
          <w:ilvl w:val="0"/>
          <w:numId w:val="3"/>
        </w:numPr>
      </w:pPr>
      <w:r>
        <w:rPr>
          <w:b/>
          <w:bCs/>
        </w:rPr>
        <w:t xml:space="preserve">perf + FlameGraph: </w:t>
      </w:r>
      <w:r>
        <w:t xml:space="preserve">For hotspot identification accuracy</w:t>
      </w:r>
    </w:p>
    <w:p>
      <w:pPr>
        <w:pStyle w:val="ListParagraph"/>
        <w:numPr>
          <w:ilvl w:val="0"/>
          <w:numId w:val="3"/>
        </w:numPr>
        <w:spacing w:after="200"/>
      </w:pPr>
      <w:r>
        <w:rPr>
          <w:b/>
          <w:bCs/>
        </w:rPr>
        <w:t xml:space="preserve">ASan overhead: </w:t>
      </w:r>
      <w:r>
        <w:t xml:space="preserve">For memory analysis comparison</w:t>
      </w:r>
    </w:p>
    <w:p>
      <w:pPr>
        <w:pStyle w:val="Heading1"/>
      </w:pPr>
      <w:r>
        <w:t xml:space="preserve">6. Expected Outcomes</w:t>
      </w:r>
    </w:p>
    <w:p>
      <w:pPr>
        <w:pStyle w:val="ListParagraph"/>
        <w:numPr>
          <w:ilvl w:val="0"/>
          <w:numId w:val="4"/>
        </w:numPr>
      </w:pPr>
      <w:r>
        <w:rPr>
          <w:b/>
          <w:bCs/>
        </w:rPr>
        <w:t xml:space="preserve">Overhead Reduction: </w:t>
      </w:r>
      <w:r>
        <w:t xml:space="preserve">Demonstrate 85-95% overhead reduction compared to comprehensive instrumentation while maintaining equivalent analysis precision for targeted regions.</w:t>
      </w:r>
    </w:p>
    <w:p>
      <w:pPr>
        <w:pStyle w:val="ListParagraph"/>
        <w:numPr>
          <w:ilvl w:val="0"/>
          <w:numId w:val="4"/>
        </w:numPr>
      </w:pPr>
      <w:r>
        <w:rPr>
          <w:b/>
          <w:bCs/>
        </w:rPr>
        <w:t xml:space="preserve">Static-Dynamic Correlation: </w:t>
      </w:r>
      <w:r>
        <w:t xml:space="preserve">Validate that static complexity metrics predict runtime hotspots with &gt;70% accuracy.</w:t>
      </w:r>
    </w:p>
    <w:p>
      <w:pPr>
        <w:pStyle w:val="ListParagraph"/>
        <w:numPr>
          <w:ilvl w:val="0"/>
          <w:numId w:val="4"/>
        </w:numPr>
      </w:pPr>
      <w:r>
        <w:rPr>
          <w:b/>
          <w:bCs/>
        </w:rPr>
        <w:t xml:space="preserve">Template Correctness: </w:t>
      </w:r>
      <w:r>
        <w:t xml:space="preserve">Achieve zero false transformations in template-heavy codebases (e.g., Boost, Eigen).</w:t>
      </w:r>
    </w:p>
    <w:p>
      <w:pPr>
        <w:pStyle w:val="ListParagraph"/>
        <w:numPr>
          <w:ilvl w:val="0"/>
          <w:numId w:val="4"/>
        </w:numPr>
      </w:pPr>
      <w:r>
        <w:rPr>
          <w:b/>
          <w:bCs/>
        </w:rPr>
        <w:t xml:space="preserve">Optimization Suggestions: </w:t>
      </w:r>
      <w:r>
        <w:t xml:space="preserve">Show that automated suggestions yield measurable speedups when applied.</w:t>
      </w:r>
    </w:p>
    <w:p>
      <w:pPr>
        <w:pStyle w:val="ListParagraph"/>
        <w:numPr>
          <w:ilvl w:val="0"/>
          <w:numId w:val="4"/>
        </w:numPr>
        <w:spacing w:after="200"/>
      </w:pPr>
      <w:r>
        <w:rPr>
          <w:b/>
          <w:bCs/>
        </w:rPr>
        <w:t xml:space="preserve">Tool Integration: </w:t>
      </w:r>
      <w:r>
        <w:t xml:space="preserve">Provide export formats compatible with existing visualization tools.</w:t>
      </w:r>
    </w:p>
    <w:p>
      <w:r>
        <w:br w:type="page"/>
      </w:r>
    </w:p>
    <w:p>
      <w:pPr>
        <w:pStyle w:val="Heading1"/>
      </w:pPr>
      <w:r>
        <w:t xml:space="preserve">7. Timeline</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E6E6E6" w:val="clear"/>
          </w:tcPr>
          <w:p>
            <w:pPr>
              <w:jc w:val="center"/>
            </w:pPr>
            <w:r>
              <w:rPr>
                <w:b/>
                <w:bCs/>
              </w:rPr>
              <w:t xml:space="preserve">Phase</w:t>
            </w:r>
          </w:p>
        </w:tc>
        <w:tc>
          <w:tcPr>
            <w:tcW w:type="dxa" w:w="1800"/>
            <w:tcBorders>
              <w:top w:val="single" w:color="CCCCCC" w:sz="1"/>
              <w:left w:val="single" w:color="CCCCCC" w:sz="1"/>
              <w:bottom w:val="single" w:color="CCCCCC" w:sz="1"/>
              <w:right w:val="single" w:color="CCCCCC" w:sz="1"/>
            </w:tcBorders>
            <w:shd w:fill="E6E6E6" w:val="clear"/>
          </w:tcPr>
          <w:p>
            <w:pPr>
              <w:jc w:val="center"/>
            </w:pPr>
            <w:r>
              <w:rPr>
                <w:b/>
                <w:bCs/>
              </w:rPr>
              <w:t xml:space="preserve">Duration</w:t>
            </w:r>
          </w:p>
        </w:tc>
        <w:tc>
          <w:tcPr>
            <w:tcW w:type="dxa" w:w="5560"/>
            <w:tcBorders>
              <w:top w:val="single" w:color="CCCCCC" w:sz="1"/>
              <w:left w:val="single" w:color="CCCCCC" w:sz="1"/>
              <w:bottom w:val="single" w:color="CCCCCC" w:sz="1"/>
              <w:right w:val="single" w:color="CCCCCC" w:sz="1"/>
            </w:tcBorders>
            <w:shd w:fill="E6E6E6" w:val="clear"/>
          </w:tcPr>
          <w:p>
            <w:pPr>
              <w:jc w:val="center"/>
            </w:pPr>
            <w:r>
              <w:rPr>
                <w:b/>
                <w:bCs/>
              </w:rPr>
              <w:t xml:space="preserve">Activities</w:t>
            </w:r>
          </w:p>
        </w:tc>
      </w:tr>
      <w:tr>
        <w:tc>
          <w:tcPr>
            <w:tcW w:type="dxa" w:w="2000"/>
            <w:tcBorders>
              <w:top w:val="single" w:color="CCCCCC" w:sz="1"/>
              <w:left w:val="single" w:color="CCCCCC" w:sz="1"/>
              <w:bottom w:val="single" w:color="CCCCCC" w:sz="1"/>
              <w:right w:val="single" w:color="CCCCCC" w:sz="1"/>
            </w:tcBorders>
          </w:tcPr>
          <w:p>
            <w:r>
              <w:t xml:space="preserve">Literature Review</w:t>
            </w:r>
          </w:p>
        </w:tc>
        <w:tc>
          <w:tcPr>
            <w:tcW w:type="dxa" w:w="1800"/>
            <w:tcBorders>
              <w:top w:val="single" w:color="CCCCCC" w:sz="1"/>
              <w:left w:val="single" w:color="CCCCCC" w:sz="1"/>
              <w:bottom w:val="single" w:color="CCCCCC" w:sz="1"/>
              <w:right w:val="single" w:color="CCCCCC" w:sz="1"/>
            </w:tcBorders>
          </w:tcPr>
          <w:p>
            <w:pPr>
              <w:jc w:val="center"/>
            </w:pPr>
            <w:r>
              <w:t xml:space="preserve">Weeks 1-4</w:t>
            </w:r>
          </w:p>
        </w:tc>
        <w:tc>
          <w:tcPr>
            <w:tcW w:type="dxa" w:w="5560"/>
            <w:tcBorders>
              <w:top w:val="single" w:color="CCCCCC" w:sz="1"/>
              <w:left w:val="single" w:color="CCCCCC" w:sz="1"/>
              <w:bottom w:val="single" w:color="CCCCCC" w:sz="1"/>
              <w:right w:val="single" w:color="CCCCCC" w:sz="1"/>
            </w:tcBorders>
          </w:tcPr>
          <w:p>
            <w:r>
              <w:t xml:space="preserve">Survey binary/source instrumentation, profiling tools, Clang LibTooling</w:t>
            </w:r>
          </w:p>
        </w:tc>
      </w:tr>
      <w:tr>
        <w:tc>
          <w:tcPr>
            <w:tcW w:type="dxa" w:w="2000"/>
            <w:tcBorders>
              <w:top w:val="single" w:color="CCCCCC" w:sz="1"/>
              <w:left w:val="single" w:color="CCCCCC" w:sz="1"/>
              <w:bottom w:val="single" w:color="CCCCCC" w:sz="1"/>
              <w:right w:val="single" w:color="CCCCCC" w:sz="1"/>
            </w:tcBorders>
          </w:tcPr>
          <w:p>
            <w:r>
              <w:t xml:space="preserve">Implementation Core</w:t>
            </w:r>
          </w:p>
        </w:tc>
        <w:tc>
          <w:tcPr>
            <w:tcW w:type="dxa" w:w="1800"/>
            <w:tcBorders>
              <w:top w:val="single" w:color="CCCCCC" w:sz="1"/>
              <w:left w:val="single" w:color="CCCCCC" w:sz="1"/>
              <w:bottom w:val="single" w:color="CCCCCC" w:sz="1"/>
              <w:right w:val="single" w:color="CCCCCC" w:sz="1"/>
            </w:tcBorders>
          </w:tcPr>
          <w:p>
            <w:pPr>
              <w:jc w:val="center"/>
            </w:pPr>
            <w:r>
              <w:t xml:space="preserve">Weeks 5-12</w:t>
            </w:r>
          </w:p>
        </w:tc>
        <w:tc>
          <w:tcPr>
            <w:tcW w:type="dxa" w:w="5560"/>
            <w:tcBorders>
              <w:top w:val="single" w:color="CCCCCC" w:sz="1"/>
              <w:left w:val="single" w:color="CCCCCC" w:sz="1"/>
              <w:bottom w:val="single" w:color="CCCCCC" w:sz="1"/>
              <w:right w:val="single" w:color="CCCCCC" w:sz="1"/>
            </w:tcBorders>
          </w:tcPr>
          <w:p>
            <w:r>
              <w:t xml:space="preserve">Refine AST transformations, extend analysis passes</w:t>
            </w:r>
          </w:p>
        </w:tc>
      </w:tr>
      <w:tr>
        <w:tc>
          <w:tcPr>
            <w:tcW w:type="dxa" w:w="2000"/>
            <w:tcBorders>
              <w:top w:val="single" w:color="CCCCCC" w:sz="1"/>
              <w:left w:val="single" w:color="CCCCCC" w:sz="1"/>
              <w:bottom w:val="single" w:color="CCCCCC" w:sz="1"/>
              <w:right w:val="single" w:color="CCCCCC" w:sz="1"/>
            </w:tcBorders>
          </w:tcPr>
          <w:p>
            <w:r>
              <w:t xml:space="preserve">Runtime Development</w:t>
            </w:r>
          </w:p>
        </w:tc>
        <w:tc>
          <w:tcPr>
            <w:tcW w:type="dxa" w:w="1800"/>
            <w:tcBorders>
              <w:top w:val="single" w:color="CCCCCC" w:sz="1"/>
              <w:left w:val="single" w:color="CCCCCC" w:sz="1"/>
              <w:bottom w:val="single" w:color="CCCCCC" w:sz="1"/>
              <w:right w:val="single" w:color="CCCCCC" w:sz="1"/>
            </w:tcBorders>
          </w:tcPr>
          <w:p>
            <w:pPr>
              <w:jc w:val="center"/>
            </w:pPr>
            <w:r>
              <w:t xml:space="preserve">Weeks 13-16</w:t>
            </w:r>
          </w:p>
        </w:tc>
        <w:tc>
          <w:tcPr>
            <w:tcW w:type="dxa" w:w="5560"/>
            <w:tcBorders>
              <w:top w:val="single" w:color="CCCCCC" w:sz="1"/>
              <w:left w:val="single" w:color="CCCCCC" w:sz="1"/>
              <w:bottom w:val="single" w:color="CCCCCC" w:sz="1"/>
              <w:right w:val="single" w:color="CCCCCC" w:sz="1"/>
            </w:tcBorders>
          </w:tcPr>
          <w:p>
            <w:r>
              <w:t xml:space="preserve">Optimize timing accuracy, add platform-specific features</w:t>
            </w:r>
          </w:p>
        </w:tc>
      </w:tr>
      <w:tr>
        <w:tc>
          <w:tcPr>
            <w:tcW w:type="dxa" w:w="2000"/>
            <w:tcBorders>
              <w:top w:val="single" w:color="CCCCCC" w:sz="1"/>
              <w:left w:val="single" w:color="CCCCCC" w:sz="1"/>
              <w:bottom w:val="single" w:color="CCCCCC" w:sz="1"/>
              <w:right w:val="single" w:color="CCCCCC" w:sz="1"/>
            </w:tcBorders>
          </w:tcPr>
          <w:p>
            <w:r>
              <w:t xml:space="preserve">Evaluation</w:t>
            </w:r>
          </w:p>
        </w:tc>
        <w:tc>
          <w:tcPr>
            <w:tcW w:type="dxa" w:w="1800"/>
            <w:tcBorders>
              <w:top w:val="single" w:color="CCCCCC" w:sz="1"/>
              <w:left w:val="single" w:color="CCCCCC" w:sz="1"/>
              <w:bottom w:val="single" w:color="CCCCCC" w:sz="1"/>
              <w:right w:val="single" w:color="CCCCCC" w:sz="1"/>
            </w:tcBorders>
          </w:tcPr>
          <w:p>
            <w:pPr>
              <w:jc w:val="center"/>
            </w:pPr>
            <w:r>
              <w:t xml:space="preserve">Weeks 17-22</w:t>
            </w:r>
          </w:p>
        </w:tc>
        <w:tc>
          <w:tcPr>
            <w:tcW w:type="dxa" w:w="5560"/>
            <w:tcBorders>
              <w:top w:val="single" w:color="CCCCCC" w:sz="1"/>
              <w:left w:val="single" w:color="CCCCCC" w:sz="1"/>
              <w:bottom w:val="single" w:color="CCCCCC" w:sz="1"/>
              <w:right w:val="single" w:color="CCCCCC" w:sz="1"/>
            </w:tcBorders>
          </w:tcPr>
          <w:p>
            <w:r>
              <w:t xml:space="preserve">Benchmark execution, data collection, statistical analysis</w:t>
            </w:r>
          </w:p>
        </w:tc>
      </w:tr>
      <w:tr>
        <w:tc>
          <w:tcPr>
            <w:tcW w:type="dxa" w:w="2000"/>
            <w:tcBorders>
              <w:top w:val="single" w:color="CCCCCC" w:sz="1"/>
              <w:left w:val="single" w:color="CCCCCC" w:sz="1"/>
              <w:bottom w:val="single" w:color="CCCCCC" w:sz="1"/>
              <w:right w:val="single" w:color="CCCCCC" w:sz="1"/>
            </w:tcBorders>
          </w:tcPr>
          <w:p>
            <w:r>
              <w:t xml:space="preserve">Writing</w:t>
            </w:r>
          </w:p>
        </w:tc>
        <w:tc>
          <w:tcPr>
            <w:tcW w:type="dxa" w:w="1800"/>
            <w:tcBorders>
              <w:top w:val="single" w:color="CCCCCC" w:sz="1"/>
              <w:left w:val="single" w:color="CCCCCC" w:sz="1"/>
              <w:bottom w:val="single" w:color="CCCCCC" w:sz="1"/>
              <w:right w:val="single" w:color="CCCCCC" w:sz="1"/>
            </w:tcBorders>
          </w:tcPr>
          <w:p>
            <w:pPr>
              <w:jc w:val="center"/>
            </w:pPr>
            <w:r>
              <w:t xml:space="preserve">Weeks 23-28</w:t>
            </w:r>
          </w:p>
        </w:tc>
        <w:tc>
          <w:tcPr>
            <w:tcW w:type="dxa" w:w="5560"/>
            <w:tcBorders>
              <w:top w:val="single" w:color="CCCCCC" w:sz="1"/>
              <w:left w:val="single" w:color="CCCCCC" w:sz="1"/>
              <w:bottom w:val="single" w:color="CCCCCC" w:sz="1"/>
              <w:right w:val="single" w:color="CCCCCC" w:sz="1"/>
            </w:tcBorders>
          </w:tcPr>
          <w:p>
            <w:r>
              <w:t xml:space="preserve">Thesis composition, revision, defense preparation</w:t>
            </w:r>
          </w:p>
        </w:tc>
      </w:tr>
    </w:tbl>
    <w:p>
      <w:pPr>
        <w:spacing w:after="200"/>
      </w:pPr>
    </w:p>
    <w:p>
      <w:pPr>
        <w:pStyle w:val="Heading1"/>
      </w:pPr>
      <w:r>
        <w:t xml:space="preserve">8. Resources Required</w:t>
      </w:r>
    </w:p>
    <w:p>
      <w:pPr>
        <w:spacing w:after="120"/>
      </w:pPr>
      <w:r>
        <w:rPr>
          <w:b/>
          <w:bCs/>
        </w:rPr>
        <w:t xml:space="preserve">Software: </w:t>
      </w:r>
      <w:r>
        <w:t xml:space="preserve">LLVM/Clang 17+ development libraries, CMake 3.20+, Linux development environment (for perf_event integration)</w:t>
      </w:r>
    </w:p>
    <w:p>
      <w:pPr>
        <w:spacing w:after="120"/>
      </w:pPr>
      <w:r>
        <w:rPr>
          <w:b/>
          <w:bCs/>
        </w:rPr>
        <w:t xml:space="preserve">Hardware: </w:t>
      </w:r>
      <w:r>
        <w:t xml:space="preserve">Multi-core workstation with hardware performance counters, sufficient RAM for SPEC CPU2017 compilation (16GB+)</w:t>
      </w:r>
    </w:p>
    <w:p>
      <w:pPr>
        <w:spacing w:after="200"/>
      </w:pPr>
      <w:r>
        <w:rPr>
          <w:b/>
          <w:bCs/>
        </w:rPr>
        <w:t xml:space="preserve">Access: </w:t>
      </w:r>
      <w:r>
        <w:t xml:space="preserve">SPEC CPU2017 benchmark license, Polybench/C (open source), NPB (open source)</w:t>
      </w:r>
    </w:p>
    <w:p>
      <w:pPr>
        <w:pStyle w:val="Heading1"/>
      </w:pPr>
      <w:r>
        <w:t xml:space="preserve">9. Conclusion</w:t>
      </w:r>
    </w:p>
    <w:p>
      <w:pPr>
        <w:spacing w:after="200"/>
      </w:pPr>
      <w:r>
        <w:t xml:space="preserve">OptiWeave addresses a fundamental limitation in dynamic analysis tooling: the inability to selectively instrument code at operator granularity. By combining Clang's AST manipulation capabilities with integrated static analysis and a modular runtime, the framework enables practical fine-grained profiling of production C++ code. The research will contribute both a functional tool and empirical evidence for the effectiveness of static-guided selective instrumentation.</w:t>
      </w:r>
    </w:p>
    <w:p>
      <w:r>
        <w:br w:type="page"/>
      </w:r>
    </w:p>
    <w:p>
      <w:pPr>
        <w:pStyle w:val="Heading1"/>
      </w:pPr>
      <w:r>
        <w:t xml:space="preserve">References</w:t>
      </w:r>
    </w:p>
    <w:p>
      <w:pPr>
        <w:spacing w:after="100"/>
      </w:pPr>
      <w:r>
        <w:t xml:space="preserve">[1] Nethercote, N., &amp; Seward, J. (2007). Valgrind: A framework for heavyweight dynamic binary instrumentation. </w:t>
      </w:r>
      <w:r>
        <w:rPr>
          <w:i/>
          <w:iCs/>
        </w:rPr>
        <w:t xml:space="preserve">PLDI</w:t>
      </w:r>
      <w:r>
        <w:t xml:space="preserve">.</w:t>
      </w:r>
    </w:p>
    <w:p>
      <w:pPr>
        <w:spacing w:after="100"/>
      </w:pPr>
      <w:r>
        <w:t xml:space="preserve">[2] Serebryany, K., et al. (2012). AddressSanitizer: A fast address sanity checker. </w:t>
      </w:r>
      <w:r>
        <w:rPr>
          <w:i/>
          <w:iCs/>
        </w:rPr>
        <w:t xml:space="preserve">USENIX ATC</w:t>
      </w:r>
      <w:r>
        <w:t xml:space="preserve">.</w:t>
      </w:r>
    </w:p>
    <w:p>
      <w:pPr>
        <w:spacing w:after="100"/>
      </w:pPr>
      <w:r>
        <w:t xml:space="preserve">[3] Lattner, C., &amp; Adve, V. (2004). LLVM: A compilation framework for lifelong program analysis &amp; transformation. </w:t>
      </w:r>
      <w:r>
        <w:rPr>
          <w:i/>
          <w:iCs/>
        </w:rPr>
        <w:t xml:space="preserve">CGO</w:t>
      </w:r>
      <w:r>
        <w:t xml:space="preserve">.</w:t>
      </w:r>
    </w:p>
    <w:p>
      <w:pPr>
        <w:spacing w:after="100"/>
      </w:pPr>
      <w:r>
        <w:t xml:space="preserve">[4] McCabe, T.J. (1976). A complexity measure. </w:t>
      </w:r>
      <w:r>
        <w:rPr>
          <w:i/>
          <w:iCs/>
        </w:rPr>
        <w:t xml:space="preserve">IEEE Transactions on Software Engineering</w:t>
      </w:r>
      <w:r>
        <w:t xml:space="preserve">.</w:t>
      </w:r>
    </w:p>
    <w:p>
      <w:pPr>
        <w:spacing w:after="100"/>
      </w:pPr>
      <w:r>
        <w:t xml:space="preserve">[5] Pouchet, L.N., et al. (2012). Polybench: The polyhedral benchmark suite. </w:t>
      </w:r>
      <w:r>
        <w:rPr>
          <w:i/>
          <w:iCs/>
        </w:rPr>
        <w:t xml:space="preserve">URL: http://polybench.sourceforge.net</w:t>
      </w:r>
    </w:p>
    <w:p>
      <w:pPr>
        <w:spacing w:after="200"/>
      </w:pPr>
      <w:r>
        <w:t xml:space="preserve">[6] SPEC CPU 2017. </w:t>
      </w:r>
      <w:r>
        <w:rPr>
          <w:i/>
          <w:iCs/>
        </w:rPr>
        <w:t xml:space="preserve">Standard Performance Evaluation Corporation</w:t>
      </w:r>
      <w:r>
        <w:t xml:space="preserve">.</w:t>
      </w:r>
    </w:p>
    <w:p>
      <w:pPr>
        <w:spacing w:before="480"/>
      </w:pPr>
    </w:p>
    <w:p>
      <w:r>
        <w:rPr>
          <w:b/>
          <w:bCs/>
        </w:rPr>
        <w:t xml:space="preserve">Candidate Signature: </w:t>
      </w:r>
      <w:r>
        <w:t xml:space="preserve">_________________________    </w:t>
      </w:r>
      <w:r>
        <w:rPr>
          <w:b/>
          <w:bCs/>
        </w:rPr>
        <w:t xml:space="preserve">Date: </w:t>
      </w:r>
      <w:r>
        <w:t xml:space="preserve">_____________</w:t>
      </w:r>
    </w:p>
    <w:p>
      <w:pPr>
        <w:spacing w:before="240"/>
      </w:pPr>
    </w:p>
    <w:p>
      <w:r>
        <w:rPr>
          <w:b/>
          <w:bCs/>
        </w:rPr>
        <w:t xml:space="preserve">Supervisor Approval: </w:t>
      </w:r>
      <w:r>
        <w:t xml:space="preserve">_________________________    </w:t>
      </w:r>
      <w:r>
        <w:rPr>
          <w:b/>
          <w:bCs/>
        </w:rPr>
        <w:t xml:space="preserve">Date: </w:t>
      </w:r>
      <w:r>
        <w:t xml:space="preserve">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MSc Thesis Proposal: OptiWeave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1a1a1a"/>
      <w:sz w:val="52"/>
      <w:szCs w:val="52"/>
    </w:rPr>
  </w:style>
  <w:style w:type="paragraph" w:styleId="Heading1">
    <w:name w:val="Heading 1"/>
    <w:basedOn w:val="Normal"/>
    <w:next w:val="Normal"/>
    <w:qFormat/>
    <w:pPr>
      <w:spacing w:before="36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 w:type="paragraph" w:styleId="CodeBlock">
    <w:name w:val="Code Block"/>
    <w:basedOn w:val="Normal"/>
    <w:pPr>
      <w:spacing w:before="120" w:after="120"/>
      <w:ind w:left="360"/>
    </w:pPr>
    <w:rPr>
      <w:rFonts w:ascii="Consolas" w:cs="Consolas" w:eastAsia="Consolas" w:hAnsi="Consolas"/>
      <w:color w:val="2d2d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2025-12-08T13:57:41.182Z</dcterms:created>
  <dcterms:modified xsi:type="dcterms:W3CDTF">2025-12-08T13:57:41.183Z</dcterms:modified>
</cp:coreProperties>
</file>

<file path=docProps/custom.xml><?xml version="1.0" encoding="utf-8"?>
<Properties xmlns="http://schemas.openxmlformats.org/officeDocument/2006/custom-properties" xmlns:vt="http://schemas.openxmlformats.org/officeDocument/2006/docPropsVTypes"/>
</file>