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80"/>
      </w:pPr>
      <w:r>
        <w:rPr>
          <w:b/>
          <w:color w:val="2E74B5"/>
          <w:sz w:val="22"/>
        </w:rPr>
        <w:t>TECHNICAL DOCUMENTATION</w:t>
      </w:r>
    </w:p>
    <w:p>
      <w:pPr>
        <w:spacing w:after="120"/>
      </w:pPr>
      <w:r>
        <w:rPr>
          <w:b/>
          <w:color w:val="0B2545"/>
          <w:sz w:val="60"/>
        </w:rPr>
        <w:t>ShikshaMesh</w:t>
      </w:r>
    </w:p>
    <w:p>
      <w:pPr>
        <w:spacing w:after="400"/>
      </w:pPr>
      <w:r>
        <w:rPr>
          <w:color w:val="555555"/>
          <w:sz w:val="32"/>
        </w:rPr>
        <w:t>Multi-Agent Intelligence Orchestrator for Bharat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Document field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Value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1.0 - solution architecture and delivery plan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Audience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Hackathon reviewers, engineering team, institutional partners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Primary cloud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Amazon Web Services (AWS)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External search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SerpAPI, isolated behind a governed Search Gateway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 posture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Open-source, multilingual, offline-first, privacy-aware</w:t>
            </w:r>
          </w:p>
        </w:tc>
      </w:tr>
    </w:tbl>
    <w:p>
      <w:pPr>
        <w:spacing w:after="20"/>
      </w:pPr>
    </w:p>
    <w:p>
      <w:r>
        <w:t>ShikshaMesh is not an LMS with isolated AI features. It is a central intelligence layer that converts classroom requests into an observable, permission-safe execution graph of specialized agents, ML models, deterministic services, and workflows.</w:t>
      </w:r>
    </w:p>
    <w:p>
      <w:pPr>
        <w:pStyle w:val="Heading1"/>
      </w:pPr>
      <w:r>
        <w:t>1. Product Definition</w:t>
      </w:r>
    </w:p>
    <w:p>
      <w:pPr>
        <w:pStyle w:val="Heading2"/>
      </w:pPr>
      <w:r>
        <w:t>1.1 Problem statement</w:t>
      </w:r>
    </w:p>
    <w:p>
      <w:r>
        <w:t>Indian classrooms need personalized learning and teacher automation that work across languages, intermittent connectivity, and strict student-data boundaries. A single general-purpose chatbot cannot reliably decide which sources, models, permissions, and workflows a request needs.</w:t>
      </w:r>
    </w:p>
    <w:p>
      <w:pPr>
        <w:pStyle w:val="Heading2"/>
      </w:pPr>
      <w:r>
        <w:t>1.2 Solution and goals</w:t>
      </w:r>
    </w:p>
    <w:p>
      <w:pPr>
        <w:pStyle w:val="ListBullet"/>
        <w:spacing w:after="80"/>
      </w:pPr>
      <w:r>
        <w:t>Decompose a request into a task graph, then route each task to the best agent or deterministic service.</w:t>
      </w:r>
    </w:p>
    <w:p>
      <w:pPr>
        <w:pStyle w:val="ListBullet"/>
        <w:spacing w:after="80"/>
      </w:pPr>
      <w:r>
        <w:t>Support Hindi, Hinglish and extensible Indian-language input, text and voice.</w:t>
      </w:r>
    </w:p>
    <w:p>
      <w:pPr>
        <w:pStyle w:val="ListBullet"/>
        <w:spacing w:after="80"/>
      </w:pPr>
      <w:r>
        <w:t>Ground educational answers in approved course material and expose source confidence.</w:t>
      </w:r>
    </w:p>
    <w:p>
      <w:pPr>
        <w:pStyle w:val="ListBullet"/>
        <w:spacing w:after="80"/>
      </w:pPr>
      <w:r>
        <w:t>Use learner telemetry to adapt teaching and assessments without giving an LLM authority over data access.</w:t>
      </w:r>
    </w:p>
    <w:p>
      <w:pPr>
        <w:pStyle w:val="ListBullet"/>
        <w:spacing w:after="80"/>
      </w:pPr>
      <w:r>
        <w:t>Remain useful offline through a PWA cache, downloaded content, small local models, and a sync queue.</w:t>
      </w:r>
    </w:p>
    <w:p>
      <w:pPr>
        <w:pStyle w:val="Heading2"/>
      </w:pPr>
      <w:r>
        <w:t>1.3 Primary user journeys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672"/>
        <w:gridCol w:w="4248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User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Example request</w:t>
            </w:r>
          </w:p>
        </w:tc>
        <w:tc>
          <w:tcPr>
            <w:tcW w:type="dxa" w:w="4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Orchestrated outcome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Student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"Kal DBMS exam hai... Hindi mein 30-minute revision plan banao."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Language detection -&gt; permission check -&gt; note retrieval -&gt; mastery analysis -&gt; tutor response -&gt; revision plan.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Teacher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"Create an easy quiz, translate it, schedule it, then identify weak concepts."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RAG -&gt; quiz generation -&gt; translation -&gt; Step Functions workflow -&gt; results analytics.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Administrator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"Show at-risk learners in Section B."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RBAC/ABAC gate -&gt; aggregate analytics -&gt; dashboard; no raw cross-class data is exposed.</w:t>
            </w:r>
          </w:p>
        </w:tc>
      </w:tr>
    </w:tbl>
    <w:p>
      <w:pPr>
        <w:spacing w:after="20"/>
      </w:pPr>
    </w:p>
    <w:p>
      <w:pPr>
        <w:pStyle w:val="Heading1"/>
      </w:pPr>
      <w:r>
        <w:t>2. Architecture</w:t>
      </w:r>
    </w:p>
    <w:p>
      <w:pPr>
        <w:pStyle w:val="Heading2"/>
      </w:pPr>
      <w:r>
        <w:t>2.1 Logical architecture</w:t>
      </w:r>
    </w:p>
    <w:p>
      <w:pPr>
        <w:spacing w:after="160"/>
      </w:pPr>
      <w:r>
        <w:rPr>
          <w:rFonts w:ascii="Consolas" w:hAnsi="Consolas"/>
          <w:color w:val="1F4D78"/>
          <w:sz w:val="18"/>
        </w:rPr>
        <w:t>PWA / Web Client</w:t>
        <w:br/>
        <w:t xml:space="preserve">  -&gt; Amazon API Gateway</w:t>
        <w:br/>
        <w:t xml:space="preserve">  -&gt; ShikshaMesh Orchestrator (task planner + policy + model router)</w:t>
        <w:br/>
        <w:t xml:space="preserve">  -&gt; AgentCore Runtime agents | Deterministic authorization | Search Gateway</w:t>
        <w:br/>
        <w:t xml:space="preserve">  -&gt; Bedrock / SageMaker endpoints / Knowledge retrieval / Step Functions</w:t>
        <w:br/>
        <w:t xml:space="preserve">  -&gt; S3, Aurora or DynamoDB, vector store, event bus, observability</w:t>
      </w:r>
    </w:p>
    <w:p>
      <w:pPr>
        <w:pStyle w:val="Heading2"/>
      </w:pPr>
      <w:r>
        <w:t>2.2 Request lifecycle</w:t>
      </w:r>
    </w:p>
    <w:p>
      <w:pPr>
        <w:pStyle w:val="ListNumber"/>
        <w:spacing w:after="80"/>
      </w:pPr>
      <w:r>
        <w:t>Authenticate the caller and load role, institution, class, and consent context.</w:t>
      </w:r>
    </w:p>
    <w:p>
      <w:pPr>
        <w:pStyle w:val="ListNumber"/>
        <w:spacing w:after="80"/>
      </w:pPr>
      <w:r>
        <w:t>Detect language and classify multi-label intent using a fine-tuned routing model.</w:t>
      </w:r>
    </w:p>
    <w:p>
      <w:pPr>
        <w:pStyle w:val="ListNumber"/>
        <w:spacing w:after="80"/>
      </w:pPr>
      <w:r>
        <w:t>Build a DAG of candidate tasks; validate each tool call through policy and budget controls.</w:t>
      </w:r>
    </w:p>
    <w:p>
      <w:pPr>
        <w:pStyle w:val="ListNumber"/>
        <w:spacing w:after="80"/>
      </w:pPr>
      <w:r>
        <w:t>Execute independent tasks in parallel where safe: course RAG, learner model, and approved web research.</w:t>
      </w:r>
    </w:p>
    <w:p>
      <w:pPr>
        <w:pStyle w:val="ListNumber"/>
        <w:spacing w:after="80"/>
      </w:pPr>
      <w:r>
        <w:t>Ground, verify, translate, and synthesize the final answer with citations, confidence, and audit events.</w:t>
      </w:r>
    </w:p>
    <w:p>
      <w:pPr>
        <w:pStyle w:val="ListNumber"/>
        <w:spacing w:after="80"/>
      </w:pPr>
      <w:r>
        <w:t>Persist only permitted derived data; queue sync events if the client is offline.</w:t>
      </w:r>
    </w:p>
    <w:p>
      <w:pPr>
        <w:pStyle w:val="Heading2"/>
      </w:pPr>
      <w:r>
        <w:t>2.3 Agent boundaries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960"/>
        <w:gridCol w:w="3312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Component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Responsibility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Hard boundary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Meta Orchestrator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Plans tasks, selects agents/models, manages retries and joins.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Never directly authorizes access.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Knowledge Agent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Retrieves institution-approved notes, books and slides.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Must return source chunks and provenance.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Tutor / Assessment Agents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Explain concepts, create adaptive practice and feedback.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Constrained by retrieved content and learner level.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Student Model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Mastery, recommendation and risk scores.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Uses minimum necessary pseudonymized signals.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Search Gateway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Runs SerpAPI research only when external search is allowed.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Domain allowlists, query redaction, cache and citations.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Authorization Service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RBAC/ABAC decisions.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Deterministic policy engine; no LLM decision-making.</w:t>
            </w:r>
          </w:p>
        </w:tc>
      </w:tr>
    </w:tbl>
    <w:p>
      <w:pPr>
        <w:spacing w:after="20"/>
      </w:pP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960"/>
        <w:gridCol w:w="360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Layer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Recommended technology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Why it fits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Client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Next.js / React, TypeScript, PWA, IndexedDB, service worker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Fast responsive UI, offline cache, installable experience.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Edge and API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Amazon CloudFront, AWS WAF, API Gateway, AWS Lambda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Secure public edge, throttling and serverless API paths.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Orchestration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Amazon Bedrock AgentCore Runtime; LangGraph or custom DAG executor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Framework-flexible agent runtime with observable graph execution.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GenAI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Amazon Bedrock foundation models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Managed inference for tutoring, summarization and quiz generation.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ML / DL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Amazon SageMaker AI; DistilBERT router; knowledge tracing; XGBoost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 and host routing, mastery and risk models independently of LLMs.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Language and voice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IndicLID, IndicTrans2, Indic ASR / Conformer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Indian-language detection, translation and speech pipeline.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Knowledge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S3, Bedrock Knowledge Bases or OpenSearch vector index, embeddings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Versioned course content, semantic retrieval and provenance.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Aurora PostgreSQL or DynamoDB; ElastiCache; S3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Transactional education data, low-latency state and encrypted files.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Workflow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AWS Step Functions, EventBridge, SQS, SES/SNS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Durable schedules, reminders, retries and asynchronous delivery.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Identity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Amazon Cognito plus RBAC/ABAC policy service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Institution-aware authentication and deterministic authorization.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Observability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CloudWatch, X-Ray, CloudTrail, OpenTelemetry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Trace a task graph, audit access, diagnose latency and cost.</w:t>
            </w:r>
          </w:p>
        </w:tc>
      </w:tr>
    </w:tbl>
    <w:p>
      <w:pPr>
        <w:spacing w:after="20"/>
      </w:pPr>
    </w:p>
    <w:p>
      <w:pPr>
        <w:pStyle w:val="Heading1"/>
      </w:pPr>
      <w:r>
        <w:t>4. AWS Deployment Architecture</w:t>
      </w:r>
    </w:p>
    <w:p>
      <w:r>
        <w:t>A production deployment separates public ingress, application services, data services, and ML inference. Each service is deployed with least-privilege IAM roles, encryption at rest and in transit, and environment-specific configuration.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4464"/>
        <w:gridCol w:w="2520"/>
      </w:tblGrid>
      <w:t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AWS capability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Use in ShikshaMesh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Key control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CloudFront + WAF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Serve PWA and protect public endpoints.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TLS, rate limits, bot rules and managed threat protections.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API Gateway + Lambda / ECS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API endpoints, orchestration adapters and backend services.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JWT validation, scoped IAM roles and request quotas.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Bedrock + AgentCore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Managed LLM inference and agent execution runtime.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Guardrails, model allowlist, per-request cost caps.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SageMaker AI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Train/deploy intent router, mastery and performance models.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Model registry, evaluation gates and endpoint monitoring.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S3 + vector retrieval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Course files, processed chunks and embeddings.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KMS encryption, tenant prefixes and lifecycle rules.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Aurora/DynamoDB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Users, classes, assessments, consent, jobs and audit records.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Tenant/class partitioning, backups and retention policies.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Step Functions + EventBridge + SQS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Quiz scheduling, notifications, sync reconciliation and long jobs.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Idempotency keys, DLQs and retry policy.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Secrets Manager + KMS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SerpAPI key and provider credentials.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secrets in client code or logs; rotation plan.</w:t>
            </w:r>
          </w:p>
        </w:tc>
      </w:tr>
    </w:tbl>
    <w:p>
      <w:pPr>
        <w:spacing w:after="20"/>
      </w:pPr>
    </w:p>
    <w:p>
      <w:pPr>
        <w:pStyle w:val="Heading1"/>
      </w:pPr>
      <w:r>
        <w:t>5. SerpAPI Integration</w:t>
      </w:r>
    </w:p>
    <w:p>
      <w:r>
        <w:t>SerpAPI is an optional external-research capability, not the knowledge base. It is invoked only after intent routing, explicit policy approval, and a determination that institution-approved material is insufficient.</w:t>
      </w:r>
    </w:p>
    <w:p>
      <w:pPr>
        <w:pStyle w:val="Heading2"/>
      </w:pPr>
      <w:r>
        <w:t>5.1 Governed Search Gateway flow</w:t>
      </w:r>
    </w:p>
    <w:p>
      <w:pPr>
        <w:pStyle w:val="ListNumber"/>
        <w:spacing w:after="80"/>
      </w:pPr>
      <w:r>
        <w:t>Knowledge Agent checks the course corpus first; external search is skipped when approved evidence satisfies the request.</w:t>
      </w:r>
    </w:p>
    <w:p>
      <w:pPr>
        <w:pStyle w:val="ListNumber"/>
        <w:spacing w:after="80"/>
      </w:pPr>
      <w:r>
        <w:t>Policy engine checks user role, institution setting, age/consent rules, and domain allowlist.</w:t>
      </w:r>
    </w:p>
    <w:p>
      <w:pPr>
        <w:pStyle w:val="ListNumber"/>
        <w:spacing w:after="80"/>
      </w:pPr>
      <w:r>
        <w:t>Search Gateway redacts PII and converts the request into a minimal SerpAPI query.</w:t>
      </w:r>
    </w:p>
    <w:p>
      <w:pPr>
        <w:pStyle w:val="ListNumber"/>
        <w:spacing w:after="80"/>
      </w:pPr>
      <w:r>
        <w:t>Gateway calls SerpAPI with a server-side key from AWS Secrets Manager; it normalizes titles, snippets, URLs, dates and source domains.</w:t>
      </w:r>
    </w:p>
    <w:p>
      <w:pPr>
        <w:pStyle w:val="ListNumber"/>
        <w:spacing w:after="80"/>
      </w:pPr>
      <w:r>
        <w:t>Verification Agent filters results, preserves citations, and marks web-derived content separately from course content.</w:t>
      </w:r>
    </w:p>
    <w:p>
      <w:pPr>
        <w:pStyle w:val="ListNumber"/>
        <w:spacing w:after="80"/>
      </w:pPr>
      <w:r>
        <w:t>A short-lived cache reduces cost and rate-limit risk; audit events record purpose, policy decision and source domains, never raw secrets.</w:t>
      </w:r>
    </w:p>
    <w:p>
      <w:pPr>
        <w:pStyle w:val="Heading2"/>
      </w:pPr>
      <w:r>
        <w:t>5.2 Search policy</w:t>
      </w:r>
    </w:p>
    <w:p>
      <w:pPr>
        <w:pStyle w:val="ListBullet"/>
        <w:spacing w:after="80"/>
      </w:pPr>
      <w:r>
        <w:t>Default to approved academic or government domains for factual research; maintain an institution-configurable allowlist.</w:t>
      </w:r>
    </w:p>
    <w:p>
      <w:pPr>
        <w:pStyle w:val="ListBullet"/>
        <w:spacing w:after="80"/>
      </w:pPr>
      <w:r>
        <w:t>Never send student names, marks, free-text personal data, access tokens or internal document content to SerpAPI.</w:t>
      </w:r>
    </w:p>
    <w:p>
      <w:pPr>
        <w:pStyle w:val="ListBullet"/>
        <w:spacing w:after="80"/>
      </w:pPr>
      <w:r>
        <w:t>Return links and an evidence label; do not present search snippets as verified truth.</w:t>
      </w:r>
    </w:p>
    <w:p>
      <w:pPr>
        <w:pStyle w:val="ListBullet"/>
        <w:spacing w:after="80"/>
      </w:pPr>
      <w:r>
        <w:t>Set timeout, retry and circuit-breaker behavior so a provider failure degrades gracefully to course-only answers.</w:t>
      </w:r>
    </w:p>
    <w:p>
      <w:pPr>
        <w:pStyle w:val="Heading1"/>
      </w:pPr>
      <w:r>
        <w:t>6. Data, Security and Responsible AI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Design decision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Authorization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Cognito authentication plus deterministic RBAC/ABAC. Example: teacher + assigned class may view class marks; a student may only view their own record.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Tenant isolation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Every data and vector query carries institution and class scope. Validate scope server-side; do not rely on prompt instructions.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Privacy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Collect the minimum learner events needed for personalization. Pseudonymize model features, define retention windows, and support export/deletion workflows.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Prompt injection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Treat retrieved notes, web results and uploads as untrusted data. Separate instructions from content; tool calls require policy validation.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Safety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Apply moderation, age-appropriate response rules, citation checks and human-review queues for high-impact teacher workflows.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Auditability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Store task graph, selected model, policy decision, source IDs, latency, cost and confidence; exclude raw sensitive content where possible.</w:t>
            </w:r>
          </w:p>
        </w:tc>
      </w:tr>
    </w:tbl>
    <w:p>
      <w:pPr>
        <w:spacing w:after="20"/>
      </w:pPr>
    </w:p>
    <w:p>
      <w:pPr>
        <w:pStyle w:val="Heading1"/>
      </w:pPr>
      <w:r>
        <w:t>7. Offline-First Design</w:t>
      </w:r>
    </w:p>
    <w:p>
      <w:pPr>
        <w:pStyle w:val="ListBullet"/>
        <w:spacing w:after="80"/>
      </w:pPr>
      <w:r>
        <w:t>The PWA caches shell assets, downloaded notes, recent tasks and selected language packs in IndexedDB/Cache Storage.</w:t>
      </w:r>
    </w:p>
    <w:p>
      <w:pPr>
        <w:pStyle w:val="ListBullet"/>
        <w:spacing w:after="80"/>
      </w:pPr>
      <w:r>
        <w:t>A local task queue records assignments, quiz attempts and messages with idempotency keys and causal timestamps.</w:t>
      </w:r>
    </w:p>
    <w:p>
      <w:pPr>
        <w:pStyle w:val="ListBullet"/>
        <w:spacing w:after="80"/>
      </w:pPr>
      <w:r>
        <w:t>Offline inference is limited to quantized small models and cached retrieval; clearly label local-only responses and their freshness.</w:t>
      </w:r>
    </w:p>
    <w:p>
      <w:pPr>
        <w:pStyle w:val="ListBullet"/>
        <w:spacing w:after="80"/>
      </w:pPr>
      <w:r>
        <w:t>On reconnect, Sync Service uploads events through a conflict-aware API; server state is authoritative for marks and authorization.</w:t>
      </w:r>
    </w:p>
    <w:p>
      <w:pPr>
        <w:pStyle w:val="Heading1"/>
      </w:pPr>
      <w:r>
        <w:t>8. Software Development Lifecycle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5256"/>
        <w:gridCol w:w="223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Phase</w:t>
            </w:r>
          </w:p>
        </w:tc>
        <w:tc>
          <w:tcPr>
            <w:tcW w:type="dxa" w:w="52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Activities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Exit criteria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0. Discovery (Week 1)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Personas, data inventory, consent expectations, success metrics, architecture decision records.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problem scope and non-functional requirements.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 Foundation (Weeks 2-3)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Monorepo, CI/CD, IaC, Cognito, API skeleton, S3/DB schema, observability baseline.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Authenticated request reaches a traced backend in a dev environment.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2. MVP orchestration (Weeks 4-5)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Intent classifier baseline, DAG viewer, course RAG, Tutor Agent, deterministic policy checks.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Demo query produces a grounded answer with visible task graph.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3. Intelligence (Weeks 6-7)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Mastery model, adaptive assessment, Indic language flow, verification scoring.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Adaptive quiz and learner-aware tutoring pass evaluation set.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4. Automation + search (Week 8)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Step Functions teacher workflow, SerpAPI Search Gateway, notifications, audit records.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Scheduled quiz workflow works; web search is policy-gated and cited.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5. Offline + hardening (Week 9)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PWA offline flows, sync conflict tests, load/security tests, guardrails.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Core downloaded-course flow succeeds with no network.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6. Release (Week 10)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Pilot, accessibility test, model evaluation, runbook, demo rehearsal.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 checklist met; rollback and incident paths tested.</w:t>
            </w:r>
          </w:p>
        </w:tc>
      </w:tr>
    </w:tbl>
    <w:p>
      <w:pPr>
        <w:spacing w:after="20"/>
      </w:pPr>
    </w:p>
    <w:p>
      <w:pPr>
        <w:pStyle w:val="Heading2"/>
      </w:pPr>
      <w:r>
        <w:t>8.1 Engineering practices</w:t>
      </w:r>
    </w:p>
    <w:p>
      <w:pPr>
        <w:pStyle w:val="ListBullet"/>
        <w:spacing w:after="80"/>
      </w:pPr>
      <w:r>
        <w:t>Use trunk-based development with small pull requests, protected main branch, code review and conventional commits.</w:t>
      </w:r>
    </w:p>
    <w:p>
      <w:pPr>
        <w:pStyle w:val="ListBullet"/>
        <w:spacing w:after="80"/>
      </w:pPr>
      <w:r>
        <w:t>Provision AWS through Terraform or AWS CDK; promote immutable artifacts through dev, staging and production.</w:t>
      </w:r>
    </w:p>
    <w:p>
      <w:pPr>
        <w:pStyle w:val="ListBullet"/>
        <w:spacing w:after="80"/>
      </w:pPr>
      <w:r>
        <w:t>Run unit, integration, contract, end-to-end, security, accessibility and evaluation tests in CI.</w:t>
      </w:r>
    </w:p>
    <w:p>
      <w:pPr>
        <w:pStyle w:val="ListBullet"/>
        <w:spacing w:after="80"/>
      </w:pPr>
      <w:r>
        <w:t>Maintain a golden prompt-and-task evaluation suite with correctness, grounding, language quality, latency, cost and safety thresholds.</w:t>
      </w:r>
    </w:p>
    <w:p>
      <w:pPr>
        <w:pStyle w:val="ListBullet"/>
        <w:spacing w:after="80"/>
      </w:pPr>
      <w:r>
        <w:t>Use feature flags for model and agent rollout; canary new model versions and retain a rollback path.</w:t>
      </w:r>
    </w:p>
    <w:p>
      <w:pPr>
        <w:pStyle w:val="Heading1"/>
      </w:pPr>
      <w:r>
        <w:t>9. Quality Attributes and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Attribute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Target measurement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Grounding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Percentage of knowledge answers with valid course-source citations; unsupported-claim rate.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Personalization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Mastery calibration, recommendation acceptance and improvement on targeted practice.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Latency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p50/p95 end-to-end latency by task type; retrieval and model-call breakdown.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Reliability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Successful workflow completion, queue depth, retry/DLQ volume and offline sync success.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Authorization denial accuracy, policy coverage, secret-scan findings and audit completeness.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Cost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Cost per completed task, model-token budget, SerpAPI query rate and cache hit rate.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Equity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Language-quality score by supported language and connectivity-mode completion rate.</w:t>
            </w:r>
          </w:p>
        </w:tc>
      </w:tr>
    </w:tbl>
    <w:p>
      <w:pPr>
        <w:spacing w:after="20"/>
      </w:pPr>
    </w:p>
    <w:p>
      <w:pPr>
        <w:pStyle w:val="Heading1"/>
      </w:pPr>
      <w:r>
        <w:t>10. Hackathon Demonstration</w:t>
      </w:r>
    </w:p>
    <w:p>
      <w:r>
        <w:t>Demo request: “Mujhe kal ka Computer Networks test prepare karna hai. Professor ke notes dekho, meri last 3 quizzes analyze karo, mujhe weak topics Hindi mein sikhao, phir 10 questions ka adaptive test lo.”</w:t>
      </w:r>
    </w:p>
    <w:p>
      <w:pPr>
        <w:pStyle w:val="ListNumber"/>
        <w:spacing w:after="80"/>
      </w:pPr>
      <w:r>
        <w:t>Show authentication and student scope.</w:t>
      </w:r>
    </w:p>
    <w:p>
      <w:pPr>
        <w:pStyle w:val="ListNumber"/>
        <w:spacing w:after="80"/>
      </w:pPr>
      <w:r>
        <w:t>Animate the task graph: Language -&gt; Intent Router -&gt; Authorization -&gt; Course RAG + Student Model -&gt; Tutor -&gt; Assessment -&gt; Verification.</w:t>
      </w:r>
    </w:p>
    <w:p>
      <w:pPr>
        <w:pStyle w:val="ListNumber"/>
        <w:spacing w:after="80"/>
      </w:pPr>
      <w:r>
        <w:t>Show citations from professor notes, a Hindi explanation, weak-topic scores and the adaptive quiz.</w:t>
      </w:r>
    </w:p>
    <w:p>
      <w:pPr>
        <w:pStyle w:val="ListNumber"/>
        <w:spacing w:after="80"/>
      </w:pPr>
      <w:r>
        <w:t>Switch the browser offline and demonstrate cached-note tutoring.</w:t>
      </w:r>
    </w:p>
    <w:p>
      <w:pPr>
        <w:pStyle w:val="ListNumber"/>
        <w:spacing w:after="80"/>
      </w:pPr>
      <w:r>
        <w:t>Show the teacher workflow that schedules a translated quiz and returns class-level concept analytics.</w:t>
      </w:r>
    </w:p>
    <w:p>
      <w:pPr>
        <w:pStyle w:val="ListNumber"/>
        <w:spacing w:after="80"/>
      </w:pPr>
      <w:r>
        <w:t>Use SerpAPI only in an explicitly approved “research beyond course materials” example, with visible sources and policy log.</w:t>
      </w:r>
    </w:p>
    <w:p>
      <w:pPr>
        <w:pStyle w:val="Heading1"/>
      </w:pPr>
      <w:r>
        <w:t>11. Delivery Risks and Mitigations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Risk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Mitigation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Overbuilding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Keep MVP to one student flow, one teacher workflow, one language pair and one model per category.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Hallucination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Course-first RAG, verification agent, citations and refusal when evidence is missing.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Sensitive student data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Deterministic authorization, data minimization, encryption, audit logs and tenant-scoped queries.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External search quality/cost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Policy-gated SerpAPI gateway, domain allowlist, cache, quotas and provider fallback.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Weak ML signal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Start with transparent baseline features; evaluate calibration before claiming predictive impact.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Network variability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PWA offline cache, local queue, idempotent sync and a clearly defined offline capability set.</w:t>
            </w:r>
          </w:p>
        </w:tc>
      </w:tr>
    </w:tbl>
    <w:p>
      <w:pPr>
        <w:spacing w:after="20"/>
      </w:pPr>
    </w:p>
    <w:p>
      <w:pPr>
        <w:pStyle w:val="Heading1"/>
      </w:pPr>
      <w:r>
        <w:t>12. Recommended Repository Structure</w:t>
      </w:r>
    </w:p>
    <w:p>
      <w:r>
        <w:rPr>
          <w:rFonts w:ascii="Consolas" w:hAnsi="Consolas"/>
          <w:color w:val="1F4D78"/>
          <w:sz w:val="18"/>
        </w:rPr>
        <w:t>apps/web                 # Next.js PWA</w:t>
        <w:br/>
        <w:t>services/orchestrator    # DAG planning, policies, execution adapters</w:t>
        <w:br/>
        <w:t>services/search-gateway  # SerpAPI normalization, caching, redaction</w:t>
        <w:br/>
        <w:t>services/authz           # RBAC/ABAC policy decisions</w:t>
        <w:br/>
        <w:t>services/sync            # Offline reconciliation</w:t>
        <w:br/>
        <w:t>ml/intent-router         # Training + evaluation</w:t>
        <w:br/>
        <w:t>ml/student-model         # Mastery and performance models</w:t>
        <w:br/>
        <w:t>infra/                   # Terraform or CDK stacks</w:t>
        <w:br/>
        <w:t>evals/                   # Golden tasks, safety and regression checks</w:t>
        <w:br/>
        <w:t>docs/                    # ADRs, runbooks, API contracts</w:t>
      </w:r>
    </w:p>
    <w:p>
      <w:pPr>
        <w:pStyle w:val="IntenseQuote"/>
      </w:pPr>
      <w:r>
        <w:t>Architecture decision: authorization, tenant isolation and workflow state are deterministic services. LLMs and agents may propose actions, but policy services validate every protected read, tool call and side effect.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Open-source, offline-first AI orchestration for education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SHIKSHAMESH |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