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7DDC" w14:textId="7FA7FC6A" w:rsidR="000E1A69" w:rsidRDefault="00DC5A14" w:rsidP="00DC5A14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5A14">
        <w:rPr>
          <w:rFonts w:ascii="Arial" w:hAnsi="Arial" w:cs="Arial"/>
          <w:b/>
          <w:bCs/>
          <w:sz w:val="32"/>
          <w:szCs w:val="32"/>
          <w:u w:val="single"/>
        </w:rPr>
        <w:t>Customer Churn Prediction</w:t>
      </w:r>
    </w:p>
    <w:p w14:paraId="6C7DD3CF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1️</w:t>
      </w:r>
      <w:r w:rsidRPr="00E0503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0503D">
        <w:rPr>
          <w:rFonts w:ascii="Arial" w:hAnsi="Arial" w:cs="Arial"/>
          <w:b/>
          <w:bCs/>
          <w:sz w:val="20"/>
          <w:szCs w:val="20"/>
        </w:rPr>
        <w:t xml:space="preserve"> Problem Definition</w:t>
      </w:r>
    </w:p>
    <w:p w14:paraId="32338F7B" w14:textId="77777777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Goal:</w:t>
      </w:r>
      <w:r w:rsidRPr="00E0503D">
        <w:rPr>
          <w:rFonts w:ascii="Arial" w:hAnsi="Arial" w:cs="Arial"/>
          <w:sz w:val="20"/>
          <w:szCs w:val="20"/>
        </w:rPr>
        <w:t xml:space="preserve"> Predict whether a customer will churn (leave a service) so that the company can proactively retain them.</w:t>
      </w:r>
      <w:r w:rsidRPr="00E0503D">
        <w:rPr>
          <w:rFonts w:ascii="Arial" w:hAnsi="Arial" w:cs="Arial"/>
          <w:sz w:val="20"/>
          <w:szCs w:val="20"/>
        </w:rPr>
        <w:br/>
      </w:r>
      <w:r w:rsidRPr="00E0503D">
        <w:rPr>
          <w:rFonts w:ascii="Arial" w:hAnsi="Arial" w:cs="Arial"/>
          <w:b/>
          <w:bCs/>
          <w:sz w:val="20"/>
          <w:szCs w:val="20"/>
        </w:rPr>
        <w:t>Business Value:</w:t>
      </w:r>
    </w:p>
    <w:p w14:paraId="7F142F15" w14:textId="77777777" w:rsidR="00E0503D" w:rsidRPr="00E0503D" w:rsidRDefault="00E0503D" w:rsidP="00E0503D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Reduces revenue loss</w:t>
      </w:r>
    </w:p>
    <w:p w14:paraId="445F2AD2" w14:textId="77777777" w:rsidR="00E0503D" w:rsidRPr="00E0503D" w:rsidRDefault="00E0503D" w:rsidP="00E0503D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Helps target retention campaigns</w:t>
      </w:r>
    </w:p>
    <w:p w14:paraId="11FA8D3D" w14:textId="77777777" w:rsidR="00E0503D" w:rsidRPr="00E0503D" w:rsidRDefault="00E0503D" w:rsidP="00E0503D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Identifies key factors driving churn</w:t>
      </w:r>
    </w:p>
    <w:p w14:paraId="5409138F" w14:textId="77777777" w:rsid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Type:</w:t>
      </w:r>
      <w:r w:rsidRPr="00E0503D">
        <w:rPr>
          <w:rFonts w:ascii="Arial" w:hAnsi="Arial" w:cs="Arial"/>
          <w:sz w:val="20"/>
          <w:szCs w:val="20"/>
        </w:rPr>
        <w:t xml:space="preserve"> Classification (Binary: Churn = Yes/No)</w:t>
      </w:r>
    </w:p>
    <w:p w14:paraId="497A333F" w14:textId="77777777" w:rsidR="00E0503D" w:rsidRDefault="00E0503D" w:rsidP="00E0503D">
      <w:pPr>
        <w:rPr>
          <w:rFonts w:ascii="Arial" w:hAnsi="Arial" w:cs="Arial"/>
          <w:sz w:val="20"/>
          <w:szCs w:val="20"/>
        </w:rPr>
      </w:pPr>
    </w:p>
    <w:p w14:paraId="7D460BD3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2️</w:t>
      </w:r>
      <w:r w:rsidRPr="00E0503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0503D">
        <w:rPr>
          <w:rFonts w:ascii="Arial" w:hAnsi="Arial" w:cs="Arial"/>
          <w:b/>
          <w:bCs/>
          <w:sz w:val="20"/>
          <w:szCs w:val="20"/>
        </w:rPr>
        <w:t xml:space="preserve"> Dataset</w:t>
      </w:r>
    </w:p>
    <w:p w14:paraId="034090E5" w14:textId="77777777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proofErr w:type="gramStart"/>
      <w:r w:rsidRPr="00E0503D">
        <w:rPr>
          <w:rFonts w:ascii="Arial" w:hAnsi="Arial" w:cs="Arial"/>
          <w:sz w:val="20"/>
          <w:szCs w:val="20"/>
        </w:rPr>
        <w:t>We'll</w:t>
      </w:r>
      <w:proofErr w:type="gramEnd"/>
      <w:r w:rsidRPr="00E0503D">
        <w:rPr>
          <w:rFonts w:ascii="Arial" w:hAnsi="Arial" w:cs="Arial"/>
          <w:sz w:val="20"/>
          <w:szCs w:val="20"/>
        </w:rPr>
        <w:t xml:space="preserve"> use the </w:t>
      </w:r>
      <w:r w:rsidRPr="00E0503D">
        <w:rPr>
          <w:rFonts w:ascii="Arial" w:hAnsi="Arial" w:cs="Arial"/>
          <w:b/>
          <w:bCs/>
          <w:sz w:val="20"/>
          <w:szCs w:val="20"/>
        </w:rPr>
        <w:t>Telco Customer Churn dataset</w:t>
      </w:r>
      <w:r w:rsidRPr="00E0503D">
        <w:rPr>
          <w:rFonts w:ascii="Arial" w:hAnsi="Arial" w:cs="Arial"/>
          <w:sz w:val="20"/>
          <w:szCs w:val="20"/>
        </w:rPr>
        <w:t xml:space="preserve"> from Kaggle: Link</w:t>
      </w:r>
    </w:p>
    <w:p w14:paraId="5F0362C1" w14:textId="77777777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Key Features:</w:t>
      </w:r>
    </w:p>
    <w:p w14:paraId="1FF05D7C" w14:textId="02B55E99" w:rsidR="00E0503D" w:rsidRPr="00E0503D" w:rsidRDefault="00E0503D" w:rsidP="00E0503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 xml:space="preserve">gender, </w:t>
      </w:r>
      <w:r w:rsidRPr="00E0503D">
        <w:rPr>
          <w:rFonts w:ascii="Arial" w:hAnsi="Arial" w:cs="Arial"/>
          <w:sz w:val="20"/>
          <w:szCs w:val="20"/>
        </w:rPr>
        <w:t>Senior Citizen</w:t>
      </w:r>
      <w:r w:rsidRPr="00E0503D">
        <w:rPr>
          <w:rFonts w:ascii="Arial" w:hAnsi="Arial" w:cs="Arial"/>
          <w:sz w:val="20"/>
          <w:szCs w:val="20"/>
        </w:rPr>
        <w:t>, Partner, Dependents → Demographics</w:t>
      </w:r>
    </w:p>
    <w:p w14:paraId="633F2095" w14:textId="77777777" w:rsidR="00E0503D" w:rsidRPr="00E0503D" w:rsidRDefault="00E0503D" w:rsidP="00E0503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tenure → Months with the company</w:t>
      </w:r>
    </w:p>
    <w:p w14:paraId="07D1D95C" w14:textId="6951D448" w:rsidR="00E0503D" w:rsidRPr="00E0503D" w:rsidRDefault="00E0503D" w:rsidP="00E0503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Phone Service</w:t>
      </w:r>
      <w:r w:rsidRPr="00E0503D">
        <w:rPr>
          <w:rFonts w:ascii="Arial" w:hAnsi="Arial" w:cs="Arial"/>
          <w:sz w:val="20"/>
          <w:szCs w:val="20"/>
        </w:rPr>
        <w:t xml:space="preserve">, </w:t>
      </w:r>
      <w:r w:rsidRPr="00E0503D">
        <w:rPr>
          <w:rFonts w:ascii="Arial" w:hAnsi="Arial" w:cs="Arial"/>
          <w:sz w:val="20"/>
          <w:szCs w:val="20"/>
        </w:rPr>
        <w:t>Internet Service</w:t>
      </w:r>
      <w:r w:rsidRPr="00E0503D">
        <w:rPr>
          <w:rFonts w:ascii="Arial" w:hAnsi="Arial" w:cs="Arial"/>
          <w:sz w:val="20"/>
          <w:szCs w:val="20"/>
        </w:rPr>
        <w:t>, Contract → Services</w:t>
      </w:r>
    </w:p>
    <w:p w14:paraId="188C611C" w14:textId="7F093676" w:rsidR="00E0503D" w:rsidRPr="00E0503D" w:rsidRDefault="00E0503D" w:rsidP="00E0503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Monthly Charges</w:t>
      </w:r>
      <w:r w:rsidRPr="00E0503D">
        <w:rPr>
          <w:rFonts w:ascii="Arial" w:hAnsi="Arial" w:cs="Arial"/>
          <w:sz w:val="20"/>
          <w:szCs w:val="20"/>
        </w:rPr>
        <w:t xml:space="preserve">, </w:t>
      </w:r>
      <w:r w:rsidRPr="00E0503D">
        <w:rPr>
          <w:rFonts w:ascii="Arial" w:hAnsi="Arial" w:cs="Arial"/>
          <w:sz w:val="20"/>
          <w:szCs w:val="20"/>
        </w:rPr>
        <w:t>Total Charges</w:t>
      </w:r>
      <w:r w:rsidRPr="00E0503D">
        <w:rPr>
          <w:rFonts w:ascii="Arial" w:hAnsi="Arial" w:cs="Arial"/>
          <w:sz w:val="20"/>
          <w:szCs w:val="20"/>
        </w:rPr>
        <w:t xml:space="preserve"> → Financial</w:t>
      </w:r>
    </w:p>
    <w:p w14:paraId="5C763BF9" w14:textId="77777777" w:rsidR="00E0503D" w:rsidRPr="00E0503D" w:rsidRDefault="00E0503D" w:rsidP="00E0503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Churn → Target variable</w:t>
      </w:r>
    </w:p>
    <w:p w14:paraId="3EE7A044" w14:textId="77777777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pict w14:anchorId="1F75FF04">
          <v:rect id="_x0000_i1037" style="width:0;height:1.5pt" o:hralign="center" o:hrstd="t" o:hr="t" fillcolor="#a0a0a0" stroked="f"/>
        </w:pict>
      </w:r>
    </w:p>
    <w:p w14:paraId="56FC1E41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3️</w:t>
      </w:r>
      <w:r w:rsidRPr="00E0503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0503D">
        <w:rPr>
          <w:rFonts w:ascii="Arial" w:hAnsi="Arial" w:cs="Arial"/>
          <w:b/>
          <w:bCs/>
          <w:sz w:val="20"/>
          <w:szCs w:val="20"/>
        </w:rPr>
        <w:t xml:space="preserve"> Step-by-Step Implementation</w:t>
      </w:r>
    </w:p>
    <w:p w14:paraId="21217D61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Step 1: Load &amp; Explore Data</w:t>
      </w:r>
    </w:p>
    <w:p w14:paraId="1CD3BCF2" w14:textId="77777777" w:rsidR="00E0503D" w:rsidRPr="00E0503D" w:rsidRDefault="00E0503D" w:rsidP="00E0503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Check for nulls, duplicates</w:t>
      </w:r>
    </w:p>
    <w:p w14:paraId="02044711" w14:textId="77777777" w:rsidR="00E0503D" w:rsidRPr="00E0503D" w:rsidRDefault="00E0503D" w:rsidP="00E0503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Data types (numerical vs categorical)</w:t>
      </w:r>
    </w:p>
    <w:p w14:paraId="7926FEA9" w14:textId="77777777" w:rsidR="00E0503D" w:rsidRPr="00E0503D" w:rsidRDefault="00E0503D" w:rsidP="00E0503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Distribution of target (Churn)</w:t>
      </w:r>
    </w:p>
    <w:p w14:paraId="68048F08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Step 2: EDA (Exploratory Data Analysis)</w:t>
      </w:r>
    </w:p>
    <w:p w14:paraId="11F01D92" w14:textId="77777777" w:rsidR="00E0503D" w:rsidRPr="00E0503D" w:rsidRDefault="00E0503D" w:rsidP="00E0503D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Univariate Analysis:</w:t>
      </w:r>
    </w:p>
    <w:p w14:paraId="43AB2096" w14:textId="46F0BFF6" w:rsidR="00E0503D" w:rsidRPr="00E0503D" w:rsidRDefault="00E0503D" w:rsidP="00E0503D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Count plot</w:t>
      </w:r>
      <w:r w:rsidRPr="00E0503D">
        <w:rPr>
          <w:rFonts w:ascii="Arial" w:hAnsi="Arial" w:cs="Arial"/>
          <w:sz w:val="20"/>
          <w:szCs w:val="20"/>
        </w:rPr>
        <w:t xml:space="preserve"> of churn</w:t>
      </w:r>
    </w:p>
    <w:p w14:paraId="170DFD53" w14:textId="0CF88018" w:rsidR="00E0503D" w:rsidRPr="00E0503D" w:rsidRDefault="00E0503D" w:rsidP="00E0503D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 xml:space="preserve">Histograms for tenure, </w:t>
      </w:r>
      <w:r w:rsidRPr="00E0503D">
        <w:rPr>
          <w:rFonts w:ascii="Arial" w:hAnsi="Arial" w:cs="Arial"/>
          <w:sz w:val="20"/>
          <w:szCs w:val="20"/>
        </w:rPr>
        <w:t>Monthly Charges</w:t>
      </w:r>
    </w:p>
    <w:p w14:paraId="0EBC2309" w14:textId="77777777" w:rsidR="00E0503D" w:rsidRPr="00E0503D" w:rsidRDefault="00E0503D" w:rsidP="00E0503D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Bivariate Analysis:</w:t>
      </w:r>
    </w:p>
    <w:p w14:paraId="6298C77D" w14:textId="77777777" w:rsidR="00E0503D" w:rsidRPr="00E0503D" w:rsidRDefault="00E0503D" w:rsidP="00E0503D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Boxplots: tenure vs Churn</w:t>
      </w:r>
    </w:p>
    <w:p w14:paraId="1A2A0198" w14:textId="2ADBF08D" w:rsidR="00E0503D" w:rsidRPr="00E0503D" w:rsidRDefault="00E0503D" w:rsidP="00E0503D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Count plots</w:t>
      </w:r>
      <w:r w:rsidRPr="00E0503D">
        <w:rPr>
          <w:rFonts w:ascii="Arial" w:hAnsi="Arial" w:cs="Arial"/>
          <w:sz w:val="20"/>
          <w:szCs w:val="20"/>
        </w:rPr>
        <w:t>: Contract vs Churn</w:t>
      </w:r>
    </w:p>
    <w:p w14:paraId="588BEF5F" w14:textId="77777777" w:rsidR="00E0503D" w:rsidRPr="00E0503D" w:rsidRDefault="00E0503D" w:rsidP="00E0503D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Correlation Analysis:</w:t>
      </w:r>
    </w:p>
    <w:p w14:paraId="0B6AF079" w14:textId="77777777" w:rsidR="00E0503D" w:rsidRPr="00E0503D" w:rsidRDefault="00E0503D" w:rsidP="00E0503D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lastRenderedPageBreak/>
        <w:t>Heatmap for numerical features</w:t>
      </w:r>
    </w:p>
    <w:p w14:paraId="20980715" w14:textId="08AFEB80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Interview Tip:</w:t>
      </w:r>
      <w:r w:rsidRPr="00E0503D">
        <w:rPr>
          <w:rFonts w:ascii="Arial" w:hAnsi="Arial" w:cs="Arial"/>
          <w:sz w:val="20"/>
          <w:szCs w:val="20"/>
        </w:rPr>
        <w:t xml:space="preserve"> EDA shows your ability to </w:t>
      </w:r>
      <w:r w:rsidRPr="00E0503D">
        <w:rPr>
          <w:rFonts w:ascii="Arial" w:hAnsi="Arial" w:cs="Arial"/>
          <w:b/>
          <w:bCs/>
          <w:sz w:val="20"/>
          <w:szCs w:val="20"/>
        </w:rPr>
        <w:t>extract business insights</w:t>
      </w:r>
      <w:r w:rsidRPr="00E0503D">
        <w:rPr>
          <w:rFonts w:ascii="Arial" w:hAnsi="Arial" w:cs="Arial"/>
          <w:sz w:val="20"/>
          <w:szCs w:val="20"/>
        </w:rPr>
        <w:t xml:space="preserve"> before </w:t>
      </w:r>
      <w:r w:rsidRPr="00E0503D">
        <w:rPr>
          <w:rFonts w:ascii="Arial" w:hAnsi="Arial" w:cs="Arial"/>
          <w:sz w:val="20"/>
          <w:szCs w:val="20"/>
        </w:rPr>
        <w:t>modelling</w:t>
      </w:r>
      <w:r w:rsidRPr="00E0503D">
        <w:rPr>
          <w:rFonts w:ascii="Arial" w:hAnsi="Arial" w:cs="Arial"/>
          <w:sz w:val="20"/>
          <w:szCs w:val="20"/>
        </w:rPr>
        <w:t>.</w:t>
      </w:r>
    </w:p>
    <w:p w14:paraId="03548228" w14:textId="77777777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pict w14:anchorId="0CC50463">
          <v:rect id="_x0000_i1038" style="width:0;height:1.5pt" o:hralign="center" o:hrstd="t" o:hr="t" fillcolor="#a0a0a0" stroked="f"/>
        </w:pict>
      </w:r>
    </w:p>
    <w:p w14:paraId="5C11DD9F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Step 3: Data Preprocessing</w:t>
      </w:r>
    </w:p>
    <w:p w14:paraId="346FF33B" w14:textId="20F2604D" w:rsidR="00E0503D" w:rsidRPr="00E0503D" w:rsidRDefault="00E0503D" w:rsidP="00E0503D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 xml:space="preserve">Handle missing </w:t>
      </w:r>
      <w:r w:rsidRPr="00E0503D">
        <w:rPr>
          <w:rFonts w:ascii="Arial" w:hAnsi="Arial" w:cs="Arial"/>
          <w:sz w:val="20"/>
          <w:szCs w:val="20"/>
        </w:rPr>
        <w:t>Total Charges</w:t>
      </w:r>
      <w:r w:rsidRPr="00E0503D">
        <w:rPr>
          <w:rFonts w:ascii="Arial" w:hAnsi="Arial" w:cs="Arial"/>
          <w:sz w:val="20"/>
          <w:szCs w:val="20"/>
        </w:rPr>
        <w:t xml:space="preserve"> → Convert to numeric</w:t>
      </w:r>
    </w:p>
    <w:p w14:paraId="45D30071" w14:textId="77777777" w:rsidR="00E0503D" w:rsidRPr="00E0503D" w:rsidRDefault="00E0503D" w:rsidP="00E0503D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Encode categorical features:</w:t>
      </w:r>
    </w:p>
    <w:p w14:paraId="4AC4B901" w14:textId="77777777" w:rsidR="00E0503D" w:rsidRPr="00E0503D" w:rsidRDefault="00E0503D" w:rsidP="00E0503D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Binary: Yes/No → 1/0</w:t>
      </w:r>
    </w:p>
    <w:p w14:paraId="77FA3FEA" w14:textId="77777777" w:rsidR="00E0503D" w:rsidRPr="00E0503D" w:rsidRDefault="00E0503D" w:rsidP="00E0503D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Multi-class: One-Hot Encoding</w:t>
      </w:r>
    </w:p>
    <w:p w14:paraId="5672EB11" w14:textId="77777777" w:rsidR="00E0503D" w:rsidRDefault="00E0503D" w:rsidP="00E0503D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Feature scaling (optional for Logistic Regression)</w:t>
      </w:r>
    </w:p>
    <w:p w14:paraId="2DF99750" w14:textId="01CA7B74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pict w14:anchorId="200C221F">
          <v:rect id="_x0000_i1049" style="width:0;height:1.5pt" o:hralign="center" o:hrstd="t" o:hr="t" fillcolor="#a0a0a0" stroked="f"/>
        </w:pict>
      </w:r>
    </w:p>
    <w:p w14:paraId="753E9539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4️</w:t>
      </w:r>
      <w:r w:rsidRPr="00E0503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0503D">
        <w:rPr>
          <w:rFonts w:ascii="Arial" w:hAnsi="Arial" w:cs="Arial"/>
          <w:b/>
          <w:bCs/>
          <w:sz w:val="20"/>
          <w:szCs w:val="20"/>
        </w:rPr>
        <w:t xml:space="preserve"> Interview Q&amp;A Prep</w:t>
      </w:r>
    </w:p>
    <w:p w14:paraId="7CEF932E" w14:textId="5A4030E0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Here is</w:t>
      </w:r>
      <w:r w:rsidRPr="00E0503D">
        <w:rPr>
          <w:rFonts w:ascii="Arial" w:hAnsi="Arial" w:cs="Arial"/>
          <w:sz w:val="20"/>
          <w:szCs w:val="20"/>
        </w:rPr>
        <w:t xml:space="preserve"> how you can answer questions:</w:t>
      </w:r>
    </w:p>
    <w:p w14:paraId="0DEE4612" w14:textId="77777777" w:rsidR="00E0503D" w:rsidRPr="00E0503D" w:rsidRDefault="00E0503D" w:rsidP="00E0503D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Why choose Churn Prediction?</w:t>
      </w:r>
    </w:p>
    <w:p w14:paraId="0902EBD8" w14:textId="77777777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Direct impact on revenue, actionable insights for retention.</w:t>
      </w:r>
    </w:p>
    <w:p w14:paraId="501E8600" w14:textId="77777777" w:rsidR="00E0503D" w:rsidRPr="00E0503D" w:rsidRDefault="00E0503D" w:rsidP="00E0503D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Why these models?</w:t>
      </w:r>
    </w:p>
    <w:p w14:paraId="3E07813F" w14:textId="77777777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Logistic Regression → simple, interpretable</w:t>
      </w:r>
    </w:p>
    <w:p w14:paraId="40F62029" w14:textId="77777777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Random Forest → handles non-linearities</w:t>
      </w:r>
    </w:p>
    <w:p w14:paraId="3D3C894E" w14:textId="77777777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proofErr w:type="spellStart"/>
      <w:r w:rsidRPr="00E0503D">
        <w:rPr>
          <w:rFonts w:ascii="Arial" w:hAnsi="Arial" w:cs="Arial"/>
          <w:sz w:val="20"/>
          <w:szCs w:val="20"/>
        </w:rPr>
        <w:t>XGBoost</w:t>
      </w:r>
      <w:proofErr w:type="spellEnd"/>
      <w:r w:rsidRPr="00E0503D">
        <w:rPr>
          <w:rFonts w:ascii="Arial" w:hAnsi="Arial" w:cs="Arial"/>
          <w:sz w:val="20"/>
          <w:szCs w:val="20"/>
        </w:rPr>
        <w:t xml:space="preserve"> → better performance on structured data</w:t>
      </w:r>
    </w:p>
    <w:p w14:paraId="566C48F4" w14:textId="77777777" w:rsidR="00E0503D" w:rsidRPr="00E0503D" w:rsidRDefault="00E0503D" w:rsidP="00E0503D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How did you handle imbalance?</w:t>
      </w:r>
    </w:p>
    <w:p w14:paraId="1337ADC2" w14:textId="77777777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Used class weights or SMOTE if Churn &lt; 30%</w:t>
      </w:r>
    </w:p>
    <w:p w14:paraId="5A119B48" w14:textId="77777777" w:rsidR="00E0503D" w:rsidRPr="00E0503D" w:rsidRDefault="00E0503D" w:rsidP="00E0503D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What insights did you find?</w:t>
      </w:r>
    </w:p>
    <w:p w14:paraId="707EEEA6" w14:textId="77777777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Month-to-month contracts and high charges → high churn risk</w:t>
      </w:r>
    </w:p>
    <w:p w14:paraId="509639CF" w14:textId="77777777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Customers with longer tenure → low churn risk</w:t>
      </w:r>
    </w:p>
    <w:p w14:paraId="2E349C6E" w14:textId="77777777" w:rsidR="00E0503D" w:rsidRPr="00E0503D" w:rsidRDefault="00E0503D" w:rsidP="00E0503D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How would you implement in production?</w:t>
      </w:r>
    </w:p>
    <w:p w14:paraId="336206D2" w14:textId="16F43CC2" w:rsidR="00E0503D" w:rsidRPr="00E0503D" w:rsidRDefault="00E0503D" w:rsidP="00E0503D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Stream lit</w:t>
      </w:r>
      <w:r w:rsidRPr="00E0503D">
        <w:rPr>
          <w:rFonts w:ascii="Arial" w:hAnsi="Arial" w:cs="Arial"/>
          <w:sz w:val="20"/>
          <w:szCs w:val="20"/>
        </w:rPr>
        <w:t xml:space="preserve"> web app, integrated with CRM for real-time churn prediction</w:t>
      </w:r>
    </w:p>
    <w:p w14:paraId="52AC7E7B" w14:textId="77777777" w:rsidR="00E0503D" w:rsidRPr="00E0503D" w:rsidRDefault="00E0503D" w:rsidP="00E0503D">
      <w:p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pict w14:anchorId="302ACE71">
          <v:rect id="_x0000_i1047" style="width:0;height:1.5pt" o:hralign="center" o:hrstd="t" o:hr="t" fillcolor="#a0a0a0" stroked="f"/>
        </w:pict>
      </w:r>
    </w:p>
    <w:p w14:paraId="3E7D0681" w14:textId="77777777" w:rsidR="00E0503D" w:rsidRPr="00E0503D" w:rsidRDefault="00E0503D" w:rsidP="00E0503D">
      <w:pPr>
        <w:rPr>
          <w:rFonts w:ascii="Arial" w:hAnsi="Arial" w:cs="Arial"/>
          <w:b/>
          <w:bCs/>
          <w:sz w:val="20"/>
          <w:szCs w:val="20"/>
        </w:rPr>
      </w:pPr>
      <w:r w:rsidRPr="00E0503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0503D">
        <w:rPr>
          <w:rFonts w:ascii="Arial" w:hAnsi="Arial" w:cs="Arial"/>
          <w:b/>
          <w:bCs/>
          <w:sz w:val="20"/>
          <w:szCs w:val="20"/>
        </w:rPr>
        <w:t xml:space="preserve"> Deliverables for Portfolio</w:t>
      </w:r>
    </w:p>
    <w:p w14:paraId="5D6F6A30" w14:textId="77777777" w:rsidR="00E0503D" w:rsidRPr="00E0503D" w:rsidRDefault="00E0503D" w:rsidP="00E0503D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E0503D">
        <w:rPr>
          <w:rFonts w:ascii="Arial" w:hAnsi="Arial" w:cs="Arial"/>
          <w:b/>
          <w:bCs/>
          <w:sz w:val="20"/>
          <w:szCs w:val="20"/>
        </w:rPr>
        <w:t>Jupyter</w:t>
      </w:r>
      <w:proofErr w:type="spellEnd"/>
      <w:r w:rsidRPr="00E0503D">
        <w:rPr>
          <w:rFonts w:ascii="Arial" w:hAnsi="Arial" w:cs="Arial"/>
          <w:b/>
          <w:bCs/>
          <w:sz w:val="20"/>
          <w:szCs w:val="20"/>
        </w:rPr>
        <w:t xml:space="preserve"> Notebook / Python script</w:t>
      </w:r>
      <w:r w:rsidRPr="00E0503D">
        <w:rPr>
          <w:rFonts w:ascii="Arial" w:hAnsi="Arial" w:cs="Arial"/>
          <w:sz w:val="20"/>
          <w:szCs w:val="20"/>
        </w:rPr>
        <w:t xml:space="preserve"> with:</w:t>
      </w:r>
    </w:p>
    <w:p w14:paraId="16499FC9" w14:textId="77777777" w:rsidR="00E0503D" w:rsidRPr="00E0503D" w:rsidRDefault="00E0503D" w:rsidP="00E0503D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Data loading, cleaning, EDA, preprocessing</w:t>
      </w:r>
    </w:p>
    <w:p w14:paraId="2183AE86" w14:textId="77777777" w:rsidR="00E0503D" w:rsidRPr="00E0503D" w:rsidRDefault="00E0503D" w:rsidP="00E0503D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Model training, evaluation</w:t>
      </w:r>
    </w:p>
    <w:p w14:paraId="53CB0F9D" w14:textId="77777777" w:rsidR="00E0503D" w:rsidRPr="00E0503D" w:rsidRDefault="00E0503D" w:rsidP="00E0503D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Feature importance</w:t>
      </w:r>
    </w:p>
    <w:p w14:paraId="3022D812" w14:textId="77777777" w:rsidR="00E0503D" w:rsidRPr="00E0503D" w:rsidRDefault="00E0503D" w:rsidP="00E0503D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Business Insights Summary</w:t>
      </w:r>
    </w:p>
    <w:p w14:paraId="43C802CE" w14:textId="77777777" w:rsidR="00E0503D" w:rsidRPr="00E0503D" w:rsidRDefault="00E0503D" w:rsidP="00E0503D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lastRenderedPageBreak/>
        <w:t>Top churn drivers</w:t>
      </w:r>
    </w:p>
    <w:p w14:paraId="6B2071A0" w14:textId="77777777" w:rsidR="00E0503D" w:rsidRPr="00E0503D" w:rsidRDefault="00E0503D" w:rsidP="00E0503D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Retention suggestions</w:t>
      </w:r>
    </w:p>
    <w:p w14:paraId="56B3EA54" w14:textId="77777777" w:rsidR="00E0503D" w:rsidRPr="00E0503D" w:rsidRDefault="00E0503D" w:rsidP="00E0503D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Optional:</w:t>
      </w:r>
      <w:r w:rsidRPr="00E0503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0503D">
        <w:rPr>
          <w:rFonts w:ascii="Arial" w:hAnsi="Arial" w:cs="Arial"/>
          <w:sz w:val="20"/>
          <w:szCs w:val="20"/>
        </w:rPr>
        <w:t>Streamlit</w:t>
      </w:r>
      <w:proofErr w:type="spellEnd"/>
      <w:r w:rsidRPr="00E0503D">
        <w:rPr>
          <w:rFonts w:ascii="Arial" w:hAnsi="Arial" w:cs="Arial"/>
          <w:sz w:val="20"/>
          <w:szCs w:val="20"/>
        </w:rPr>
        <w:t xml:space="preserve"> web app</w:t>
      </w:r>
    </w:p>
    <w:p w14:paraId="4F31853C" w14:textId="77777777" w:rsidR="00E0503D" w:rsidRPr="00E0503D" w:rsidRDefault="00E0503D" w:rsidP="00E0503D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b/>
          <w:bCs/>
          <w:sz w:val="20"/>
          <w:szCs w:val="20"/>
        </w:rPr>
        <w:t>Dashboard:</w:t>
      </w:r>
    </w:p>
    <w:p w14:paraId="39D13E24" w14:textId="77777777" w:rsidR="00E0503D" w:rsidRPr="00E0503D" w:rsidRDefault="00E0503D" w:rsidP="00E0503D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Churn % by contract, tenure, charges</w:t>
      </w:r>
    </w:p>
    <w:p w14:paraId="2B49C1C6" w14:textId="77777777" w:rsidR="00E0503D" w:rsidRPr="00E0503D" w:rsidRDefault="00E0503D" w:rsidP="00E0503D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E0503D">
        <w:rPr>
          <w:rFonts w:ascii="Arial" w:hAnsi="Arial" w:cs="Arial"/>
          <w:sz w:val="20"/>
          <w:szCs w:val="20"/>
        </w:rPr>
        <w:t>Model prediction visualization</w:t>
      </w:r>
    </w:p>
    <w:p w14:paraId="68CABFC1" w14:textId="77777777" w:rsidR="005330A9" w:rsidRDefault="005330A9" w:rsidP="00E0503D">
      <w:pPr>
        <w:rPr>
          <w:rFonts w:ascii="Arial" w:hAnsi="Arial" w:cs="Arial"/>
          <w:sz w:val="22"/>
          <w:szCs w:val="22"/>
        </w:rPr>
      </w:pPr>
    </w:p>
    <w:p w14:paraId="24C05F73" w14:textId="77777777" w:rsidR="005330A9" w:rsidRDefault="005330A9" w:rsidP="00E0503D">
      <w:pPr>
        <w:rPr>
          <w:rFonts w:ascii="Arial" w:hAnsi="Arial" w:cs="Arial"/>
          <w:sz w:val="22"/>
          <w:szCs w:val="22"/>
        </w:rPr>
      </w:pPr>
    </w:p>
    <w:p w14:paraId="2E29F966" w14:textId="77777777" w:rsidR="005330A9" w:rsidRDefault="005330A9" w:rsidP="00E0503D">
      <w:pPr>
        <w:rPr>
          <w:rFonts w:ascii="Arial" w:hAnsi="Arial" w:cs="Arial"/>
          <w:sz w:val="22"/>
          <w:szCs w:val="22"/>
        </w:rPr>
      </w:pPr>
    </w:p>
    <w:p w14:paraId="37A594EE" w14:textId="031A9746" w:rsidR="00E0503D" w:rsidRPr="00E0503D" w:rsidRDefault="005330A9" w:rsidP="00E0503D">
      <w:pPr>
        <w:rPr>
          <w:rFonts w:ascii="Arial" w:hAnsi="Arial" w:cs="Arial"/>
          <w:sz w:val="20"/>
          <w:szCs w:val="20"/>
        </w:rPr>
      </w:pPr>
      <w:r w:rsidRPr="005330A9">
        <w:rPr>
          <w:rFonts w:ascii="Arial" w:hAnsi="Arial" w:cs="Arial"/>
          <w:sz w:val="22"/>
          <w:szCs w:val="22"/>
        </w:rPr>
        <w:pict w14:anchorId="603A9FC7">
          <v:rect id="_x0000_i1113" style="width:0;height:1.5pt" o:hralign="center" o:hrstd="t" o:hr="t" fillcolor="#a0a0a0" stroked="f"/>
        </w:pict>
      </w:r>
    </w:p>
    <w:p w14:paraId="1DA83AEE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1️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Why did you choose Random Forest/</w:t>
      </w:r>
      <w:proofErr w:type="spellStart"/>
      <w:r w:rsidRPr="005330A9">
        <w:rPr>
          <w:rFonts w:ascii="Arial" w:hAnsi="Arial" w:cs="Arial"/>
          <w:b/>
          <w:bCs/>
          <w:sz w:val="22"/>
          <w:szCs w:val="22"/>
        </w:rPr>
        <w:t>XGBoost</w:t>
      </w:r>
      <w:proofErr w:type="spellEnd"/>
      <w:r w:rsidRPr="005330A9">
        <w:rPr>
          <w:rFonts w:ascii="Arial" w:hAnsi="Arial" w:cs="Arial"/>
          <w:b/>
          <w:bCs/>
          <w:sz w:val="22"/>
          <w:szCs w:val="22"/>
        </w:rPr>
        <w:t xml:space="preserve"> over Logistic Regression?</w:t>
      </w:r>
    </w:p>
    <w:p w14:paraId="59E96E5D" w14:textId="77777777" w:rsidR="005330A9" w:rsidRPr="005330A9" w:rsidRDefault="005330A9" w:rsidP="005330A9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Logistic Regression → simple, interpretable, baseline model</w:t>
      </w:r>
    </w:p>
    <w:p w14:paraId="6B3BBE93" w14:textId="77777777" w:rsidR="005330A9" w:rsidRPr="005330A9" w:rsidRDefault="005330A9" w:rsidP="005330A9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Random Forest/</w:t>
      </w:r>
      <w:proofErr w:type="spellStart"/>
      <w:r w:rsidRPr="005330A9">
        <w:rPr>
          <w:rFonts w:ascii="Arial" w:hAnsi="Arial" w:cs="Arial"/>
          <w:sz w:val="22"/>
          <w:szCs w:val="22"/>
        </w:rPr>
        <w:t>XGBoost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→ capture </w:t>
      </w:r>
      <w:r w:rsidRPr="005330A9">
        <w:rPr>
          <w:rFonts w:ascii="Arial" w:hAnsi="Arial" w:cs="Arial"/>
          <w:b/>
          <w:bCs/>
          <w:sz w:val="22"/>
          <w:szCs w:val="22"/>
        </w:rPr>
        <w:t>non-linear relationships</w:t>
      </w:r>
      <w:r w:rsidRPr="005330A9">
        <w:rPr>
          <w:rFonts w:ascii="Arial" w:hAnsi="Arial" w:cs="Arial"/>
          <w:sz w:val="22"/>
          <w:szCs w:val="22"/>
        </w:rPr>
        <w:t xml:space="preserve"> and </w:t>
      </w:r>
      <w:r w:rsidRPr="005330A9">
        <w:rPr>
          <w:rFonts w:ascii="Arial" w:hAnsi="Arial" w:cs="Arial"/>
          <w:b/>
          <w:bCs/>
          <w:sz w:val="22"/>
          <w:szCs w:val="22"/>
        </w:rPr>
        <w:t>feature interactions</w:t>
      </w:r>
    </w:p>
    <w:p w14:paraId="6E0AF09B" w14:textId="77777777" w:rsidR="005330A9" w:rsidRPr="005330A9" w:rsidRDefault="005330A9" w:rsidP="005330A9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proofErr w:type="spellStart"/>
      <w:r w:rsidRPr="005330A9">
        <w:rPr>
          <w:rFonts w:ascii="Arial" w:hAnsi="Arial" w:cs="Arial"/>
          <w:sz w:val="22"/>
          <w:szCs w:val="22"/>
        </w:rPr>
        <w:t>XGBoost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→ higher predictive performance, handles slight imbalance</w:t>
      </w:r>
    </w:p>
    <w:p w14:paraId="34BD5708" w14:textId="77777777" w:rsidR="005330A9" w:rsidRPr="005330A9" w:rsidRDefault="005330A9" w:rsidP="005330A9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Tree-based models → robust to outliers and scaling</w:t>
      </w:r>
    </w:p>
    <w:p w14:paraId="5EC096F6" w14:textId="77777777" w:rsidR="005330A9" w:rsidRPr="005330A9" w:rsidRDefault="005330A9" w:rsidP="005330A9">
      <w:p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pict w14:anchorId="6624ED00">
          <v:rect id="_x0000_i1092" style="width:0;height:1.5pt" o:hralign="center" o:hrstd="t" o:hr="t" fillcolor="#a0a0a0" stroked="f"/>
        </w:pict>
      </w:r>
    </w:p>
    <w:p w14:paraId="1D6C3908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2️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How did you handle missing or categorical data?</w:t>
      </w:r>
    </w:p>
    <w:p w14:paraId="5BD49D54" w14:textId="77777777" w:rsidR="005330A9" w:rsidRPr="005330A9" w:rsidRDefault="005330A9" w:rsidP="005330A9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Missing Values:</w:t>
      </w:r>
      <w:r w:rsidRPr="005330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330A9">
        <w:rPr>
          <w:rFonts w:ascii="Arial" w:hAnsi="Arial" w:cs="Arial"/>
          <w:sz w:val="22"/>
          <w:szCs w:val="22"/>
        </w:rPr>
        <w:t>TotalCharges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→ converted to numeric → filled </w:t>
      </w:r>
      <w:proofErr w:type="spellStart"/>
      <w:r w:rsidRPr="005330A9">
        <w:rPr>
          <w:rFonts w:ascii="Arial" w:hAnsi="Arial" w:cs="Arial"/>
          <w:sz w:val="22"/>
          <w:szCs w:val="22"/>
        </w:rPr>
        <w:t>NaNs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with </w:t>
      </w:r>
      <w:r w:rsidRPr="005330A9">
        <w:rPr>
          <w:rFonts w:ascii="Arial" w:hAnsi="Arial" w:cs="Arial"/>
          <w:b/>
          <w:bCs/>
          <w:sz w:val="22"/>
          <w:szCs w:val="22"/>
        </w:rPr>
        <w:t>median</w:t>
      </w:r>
    </w:p>
    <w:p w14:paraId="06A48CEA" w14:textId="77777777" w:rsidR="005330A9" w:rsidRPr="005330A9" w:rsidRDefault="005330A9" w:rsidP="005330A9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Categorical Data:</w:t>
      </w:r>
    </w:p>
    <w:p w14:paraId="71BEA7F9" w14:textId="77777777" w:rsidR="005330A9" w:rsidRPr="005330A9" w:rsidRDefault="005330A9" w:rsidP="005330A9">
      <w:pPr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Binary: Yes/No → 1/0</w:t>
      </w:r>
    </w:p>
    <w:p w14:paraId="3A3EF9C9" w14:textId="77777777" w:rsidR="005330A9" w:rsidRPr="005330A9" w:rsidRDefault="005330A9" w:rsidP="005330A9">
      <w:pPr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Multi-class: One-hot encoding (Contract, </w:t>
      </w:r>
      <w:proofErr w:type="spellStart"/>
      <w:r w:rsidRPr="005330A9">
        <w:rPr>
          <w:rFonts w:ascii="Arial" w:hAnsi="Arial" w:cs="Arial"/>
          <w:sz w:val="22"/>
          <w:szCs w:val="22"/>
        </w:rPr>
        <w:t>InternetService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330A9">
        <w:rPr>
          <w:rFonts w:ascii="Arial" w:hAnsi="Arial" w:cs="Arial"/>
          <w:sz w:val="22"/>
          <w:szCs w:val="22"/>
        </w:rPr>
        <w:t>PaymentMethod</w:t>
      </w:r>
      <w:proofErr w:type="spellEnd"/>
      <w:r w:rsidRPr="005330A9">
        <w:rPr>
          <w:rFonts w:ascii="Arial" w:hAnsi="Arial" w:cs="Arial"/>
          <w:sz w:val="22"/>
          <w:szCs w:val="22"/>
        </w:rPr>
        <w:t>)</w:t>
      </w:r>
    </w:p>
    <w:p w14:paraId="1D017774" w14:textId="77777777" w:rsidR="005330A9" w:rsidRPr="005330A9" w:rsidRDefault="005330A9" w:rsidP="005330A9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Scaling:</w:t>
      </w:r>
      <w:r w:rsidRPr="005330A9">
        <w:rPr>
          <w:rFonts w:ascii="Arial" w:hAnsi="Arial" w:cs="Arial"/>
          <w:sz w:val="22"/>
          <w:szCs w:val="22"/>
        </w:rPr>
        <w:t xml:space="preserve"> Numeric features (tenure, </w:t>
      </w:r>
      <w:proofErr w:type="spellStart"/>
      <w:r w:rsidRPr="005330A9">
        <w:rPr>
          <w:rFonts w:ascii="Arial" w:hAnsi="Arial" w:cs="Arial"/>
          <w:sz w:val="22"/>
          <w:szCs w:val="22"/>
        </w:rPr>
        <w:t>MonthlyCharges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330A9">
        <w:rPr>
          <w:rFonts w:ascii="Arial" w:hAnsi="Arial" w:cs="Arial"/>
          <w:sz w:val="22"/>
          <w:szCs w:val="22"/>
        </w:rPr>
        <w:t>TotalCharges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) → </w:t>
      </w:r>
      <w:proofErr w:type="spellStart"/>
      <w:r w:rsidRPr="005330A9">
        <w:rPr>
          <w:rFonts w:ascii="Arial" w:hAnsi="Arial" w:cs="Arial"/>
          <w:sz w:val="22"/>
          <w:szCs w:val="22"/>
        </w:rPr>
        <w:t>StandardScaler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for Logistic Regression</w:t>
      </w:r>
    </w:p>
    <w:p w14:paraId="5C50520A" w14:textId="77777777" w:rsidR="005330A9" w:rsidRPr="005330A9" w:rsidRDefault="005330A9" w:rsidP="005330A9">
      <w:p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pict w14:anchorId="31A5178E">
          <v:rect id="_x0000_i1093" style="width:0;height:1.5pt" o:hralign="center" o:hrstd="t" o:hr="t" fillcolor="#a0a0a0" stroked="f"/>
        </w:pict>
      </w:r>
    </w:p>
    <w:p w14:paraId="10682C9E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3️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Which features contributed most to churn and why?</w:t>
      </w:r>
    </w:p>
    <w:p w14:paraId="07845ADB" w14:textId="77777777" w:rsidR="005330A9" w:rsidRPr="005330A9" w:rsidRDefault="005330A9" w:rsidP="005330A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5330A9">
        <w:rPr>
          <w:rFonts w:ascii="Arial" w:hAnsi="Arial" w:cs="Arial"/>
          <w:sz w:val="22"/>
          <w:szCs w:val="22"/>
        </w:rPr>
        <w:t>Contract_Month</w:t>
      </w:r>
      <w:proofErr w:type="spellEnd"/>
      <w:r w:rsidRPr="005330A9">
        <w:rPr>
          <w:rFonts w:ascii="Arial" w:hAnsi="Arial" w:cs="Arial"/>
          <w:sz w:val="22"/>
          <w:szCs w:val="22"/>
        </w:rPr>
        <w:t>-to-month → high churn risk (short-term contract)</w:t>
      </w:r>
    </w:p>
    <w:p w14:paraId="7B9E3289" w14:textId="77777777" w:rsidR="005330A9" w:rsidRPr="005330A9" w:rsidRDefault="005330A9" w:rsidP="005330A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tenure → longer tenure → lower churn</w:t>
      </w:r>
    </w:p>
    <w:p w14:paraId="7F05ADB3" w14:textId="77777777" w:rsidR="005330A9" w:rsidRPr="005330A9" w:rsidRDefault="005330A9" w:rsidP="005330A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5330A9">
        <w:rPr>
          <w:rFonts w:ascii="Arial" w:hAnsi="Arial" w:cs="Arial"/>
          <w:sz w:val="22"/>
          <w:szCs w:val="22"/>
        </w:rPr>
        <w:t>MonthlyCharges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→ higher bills → higher churn</w:t>
      </w:r>
    </w:p>
    <w:p w14:paraId="17E596A7" w14:textId="77777777" w:rsidR="005330A9" w:rsidRPr="005330A9" w:rsidRDefault="005330A9" w:rsidP="005330A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5330A9">
        <w:rPr>
          <w:rFonts w:ascii="Arial" w:hAnsi="Arial" w:cs="Arial"/>
          <w:sz w:val="22"/>
          <w:szCs w:val="22"/>
        </w:rPr>
        <w:t>PaymentMethod_Electronic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check → higher churn probability</w:t>
      </w:r>
    </w:p>
    <w:p w14:paraId="5DD14A6D" w14:textId="77777777" w:rsidR="005330A9" w:rsidRPr="005330A9" w:rsidRDefault="005330A9" w:rsidP="005330A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Insight:</w:t>
      </w:r>
      <w:r w:rsidRPr="005330A9">
        <w:rPr>
          <w:rFonts w:ascii="Arial" w:hAnsi="Arial" w:cs="Arial"/>
          <w:sz w:val="22"/>
          <w:szCs w:val="22"/>
        </w:rPr>
        <w:t xml:space="preserve"> Features reflect 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loyalty, cost, and payment </w:t>
      </w:r>
      <w:proofErr w:type="spellStart"/>
      <w:r w:rsidRPr="005330A9">
        <w:rPr>
          <w:rFonts w:ascii="Arial" w:hAnsi="Arial" w:cs="Arial"/>
          <w:b/>
          <w:bCs/>
          <w:sz w:val="22"/>
          <w:szCs w:val="22"/>
        </w:rPr>
        <w:t>behavior</w:t>
      </w:r>
      <w:proofErr w:type="spellEnd"/>
      <w:r w:rsidRPr="005330A9">
        <w:rPr>
          <w:rFonts w:ascii="Arial" w:hAnsi="Arial" w:cs="Arial"/>
          <w:sz w:val="22"/>
          <w:szCs w:val="22"/>
        </w:rPr>
        <w:t>.</w:t>
      </w:r>
    </w:p>
    <w:p w14:paraId="4121158F" w14:textId="77777777" w:rsidR="005330A9" w:rsidRPr="005330A9" w:rsidRDefault="005330A9" w:rsidP="005330A9">
      <w:p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pict w14:anchorId="25857469">
          <v:rect id="_x0000_i1094" style="width:0;height:1.5pt" o:hralign="center" o:hrstd="t" o:hr="t" fillcolor="#a0a0a0" stroked="f"/>
        </w:pict>
      </w:r>
    </w:p>
    <w:p w14:paraId="2D44E03F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lastRenderedPageBreak/>
        <w:t>4️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How would you deploy this model in a real company?</w:t>
      </w:r>
    </w:p>
    <w:p w14:paraId="465BADCC" w14:textId="77777777" w:rsidR="005330A9" w:rsidRPr="005330A9" w:rsidRDefault="005330A9" w:rsidP="005330A9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Package as a </w:t>
      </w:r>
      <w:r w:rsidRPr="005330A9">
        <w:rPr>
          <w:rFonts w:ascii="Arial" w:hAnsi="Arial" w:cs="Arial"/>
          <w:b/>
          <w:bCs/>
          <w:sz w:val="22"/>
          <w:szCs w:val="22"/>
        </w:rPr>
        <w:t>web service / API</w:t>
      </w:r>
      <w:r w:rsidRPr="005330A9">
        <w:rPr>
          <w:rFonts w:ascii="Arial" w:hAnsi="Arial" w:cs="Arial"/>
          <w:sz w:val="22"/>
          <w:szCs w:val="22"/>
        </w:rPr>
        <w:t xml:space="preserve"> (Flask, </w:t>
      </w:r>
      <w:proofErr w:type="spellStart"/>
      <w:r w:rsidRPr="005330A9">
        <w:rPr>
          <w:rFonts w:ascii="Arial" w:hAnsi="Arial" w:cs="Arial"/>
          <w:sz w:val="22"/>
          <w:szCs w:val="22"/>
        </w:rPr>
        <w:t>FastAPI</w:t>
      </w:r>
      <w:proofErr w:type="spellEnd"/>
      <w:r w:rsidRPr="005330A9">
        <w:rPr>
          <w:rFonts w:ascii="Arial" w:hAnsi="Arial" w:cs="Arial"/>
          <w:sz w:val="22"/>
          <w:szCs w:val="22"/>
        </w:rPr>
        <w:t>)</w:t>
      </w:r>
    </w:p>
    <w:p w14:paraId="46274DF1" w14:textId="77777777" w:rsidR="005330A9" w:rsidRPr="005330A9" w:rsidRDefault="005330A9" w:rsidP="005330A9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Integrate with </w:t>
      </w:r>
      <w:r w:rsidRPr="005330A9">
        <w:rPr>
          <w:rFonts w:ascii="Arial" w:hAnsi="Arial" w:cs="Arial"/>
          <w:b/>
          <w:bCs/>
          <w:sz w:val="22"/>
          <w:szCs w:val="22"/>
        </w:rPr>
        <w:t>CRM or internal dashboards</w:t>
      </w:r>
    </w:p>
    <w:p w14:paraId="6CE5E06D" w14:textId="77777777" w:rsidR="005330A9" w:rsidRPr="005330A9" w:rsidRDefault="005330A9" w:rsidP="005330A9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Build a </w:t>
      </w:r>
      <w:proofErr w:type="spellStart"/>
      <w:r w:rsidRPr="005330A9">
        <w:rPr>
          <w:rFonts w:ascii="Arial" w:hAnsi="Arial" w:cs="Arial"/>
          <w:b/>
          <w:bCs/>
          <w:sz w:val="22"/>
          <w:szCs w:val="22"/>
        </w:rPr>
        <w:t>Streamlit</w:t>
      </w:r>
      <w:proofErr w:type="spellEnd"/>
      <w:r w:rsidRPr="005330A9">
        <w:rPr>
          <w:rFonts w:ascii="Arial" w:hAnsi="Arial" w:cs="Arial"/>
          <w:b/>
          <w:bCs/>
          <w:sz w:val="22"/>
          <w:szCs w:val="22"/>
        </w:rPr>
        <w:t xml:space="preserve"> dashboard</w:t>
      </w:r>
      <w:r w:rsidRPr="005330A9">
        <w:rPr>
          <w:rFonts w:ascii="Arial" w:hAnsi="Arial" w:cs="Arial"/>
          <w:sz w:val="22"/>
          <w:szCs w:val="22"/>
        </w:rPr>
        <w:t>: input customer → output churn probability &amp; risk category</w:t>
      </w:r>
    </w:p>
    <w:p w14:paraId="49DFB98C" w14:textId="77777777" w:rsidR="005330A9" w:rsidRPr="005330A9" w:rsidRDefault="005330A9" w:rsidP="005330A9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Use predictions to trigger </w:t>
      </w:r>
      <w:r w:rsidRPr="005330A9">
        <w:rPr>
          <w:rFonts w:ascii="Arial" w:hAnsi="Arial" w:cs="Arial"/>
          <w:b/>
          <w:bCs/>
          <w:sz w:val="22"/>
          <w:szCs w:val="22"/>
        </w:rPr>
        <w:t>targeted retention campaigns</w:t>
      </w:r>
    </w:p>
    <w:p w14:paraId="26DE04C1" w14:textId="77777777" w:rsidR="005330A9" w:rsidRPr="005330A9" w:rsidRDefault="005330A9" w:rsidP="005330A9">
      <w:p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pict w14:anchorId="0BCFA11C">
          <v:rect id="_x0000_i1095" style="width:0;height:1.5pt" o:hralign="center" o:hrstd="t" o:hr="t" fillcolor="#a0a0a0" stroked="f"/>
        </w:pict>
      </w:r>
    </w:p>
    <w:p w14:paraId="2E69323C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5️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What would you do if the churn class was extremely imbalanced?</w:t>
      </w:r>
    </w:p>
    <w:p w14:paraId="14B904A3" w14:textId="77777777" w:rsidR="005330A9" w:rsidRPr="005330A9" w:rsidRDefault="005330A9" w:rsidP="005330A9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Resampling techniques:</w:t>
      </w:r>
    </w:p>
    <w:p w14:paraId="18F396B7" w14:textId="77777777" w:rsidR="005330A9" w:rsidRPr="005330A9" w:rsidRDefault="005330A9" w:rsidP="005330A9">
      <w:pPr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Oversample minority class</w:t>
      </w:r>
      <w:r w:rsidRPr="005330A9">
        <w:rPr>
          <w:rFonts w:ascii="Arial" w:hAnsi="Arial" w:cs="Arial"/>
          <w:sz w:val="22"/>
          <w:szCs w:val="22"/>
        </w:rPr>
        <w:t xml:space="preserve"> → SMOTE</w:t>
      </w:r>
    </w:p>
    <w:p w14:paraId="53E9B87B" w14:textId="77777777" w:rsidR="005330A9" w:rsidRPr="005330A9" w:rsidRDefault="005330A9" w:rsidP="005330A9">
      <w:pPr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5330A9">
        <w:rPr>
          <w:rFonts w:ascii="Arial" w:hAnsi="Arial" w:cs="Arial"/>
          <w:b/>
          <w:bCs/>
          <w:sz w:val="22"/>
          <w:szCs w:val="22"/>
        </w:rPr>
        <w:t>Undersample</w:t>
      </w:r>
      <w:proofErr w:type="spellEnd"/>
      <w:r w:rsidRPr="005330A9">
        <w:rPr>
          <w:rFonts w:ascii="Arial" w:hAnsi="Arial" w:cs="Arial"/>
          <w:b/>
          <w:bCs/>
          <w:sz w:val="22"/>
          <w:szCs w:val="22"/>
        </w:rPr>
        <w:t xml:space="preserve"> majority class</w:t>
      </w:r>
    </w:p>
    <w:p w14:paraId="485723E5" w14:textId="77777777" w:rsidR="005330A9" w:rsidRPr="005330A9" w:rsidRDefault="005330A9" w:rsidP="005330A9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Use </w:t>
      </w:r>
      <w:r w:rsidRPr="005330A9">
        <w:rPr>
          <w:rFonts w:ascii="Arial" w:hAnsi="Arial" w:cs="Arial"/>
          <w:b/>
          <w:bCs/>
          <w:sz w:val="22"/>
          <w:szCs w:val="22"/>
        </w:rPr>
        <w:t>class weights</w:t>
      </w:r>
      <w:r w:rsidRPr="005330A9">
        <w:rPr>
          <w:rFonts w:ascii="Arial" w:hAnsi="Arial" w:cs="Arial"/>
          <w:sz w:val="22"/>
          <w:szCs w:val="22"/>
        </w:rPr>
        <w:t xml:space="preserve"> in models</w:t>
      </w:r>
    </w:p>
    <w:p w14:paraId="5208E088" w14:textId="77777777" w:rsidR="005330A9" w:rsidRPr="005330A9" w:rsidRDefault="005330A9" w:rsidP="005330A9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Focus on </w:t>
      </w:r>
      <w:r w:rsidRPr="005330A9">
        <w:rPr>
          <w:rFonts w:ascii="Arial" w:hAnsi="Arial" w:cs="Arial"/>
          <w:b/>
          <w:bCs/>
          <w:sz w:val="22"/>
          <w:szCs w:val="22"/>
        </w:rPr>
        <w:t>F1-score, precision-recall, ROC-AUC</w:t>
      </w:r>
      <w:r w:rsidRPr="005330A9">
        <w:rPr>
          <w:rFonts w:ascii="Arial" w:hAnsi="Arial" w:cs="Arial"/>
          <w:sz w:val="22"/>
          <w:szCs w:val="22"/>
        </w:rPr>
        <w:t xml:space="preserve"> instead of accuracy</w:t>
      </w:r>
    </w:p>
    <w:p w14:paraId="399AA12A" w14:textId="77777777" w:rsidR="005330A9" w:rsidRPr="005330A9" w:rsidRDefault="005330A9" w:rsidP="005330A9">
      <w:p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pict w14:anchorId="37647528">
          <v:rect id="_x0000_i1096" style="width:0;height:1.5pt" o:hralign="center" o:hrstd="t" o:hr="t" fillcolor="#a0a0a0" stroked="f"/>
        </w:pict>
      </w:r>
    </w:p>
    <w:p w14:paraId="7C25A757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6️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How do you explain the business value of this model to a non-technical stakeholder?</w:t>
      </w:r>
    </w:p>
    <w:p w14:paraId="4B91A1B3" w14:textId="77777777" w:rsidR="005330A9" w:rsidRPr="005330A9" w:rsidRDefault="005330A9" w:rsidP="005330A9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Identifies </w:t>
      </w:r>
      <w:r w:rsidRPr="005330A9">
        <w:rPr>
          <w:rFonts w:ascii="Arial" w:hAnsi="Arial" w:cs="Arial"/>
          <w:b/>
          <w:bCs/>
          <w:sz w:val="22"/>
          <w:szCs w:val="22"/>
        </w:rPr>
        <w:t>high-risk customers before they leave</w:t>
      </w:r>
    </w:p>
    <w:p w14:paraId="2CF53BDA" w14:textId="77777777" w:rsidR="005330A9" w:rsidRPr="005330A9" w:rsidRDefault="005330A9" w:rsidP="005330A9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Helps </w:t>
      </w:r>
      <w:r w:rsidRPr="005330A9">
        <w:rPr>
          <w:rFonts w:ascii="Arial" w:hAnsi="Arial" w:cs="Arial"/>
          <w:b/>
          <w:bCs/>
          <w:sz w:val="22"/>
          <w:szCs w:val="22"/>
        </w:rPr>
        <w:t>retain customers efficiently</w:t>
      </w:r>
      <w:r w:rsidRPr="005330A9">
        <w:rPr>
          <w:rFonts w:ascii="Arial" w:hAnsi="Arial" w:cs="Arial"/>
          <w:sz w:val="22"/>
          <w:szCs w:val="22"/>
        </w:rPr>
        <w:t>, saving money on retention vs acquiring new customers</w:t>
      </w:r>
    </w:p>
    <w:p w14:paraId="5705DC48" w14:textId="77777777" w:rsidR="005330A9" w:rsidRPr="005330A9" w:rsidRDefault="005330A9" w:rsidP="005330A9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Enables </w:t>
      </w:r>
      <w:r w:rsidRPr="005330A9">
        <w:rPr>
          <w:rFonts w:ascii="Arial" w:hAnsi="Arial" w:cs="Arial"/>
          <w:b/>
          <w:bCs/>
          <w:sz w:val="22"/>
          <w:szCs w:val="22"/>
        </w:rPr>
        <w:t>targeted campaigns</w:t>
      </w:r>
      <w:r w:rsidRPr="005330A9">
        <w:rPr>
          <w:rFonts w:ascii="Arial" w:hAnsi="Arial" w:cs="Arial"/>
          <w:sz w:val="22"/>
          <w:szCs w:val="22"/>
        </w:rPr>
        <w:t xml:space="preserve"> → reduce churn, increase loyalty, protect revenue</w:t>
      </w:r>
    </w:p>
    <w:p w14:paraId="16E097F1" w14:textId="77777777" w:rsidR="005330A9" w:rsidRPr="005330A9" w:rsidRDefault="005330A9" w:rsidP="005330A9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Example: Retaining just 10% of predicted churners could save $X per month</w:t>
      </w:r>
    </w:p>
    <w:p w14:paraId="4131AD9A" w14:textId="77777777" w:rsidR="005330A9" w:rsidRPr="005330A9" w:rsidRDefault="005330A9" w:rsidP="005330A9">
      <w:p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pict w14:anchorId="23EF4C09">
          <v:rect id="_x0000_i1097" style="width:0;height:1.5pt" o:hralign="center" o:hrstd="t" o:hr="t" fillcolor="#a0a0a0" stroked="f"/>
        </w:pict>
      </w:r>
    </w:p>
    <w:p w14:paraId="29DDB780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7️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Key Metrics &amp; Insights to Discuss</w:t>
      </w:r>
    </w:p>
    <w:p w14:paraId="39D57913" w14:textId="77777777" w:rsidR="005330A9" w:rsidRPr="005330A9" w:rsidRDefault="005330A9" w:rsidP="005330A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Accuracy / Precision / Recall / F1-score / ROC-AUC</w:t>
      </w:r>
    </w:p>
    <w:p w14:paraId="4D92A3FF" w14:textId="77777777" w:rsidR="005330A9" w:rsidRPr="005330A9" w:rsidRDefault="005330A9" w:rsidP="005330A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Random Forest/</w:t>
      </w:r>
      <w:proofErr w:type="spellStart"/>
      <w:r w:rsidRPr="005330A9">
        <w:rPr>
          <w:rFonts w:ascii="Arial" w:hAnsi="Arial" w:cs="Arial"/>
          <w:sz w:val="22"/>
          <w:szCs w:val="22"/>
        </w:rPr>
        <w:t>XGBoost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 usually outperform Logistic Regression</w:t>
      </w:r>
    </w:p>
    <w:p w14:paraId="0DAA3C2A" w14:textId="77777777" w:rsidR="005330A9" w:rsidRPr="005330A9" w:rsidRDefault="005330A9" w:rsidP="005330A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Top feature drivers:</w:t>
      </w:r>
      <w:r w:rsidRPr="005330A9">
        <w:rPr>
          <w:rFonts w:ascii="Arial" w:hAnsi="Arial" w:cs="Arial"/>
          <w:sz w:val="22"/>
          <w:szCs w:val="22"/>
        </w:rPr>
        <w:t xml:space="preserve"> Contract type, tenure, monthly charges, payment method</w:t>
      </w:r>
    </w:p>
    <w:p w14:paraId="56D2D885" w14:textId="77777777" w:rsidR="005330A9" w:rsidRPr="005330A9" w:rsidRDefault="005330A9" w:rsidP="005330A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Business insights → actionable retention strategy</w:t>
      </w:r>
    </w:p>
    <w:p w14:paraId="71C9482C" w14:textId="77777777" w:rsidR="005330A9" w:rsidRPr="005330A9" w:rsidRDefault="005330A9" w:rsidP="005330A9">
      <w:p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pict w14:anchorId="2E44BA34">
          <v:rect id="_x0000_i1098" style="width:0;height:1.5pt" o:hralign="center" o:hrstd="t" o:hr="t" fillcolor="#a0a0a0" stroked="f"/>
        </w:pict>
      </w:r>
    </w:p>
    <w:p w14:paraId="51E2A25D" w14:textId="77777777" w:rsidR="005330A9" w:rsidRPr="005330A9" w:rsidRDefault="005330A9" w:rsidP="005330A9">
      <w:pPr>
        <w:rPr>
          <w:rFonts w:ascii="Arial" w:hAnsi="Arial" w:cs="Arial"/>
          <w:b/>
          <w:bCs/>
          <w:sz w:val="22"/>
          <w:szCs w:val="22"/>
        </w:rPr>
      </w:pPr>
      <w:r w:rsidRPr="005330A9">
        <w:rPr>
          <w:rFonts w:ascii="Arial" w:hAnsi="Arial" w:cs="Arial"/>
          <w:b/>
          <w:bCs/>
          <w:sz w:val="22"/>
          <w:szCs w:val="22"/>
        </w:rPr>
        <w:t>8️</w:t>
      </w:r>
      <w:r w:rsidRPr="005330A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 Optional Talking Points</w:t>
      </w:r>
    </w:p>
    <w:p w14:paraId="7E7BB6A7" w14:textId="77777777" w:rsidR="005330A9" w:rsidRPr="005330A9" w:rsidRDefault="005330A9" w:rsidP="005330A9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If asked about improvements:</w:t>
      </w:r>
    </w:p>
    <w:p w14:paraId="6B1B21F2" w14:textId="77777777" w:rsidR="005330A9" w:rsidRPr="005330A9" w:rsidRDefault="005330A9" w:rsidP="005330A9">
      <w:pPr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Tune hyperparameters (</w:t>
      </w:r>
      <w:proofErr w:type="spellStart"/>
      <w:r w:rsidRPr="005330A9">
        <w:rPr>
          <w:rFonts w:ascii="Arial" w:hAnsi="Arial" w:cs="Arial"/>
          <w:sz w:val="22"/>
          <w:szCs w:val="22"/>
        </w:rPr>
        <w:t>GridSearch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330A9">
        <w:rPr>
          <w:rFonts w:ascii="Arial" w:hAnsi="Arial" w:cs="Arial"/>
          <w:sz w:val="22"/>
          <w:szCs w:val="22"/>
        </w:rPr>
        <w:t>RandomSearch</w:t>
      </w:r>
      <w:proofErr w:type="spellEnd"/>
      <w:r w:rsidRPr="005330A9">
        <w:rPr>
          <w:rFonts w:ascii="Arial" w:hAnsi="Arial" w:cs="Arial"/>
          <w:sz w:val="22"/>
          <w:szCs w:val="22"/>
        </w:rPr>
        <w:t>)</w:t>
      </w:r>
    </w:p>
    <w:p w14:paraId="0AF235BB" w14:textId="77777777" w:rsidR="005330A9" w:rsidRPr="005330A9" w:rsidRDefault="005330A9" w:rsidP="005330A9">
      <w:pPr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lastRenderedPageBreak/>
        <w:t>Use more advanced models (</w:t>
      </w:r>
      <w:proofErr w:type="spellStart"/>
      <w:r w:rsidRPr="005330A9">
        <w:rPr>
          <w:rFonts w:ascii="Arial" w:hAnsi="Arial" w:cs="Arial"/>
          <w:sz w:val="22"/>
          <w:szCs w:val="22"/>
        </w:rPr>
        <w:t>LightGBM</w:t>
      </w:r>
      <w:proofErr w:type="spellEnd"/>
      <w:r w:rsidRPr="005330A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330A9">
        <w:rPr>
          <w:rFonts w:ascii="Arial" w:hAnsi="Arial" w:cs="Arial"/>
          <w:sz w:val="22"/>
          <w:szCs w:val="22"/>
        </w:rPr>
        <w:t>CatBoost</w:t>
      </w:r>
      <w:proofErr w:type="spellEnd"/>
      <w:r w:rsidRPr="005330A9">
        <w:rPr>
          <w:rFonts w:ascii="Arial" w:hAnsi="Arial" w:cs="Arial"/>
          <w:sz w:val="22"/>
          <w:szCs w:val="22"/>
        </w:rPr>
        <w:t>)</w:t>
      </w:r>
    </w:p>
    <w:p w14:paraId="0904014E" w14:textId="77777777" w:rsidR="005330A9" w:rsidRPr="005330A9" w:rsidRDefault="005330A9" w:rsidP="005330A9">
      <w:pPr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Incorporate </w:t>
      </w:r>
      <w:r w:rsidRPr="005330A9">
        <w:rPr>
          <w:rFonts w:ascii="Arial" w:hAnsi="Arial" w:cs="Arial"/>
          <w:b/>
          <w:bCs/>
          <w:sz w:val="22"/>
          <w:szCs w:val="22"/>
        </w:rPr>
        <w:t xml:space="preserve">customer </w:t>
      </w:r>
      <w:proofErr w:type="spellStart"/>
      <w:r w:rsidRPr="005330A9">
        <w:rPr>
          <w:rFonts w:ascii="Arial" w:hAnsi="Arial" w:cs="Arial"/>
          <w:b/>
          <w:bCs/>
          <w:sz w:val="22"/>
          <w:szCs w:val="22"/>
        </w:rPr>
        <w:t>behavioral</w:t>
      </w:r>
      <w:proofErr w:type="spellEnd"/>
      <w:r w:rsidRPr="005330A9">
        <w:rPr>
          <w:rFonts w:ascii="Arial" w:hAnsi="Arial" w:cs="Arial"/>
          <w:b/>
          <w:bCs/>
          <w:sz w:val="22"/>
          <w:szCs w:val="22"/>
        </w:rPr>
        <w:t xml:space="preserve"> data</w:t>
      </w:r>
      <w:r w:rsidRPr="005330A9">
        <w:rPr>
          <w:rFonts w:ascii="Arial" w:hAnsi="Arial" w:cs="Arial"/>
          <w:sz w:val="22"/>
          <w:szCs w:val="22"/>
        </w:rPr>
        <w:t xml:space="preserve"> or </w:t>
      </w:r>
      <w:r w:rsidRPr="005330A9">
        <w:rPr>
          <w:rFonts w:ascii="Arial" w:hAnsi="Arial" w:cs="Arial"/>
          <w:b/>
          <w:bCs/>
          <w:sz w:val="22"/>
          <w:szCs w:val="22"/>
        </w:rPr>
        <w:t>interaction history</w:t>
      </w:r>
    </w:p>
    <w:p w14:paraId="79B2D3EA" w14:textId="77777777" w:rsidR="005330A9" w:rsidRPr="005330A9" w:rsidRDefault="005330A9" w:rsidP="005330A9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For deployment:</w:t>
      </w:r>
    </w:p>
    <w:p w14:paraId="5C78BC41" w14:textId="77777777" w:rsidR="005330A9" w:rsidRPr="005330A9" w:rsidRDefault="005330A9" w:rsidP="005330A9">
      <w:pPr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 xml:space="preserve">Explain </w:t>
      </w:r>
      <w:r w:rsidRPr="005330A9">
        <w:rPr>
          <w:rFonts w:ascii="Arial" w:hAnsi="Arial" w:cs="Arial"/>
          <w:b/>
          <w:bCs/>
          <w:sz w:val="22"/>
          <w:szCs w:val="22"/>
        </w:rPr>
        <w:t>batch vs real-time scoring</w:t>
      </w:r>
    </w:p>
    <w:p w14:paraId="1EDAFA62" w14:textId="77777777" w:rsidR="005330A9" w:rsidRPr="005330A9" w:rsidRDefault="005330A9" w:rsidP="005330A9">
      <w:pPr>
        <w:numPr>
          <w:ilvl w:val="1"/>
          <w:numId w:val="15"/>
        </w:numPr>
        <w:rPr>
          <w:rFonts w:ascii="Arial" w:hAnsi="Arial" w:cs="Arial"/>
          <w:sz w:val="22"/>
          <w:szCs w:val="22"/>
        </w:rPr>
      </w:pPr>
      <w:r w:rsidRPr="005330A9">
        <w:rPr>
          <w:rFonts w:ascii="Arial" w:hAnsi="Arial" w:cs="Arial"/>
          <w:sz w:val="22"/>
          <w:szCs w:val="22"/>
        </w:rPr>
        <w:t>Mention monitoring model drift and retraining periodically</w:t>
      </w:r>
    </w:p>
    <w:p w14:paraId="64C71ED3" w14:textId="77777777" w:rsidR="00DC5A14" w:rsidRPr="00DC5A14" w:rsidRDefault="00DC5A14" w:rsidP="00DC5A14">
      <w:pPr>
        <w:rPr>
          <w:rFonts w:ascii="Arial" w:hAnsi="Arial" w:cs="Arial"/>
          <w:sz w:val="32"/>
          <w:szCs w:val="32"/>
        </w:rPr>
      </w:pPr>
    </w:p>
    <w:sectPr w:rsidR="00DC5A14" w:rsidRPr="00DC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DF1"/>
    <w:multiLevelType w:val="multilevel"/>
    <w:tmpl w:val="9C9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46F4"/>
    <w:multiLevelType w:val="multilevel"/>
    <w:tmpl w:val="A39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33A2"/>
    <w:multiLevelType w:val="multilevel"/>
    <w:tmpl w:val="3658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D2DD1"/>
    <w:multiLevelType w:val="multilevel"/>
    <w:tmpl w:val="D11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523C"/>
    <w:multiLevelType w:val="multilevel"/>
    <w:tmpl w:val="1E6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17F33"/>
    <w:multiLevelType w:val="multilevel"/>
    <w:tmpl w:val="37A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65576"/>
    <w:multiLevelType w:val="multilevel"/>
    <w:tmpl w:val="BB0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451D3"/>
    <w:multiLevelType w:val="multilevel"/>
    <w:tmpl w:val="B6F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D6087"/>
    <w:multiLevelType w:val="multilevel"/>
    <w:tmpl w:val="C2B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12D01"/>
    <w:multiLevelType w:val="multilevel"/>
    <w:tmpl w:val="9718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207BE"/>
    <w:multiLevelType w:val="multilevel"/>
    <w:tmpl w:val="7640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F5F8A"/>
    <w:multiLevelType w:val="multilevel"/>
    <w:tmpl w:val="D6D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5566C"/>
    <w:multiLevelType w:val="multilevel"/>
    <w:tmpl w:val="6F9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D6E22"/>
    <w:multiLevelType w:val="multilevel"/>
    <w:tmpl w:val="9E9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4341C"/>
    <w:multiLevelType w:val="multilevel"/>
    <w:tmpl w:val="A09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49445">
    <w:abstractNumId w:val="14"/>
  </w:num>
  <w:num w:numId="2" w16cid:durableId="1097335128">
    <w:abstractNumId w:val="6"/>
  </w:num>
  <w:num w:numId="3" w16cid:durableId="429785848">
    <w:abstractNumId w:val="9"/>
  </w:num>
  <w:num w:numId="4" w16cid:durableId="190656455">
    <w:abstractNumId w:val="1"/>
  </w:num>
  <w:num w:numId="5" w16cid:durableId="266886463">
    <w:abstractNumId w:val="4"/>
  </w:num>
  <w:num w:numId="6" w16cid:durableId="667516269">
    <w:abstractNumId w:val="10"/>
  </w:num>
  <w:num w:numId="7" w16cid:durableId="1038549227">
    <w:abstractNumId w:val="2"/>
  </w:num>
  <w:num w:numId="8" w16cid:durableId="1233614711">
    <w:abstractNumId w:val="11"/>
  </w:num>
  <w:num w:numId="9" w16cid:durableId="1066759321">
    <w:abstractNumId w:val="13"/>
  </w:num>
  <w:num w:numId="10" w16cid:durableId="1955743619">
    <w:abstractNumId w:val="12"/>
  </w:num>
  <w:num w:numId="11" w16cid:durableId="1174806260">
    <w:abstractNumId w:val="3"/>
  </w:num>
  <w:num w:numId="12" w16cid:durableId="1517647904">
    <w:abstractNumId w:val="5"/>
  </w:num>
  <w:num w:numId="13" w16cid:durableId="898397825">
    <w:abstractNumId w:val="8"/>
  </w:num>
  <w:num w:numId="14" w16cid:durableId="1442414541">
    <w:abstractNumId w:val="0"/>
  </w:num>
  <w:num w:numId="15" w16cid:durableId="1555963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4"/>
    <w:rsid w:val="000E1A69"/>
    <w:rsid w:val="001F5276"/>
    <w:rsid w:val="005330A9"/>
    <w:rsid w:val="005B5E7B"/>
    <w:rsid w:val="00BA48DE"/>
    <w:rsid w:val="00DC5A14"/>
    <w:rsid w:val="00E0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EAE8"/>
  <w15:chartTrackingRefBased/>
  <w15:docId w15:val="{513E0859-6925-4F07-8009-EBEE11DA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shreeyadash.116@gmail.com</dc:creator>
  <cp:keywords/>
  <dc:description/>
  <cp:lastModifiedBy>shreeyadash.116@gmail.com</cp:lastModifiedBy>
  <cp:revision>1</cp:revision>
  <dcterms:created xsi:type="dcterms:W3CDTF">2026-02-02T13:12:00Z</dcterms:created>
  <dcterms:modified xsi:type="dcterms:W3CDTF">2026-02-02T14:06:00Z</dcterms:modified>
</cp:coreProperties>
</file>