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Development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Model Performance Test</w:t>
      </w:r>
    </w:p>
    <w:p w14:paraId="00000003">
      <w:pPr>
        <w:spacing w:line="259" w:lineRule="auto"/>
        <w:jc w:val="center"/>
        <w:rPr>
          <w:rFonts w:ascii="Calibri" w:hAnsi="Calibri" w:eastAsia="Calibri" w:cs="Calibri"/>
          <w:b/>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DFE80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10 February 2025</w:t>
            </w:r>
          </w:p>
        </w:tc>
      </w:tr>
      <w:tr w14:paraId="764B69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hint="default" w:ascii="Calibri" w:hAnsi="Calibri" w:eastAsia="Calibri"/>
                <w:rtl w:val="0"/>
              </w:rPr>
              <w:t>PNT2025TMID02756</w:t>
            </w:r>
          </w:p>
        </w:tc>
      </w:tr>
      <w:tr w14:paraId="1DFF0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ascii="Calibri" w:hAnsi="Calibri" w:eastAsia="Calibri" w:cs="Calibri"/>
              </w:rPr>
            </w:pPr>
            <w:r>
              <w:rPr>
                <w:rFonts w:hint="default" w:ascii="Calibri" w:hAnsi="Calibri" w:eastAsia="Calibri"/>
                <w:rtl w:val="0"/>
              </w:rPr>
              <w:t>Power BI Inflation Analysis: Journeying Through Global Economic Terrain.</w:t>
            </w:r>
          </w:p>
        </w:tc>
      </w:tr>
      <w:tr w14:paraId="59668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p>
        </w:tc>
      </w:tr>
    </w:tbl>
    <w:p w14:paraId="0000000C">
      <w:pPr>
        <w:spacing w:after="160" w:line="259" w:lineRule="auto"/>
        <w:rPr>
          <w:rFonts w:ascii="Calibri" w:hAnsi="Calibri" w:eastAsia="Calibri" w:cs="Calibri"/>
          <w:b/>
        </w:rPr>
      </w:pPr>
    </w:p>
    <w:p w14:paraId="0000000D">
      <w:pPr>
        <w:spacing w:after="160" w:line="259" w:lineRule="auto"/>
        <w:rPr>
          <w:rFonts w:ascii="Calibri" w:hAnsi="Calibri" w:eastAsia="Calibri" w:cs="Calibri"/>
          <w:b/>
        </w:rPr>
      </w:pPr>
      <w:r>
        <w:rPr>
          <w:rFonts w:ascii="Calibri" w:hAnsi="Calibri" w:eastAsia="Calibri" w:cs="Calibri"/>
          <w:b/>
          <w:rtl w:val="0"/>
        </w:rPr>
        <w:t>Model Performance Testing:</w:t>
      </w:r>
    </w:p>
    <w:p w14:paraId="0000000E">
      <w:pPr>
        <w:spacing w:after="160" w:line="259" w:lineRule="auto"/>
        <w:rPr>
          <w:rFonts w:ascii="Calibri" w:hAnsi="Calibri" w:eastAsia="Calibri" w:cs="Calibri"/>
        </w:rPr>
      </w:pPr>
      <w:r>
        <w:rPr>
          <w:rFonts w:ascii="Calibri" w:hAnsi="Calibri" w:eastAsia="Calibri" w:cs="Calibri"/>
          <w:rtl w:val="0"/>
        </w:rPr>
        <w:t>Project team shall fill the following information in model performance testing template.</w:t>
      </w:r>
    </w:p>
    <w:tbl>
      <w:tblPr>
        <w:tblStyle w:val="16"/>
        <w:tblW w:w="88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5"/>
        <w:gridCol w:w="2565"/>
        <w:gridCol w:w="5580"/>
      </w:tblGrid>
      <w:tr w14:paraId="0908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14:paraId="0000000F">
            <w:pPr>
              <w:spacing w:after="0" w:line="240" w:lineRule="auto"/>
              <w:rPr>
                <w:rFonts w:ascii="Calibri" w:hAnsi="Calibri" w:eastAsia="Calibri" w:cs="Calibri"/>
                <w:b/>
              </w:rPr>
            </w:pPr>
            <w:r>
              <w:rPr>
                <w:rFonts w:ascii="Calibri" w:hAnsi="Calibri" w:eastAsia="Calibri" w:cs="Calibri"/>
                <w:b/>
                <w:rtl w:val="0"/>
              </w:rPr>
              <w:t>S.No.</w:t>
            </w:r>
          </w:p>
        </w:tc>
        <w:tc>
          <w:p w14:paraId="00000010">
            <w:pPr>
              <w:spacing w:after="0" w:line="240" w:lineRule="auto"/>
              <w:rPr>
                <w:rFonts w:ascii="Calibri" w:hAnsi="Calibri" w:eastAsia="Calibri" w:cs="Calibri"/>
                <w:b/>
              </w:rPr>
            </w:pPr>
            <w:r>
              <w:rPr>
                <w:rFonts w:ascii="Calibri" w:hAnsi="Calibri" w:eastAsia="Calibri" w:cs="Calibri"/>
                <w:b/>
                <w:rtl w:val="0"/>
              </w:rPr>
              <w:t>Parameter</w:t>
            </w:r>
          </w:p>
        </w:tc>
        <w:tc>
          <w:p w14:paraId="00000011">
            <w:pPr>
              <w:spacing w:after="0" w:line="240" w:lineRule="auto"/>
              <w:rPr>
                <w:rFonts w:ascii="Calibri" w:hAnsi="Calibri" w:eastAsia="Calibri" w:cs="Calibri"/>
                <w:b/>
              </w:rPr>
            </w:pPr>
            <w:r>
              <w:rPr>
                <w:rFonts w:ascii="Calibri" w:hAnsi="Calibri" w:eastAsia="Calibri" w:cs="Calibri"/>
                <w:b/>
                <w:rtl w:val="0"/>
              </w:rPr>
              <w:t>Screenshot / Values</w:t>
            </w:r>
          </w:p>
        </w:tc>
      </w:tr>
      <w:tr w14:paraId="477B07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2">
            <w:pPr>
              <w:numPr>
                <w:ilvl w:val="0"/>
                <w:numId w:val="1"/>
              </w:numPr>
              <w:spacing w:after="160" w:line="259" w:lineRule="auto"/>
              <w:ind w:left="644" w:hanging="360"/>
              <w:rPr>
                <w:rFonts w:ascii="Calibri" w:hAnsi="Calibri" w:eastAsia="Calibri" w:cs="Calibri"/>
              </w:rPr>
            </w:pPr>
          </w:p>
        </w:tc>
        <w:tc>
          <w:p w14:paraId="00000013">
            <w:pPr>
              <w:spacing w:after="0" w:line="240" w:lineRule="auto"/>
              <w:rPr>
                <w:rFonts w:ascii="Calibri" w:hAnsi="Calibri" w:eastAsia="Calibri" w:cs="Calibri"/>
              </w:rPr>
            </w:pPr>
            <w:r>
              <w:rPr>
                <w:rFonts w:ascii="Calibri" w:hAnsi="Calibri" w:eastAsia="Calibri" w:cs="Calibri"/>
                <w:rtl w:val="0"/>
              </w:rPr>
              <w:t xml:space="preserve">Data Rendered </w:t>
            </w:r>
          </w:p>
        </w:tc>
        <w:tc>
          <w:p w14:paraId="417C2DC2">
            <w:pPr>
              <w:rPr>
                <w:rFonts w:hint="default" w:ascii="Calibri" w:hAnsi="Calibri" w:eastAsia="Calibri" w:cs="Calibri"/>
                <w:sz w:val="22"/>
                <w:szCs w:val="22"/>
              </w:rPr>
            </w:pPr>
            <w:r>
              <w:rPr>
                <w:rFonts w:hint="default" w:ascii="Calibri" w:hAnsi="Calibri" w:cs="Calibri"/>
                <w:sz w:val="22"/>
                <w:szCs w:val="22"/>
              </w:rPr>
              <w:t>The dataset used for the Power BI model is sourced from Kaggle, containing global inflation data from multiple years and countries. The dataset includes inflation rates, country names, and years. The data was successfully imported into Power BI, ensuring proper structure and readability.</w:t>
            </w:r>
          </w:p>
        </w:tc>
      </w:tr>
      <w:tr w14:paraId="5ED529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5">
            <w:pPr>
              <w:numPr>
                <w:ilvl w:val="0"/>
                <w:numId w:val="1"/>
              </w:numPr>
              <w:spacing w:after="160" w:line="259" w:lineRule="auto"/>
              <w:ind w:left="644" w:hanging="360"/>
              <w:rPr>
                <w:rFonts w:ascii="Calibri" w:hAnsi="Calibri" w:eastAsia="Calibri" w:cs="Calibri"/>
              </w:rPr>
            </w:pPr>
          </w:p>
        </w:tc>
        <w:tc>
          <w:p w14:paraId="00000016">
            <w:pPr>
              <w:spacing w:after="0" w:line="240" w:lineRule="auto"/>
              <w:rPr>
                <w:rFonts w:ascii="Calibri" w:hAnsi="Calibri" w:eastAsia="Calibri" w:cs="Calibri"/>
              </w:rPr>
            </w:pPr>
            <w:r>
              <w:rPr>
                <w:rFonts w:ascii="Calibri" w:hAnsi="Calibri" w:eastAsia="Calibri" w:cs="Calibri"/>
                <w:rtl w:val="0"/>
              </w:rPr>
              <w:t>Data Preprocessing</w:t>
            </w:r>
          </w:p>
        </w:tc>
        <w:tc>
          <w:p w14:paraId="60E367FF">
            <w:pPr>
              <w:rPr>
                <w:rFonts w:hint="default" w:ascii="Calibri" w:hAnsi="Calibri" w:cs="Calibri"/>
                <w:sz w:val="22"/>
                <w:szCs w:val="22"/>
              </w:rPr>
            </w:pPr>
            <w:r>
              <w:rPr>
                <w:rFonts w:hint="default" w:ascii="Calibri" w:hAnsi="Calibri" w:cs="Calibri"/>
                <w:sz w:val="22"/>
                <w:szCs w:val="22"/>
              </w:rPr>
              <w:t>The data preprocessing steps involved the following:</w:t>
            </w:r>
          </w:p>
          <w:p w14:paraId="5E2CC8FD">
            <w:pPr>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Removed null values and missing data.</w:t>
            </w:r>
          </w:p>
          <w:p w14:paraId="262E9773">
            <w:pPr>
              <w:ind w:left="220" w:hanging="220" w:hangingChars="100"/>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Transformed data types (e.g., ensuring 'Year' was in whole number format).</w:t>
            </w:r>
          </w:p>
          <w:p w14:paraId="291678FE">
            <w:pPr>
              <w:rPr>
                <w:rFonts w:hint="default" w:ascii="Calibri" w:hAnsi="Calibri" w:cs="Calibri"/>
                <w:sz w:val="22"/>
                <w:szCs w:val="22"/>
              </w:rPr>
            </w:pPr>
            <w:r>
              <w:rPr>
                <w:rFonts w:hint="default" w:ascii="Calibri" w:hAnsi="Calibri" w:cs="Calibri"/>
                <w:sz w:val="22"/>
                <w:szCs w:val="22"/>
                <w:lang w:val="en-IN"/>
              </w:rPr>
              <w:t>-</w:t>
            </w:r>
            <w:r>
              <w:rPr>
                <w:rFonts w:hint="default" w:ascii="Calibri" w:hAnsi="Calibri" w:cs="Calibri"/>
                <w:sz w:val="22"/>
                <w:szCs w:val="22"/>
              </w:rPr>
              <w:t xml:space="preserve"> Unpivoted columns to normalize data structure.</w:t>
            </w:r>
          </w:p>
          <w:p w14:paraId="1338D89B">
            <w:pPr>
              <w:ind w:left="220" w:hanging="220" w:hangingChars="100"/>
              <w:rPr>
                <w:rFonts w:hint="default" w:ascii="Calibri" w:hAnsi="Calibri" w:cs="Calibri"/>
                <w:sz w:val="22"/>
                <w:szCs w:val="22"/>
              </w:rPr>
            </w:pPr>
            <w:r>
              <w:rPr>
                <w:rFonts w:hint="default" w:ascii="Calibri" w:hAnsi="Calibri" w:cs="Calibri"/>
                <w:sz w:val="22"/>
                <w:szCs w:val="22"/>
                <w:lang w:val="en-IN"/>
              </w:rPr>
              <w:t>-</w:t>
            </w:r>
            <w:r>
              <w:rPr>
                <w:rFonts w:hint="default" w:ascii="Calibri" w:hAnsi="Calibri" w:cs="Calibri"/>
                <w:sz w:val="22"/>
                <w:szCs w:val="22"/>
              </w:rPr>
              <w:t xml:space="preserve"> Applied filtering to exclude countries with incomplete </w:t>
            </w:r>
            <w:r>
              <w:rPr>
                <w:rFonts w:hint="default" w:ascii="Calibri" w:hAnsi="Calibri" w:cs="Calibri"/>
                <w:sz w:val="22"/>
                <w:szCs w:val="22"/>
                <w:lang w:val="en-IN"/>
              </w:rPr>
              <w:t>i</w:t>
            </w:r>
            <w:r>
              <w:rPr>
                <w:rFonts w:hint="default" w:ascii="Calibri" w:hAnsi="Calibri" w:cs="Calibri"/>
                <w:sz w:val="22"/>
                <w:szCs w:val="22"/>
              </w:rPr>
              <w:t>nflation records.</w:t>
            </w:r>
          </w:p>
          <w:p w14:paraId="57CFA4F7">
            <w:pPr>
              <w:spacing w:after="0" w:line="240" w:lineRule="auto"/>
              <w:ind w:left="330" w:hanging="330" w:hangingChars="150"/>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Created calculated columns for inflation rate</w:t>
            </w:r>
          </w:p>
          <w:p w14:paraId="5643BB5B">
            <w:pPr>
              <w:spacing w:after="0" w:line="240" w:lineRule="auto"/>
              <w:ind w:left="440" w:leftChars="100" w:hanging="220" w:hangingChars="100"/>
              <w:rPr>
                <w:rFonts w:hint="default" w:ascii="Calibri" w:hAnsi="Calibri" w:eastAsia="Calibri" w:cs="Calibri"/>
                <w:sz w:val="22"/>
                <w:szCs w:val="22"/>
              </w:rPr>
            </w:pPr>
            <w:r>
              <w:rPr>
                <w:rFonts w:hint="default" w:ascii="Calibri" w:hAnsi="Calibri" w:cs="Calibri"/>
                <w:sz w:val="22"/>
                <w:szCs w:val="22"/>
              </w:rPr>
              <w:t>comparisons.</w:t>
            </w:r>
          </w:p>
        </w:tc>
      </w:tr>
      <w:tr w14:paraId="0EED5D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8">
            <w:pPr>
              <w:spacing w:after="160" w:line="259" w:lineRule="auto"/>
              <w:ind w:left="644" w:hanging="360"/>
              <w:rPr>
                <w:rFonts w:ascii="Calibri" w:hAnsi="Calibri" w:eastAsia="Calibri" w:cs="Calibri"/>
              </w:rPr>
            </w:pPr>
            <w:r>
              <w:rPr>
                <w:rFonts w:ascii="Calibri" w:hAnsi="Calibri" w:eastAsia="Calibri" w:cs="Calibri"/>
                <w:rtl w:val="0"/>
              </w:rPr>
              <w:t>3.</w:t>
            </w:r>
          </w:p>
        </w:tc>
        <w:tc>
          <w:p w14:paraId="00000019">
            <w:pPr>
              <w:spacing w:after="0" w:line="240" w:lineRule="auto"/>
              <w:rPr>
                <w:rFonts w:ascii="Calibri" w:hAnsi="Calibri" w:eastAsia="Calibri" w:cs="Calibri"/>
                <w:color w:val="222222"/>
              </w:rPr>
            </w:pPr>
            <w:r>
              <w:rPr>
                <w:rFonts w:ascii="Calibri" w:hAnsi="Calibri" w:eastAsia="Calibri" w:cs="Calibri"/>
                <w:color w:val="222222"/>
                <w:rtl w:val="0"/>
              </w:rPr>
              <w:t>Utilization of Data Filters</w:t>
            </w:r>
          </w:p>
        </w:tc>
        <w:tc>
          <w:p w14:paraId="41997C7A">
            <w:pPr>
              <w:rPr>
                <w:rFonts w:hint="default" w:ascii="Calibri" w:hAnsi="Calibri" w:cs="Calibri"/>
                <w:sz w:val="22"/>
                <w:szCs w:val="22"/>
              </w:rPr>
            </w:pPr>
            <w:r>
              <w:rPr>
                <w:rFonts w:hint="default" w:ascii="Calibri" w:hAnsi="Calibri" w:cs="Calibri"/>
                <w:sz w:val="22"/>
                <w:szCs w:val="22"/>
              </w:rPr>
              <w:t>The Power BI dashboard uses interactive filters and slicers to enhance user experience:</w:t>
            </w:r>
          </w:p>
          <w:p w14:paraId="6AC2BC2C">
            <w:pPr>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Country-wise filter to compare inflation rates across different nations.</w:t>
            </w:r>
          </w:p>
          <w:p w14:paraId="4F55377A">
            <w:pPr>
              <w:rPr>
                <w:rFonts w:hint="default" w:ascii="Calibri" w:hAnsi="Calibri" w:cs="Calibri"/>
                <w:sz w:val="22"/>
                <w:szCs w:val="22"/>
              </w:rPr>
            </w:pPr>
            <w:r>
              <w:rPr>
                <w:rFonts w:hint="default" w:ascii="Calibri" w:hAnsi="Calibri" w:cs="Calibri"/>
                <w:sz w:val="22"/>
                <w:szCs w:val="22"/>
                <w:lang w:val="en-IN"/>
              </w:rPr>
              <w:t>-</w:t>
            </w: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Year-wise slicer to analyze inflation trends over time.</w:t>
            </w:r>
          </w:p>
          <w:p w14:paraId="2D38227C">
            <w:pPr>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Top 3 highest inflation rate countries displayed dynamically.</w:t>
            </w:r>
          </w:p>
          <w:p w14:paraId="4B313795">
            <w:pPr>
              <w:spacing w:after="0" w:line="240" w:lineRule="auto"/>
              <w:rPr>
                <w:rFonts w:hint="default" w:ascii="Calibri" w:hAnsi="Calibri" w:eastAsia="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Filters to toggle between total, average, and maximum inflation values.</w:t>
            </w:r>
          </w:p>
        </w:tc>
      </w:tr>
      <w:tr w14:paraId="49A230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B">
            <w:pPr>
              <w:spacing w:after="160" w:line="259" w:lineRule="auto"/>
              <w:ind w:left="644" w:hanging="360"/>
              <w:rPr>
                <w:rFonts w:ascii="Calibri" w:hAnsi="Calibri" w:eastAsia="Calibri" w:cs="Calibri"/>
              </w:rPr>
            </w:pPr>
            <w:r>
              <w:rPr>
                <w:rFonts w:ascii="Calibri" w:hAnsi="Calibri" w:eastAsia="Calibri" w:cs="Calibri"/>
                <w:rtl w:val="0"/>
              </w:rPr>
              <w:t>4.</w:t>
            </w:r>
          </w:p>
        </w:tc>
        <w:tc>
          <w:p w14:paraId="0000001C">
            <w:pPr>
              <w:spacing w:after="0" w:line="240" w:lineRule="auto"/>
              <w:rPr>
                <w:rFonts w:ascii="Calibri" w:hAnsi="Calibri" w:eastAsia="Calibri" w:cs="Calibri"/>
                <w:color w:val="222222"/>
              </w:rPr>
            </w:pPr>
            <w:r>
              <w:rPr>
                <w:rFonts w:ascii="Calibri" w:hAnsi="Calibri" w:eastAsia="Calibri" w:cs="Calibri"/>
                <w:color w:val="222222"/>
                <w:rtl w:val="0"/>
              </w:rPr>
              <w:t>DAX Queries Used</w:t>
            </w:r>
          </w:p>
        </w:tc>
        <w:tc>
          <w:p w14:paraId="5AC278D4">
            <w:pPr>
              <w:rPr>
                <w:rFonts w:hint="default" w:ascii="Calibri" w:hAnsi="Calibri" w:cs="Calibri"/>
                <w:sz w:val="22"/>
                <w:szCs w:val="22"/>
              </w:rPr>
            </w:pPr>
            <w:r>
              <w:rPr>
                <w:rFonts w:hint="default" w:ascii="Calibri" w:hAnsi="Calibri" w:cs="Calibri"/>
                <w:sz w:val="22"/>
                <w:szCs w:val="22"/>
              </w:rPr>
              <w:t>The following DAX queries were implemented to enhance the Power BI dashboard functionality:</w:t>
            </w:r>
          </w:p>
          <w:p w14:paraId="2D8DCFE4">
            <w:pPr>
              <w:rPr>
                <w:rFonts w:hint="default" w:ascii="Calibri" w:hAnsi="Calibri" w:cs="Calibri"/>
                <w:sz w:val="22"/>
                <w:szCs w:val="22"/>
              </w:rPr>
            </w:pPr>
            <w:r>
              <w:rPr>
                <w:rFonts w:hint="default" w:ascii="Calibri" w:hAnsi="Calibri" w:cs="Calibri"/>
                <w:sz w:val="22"/>
                <w:szCs w:val="22"/>
                <w:lang w:val="en-IN"/>
              </w:rPr>
              <w:t>*</w:t>
            </w:r>
            <w:r>
              <w:rPr>
                <w:rFonts w:hint="default" w:ascii="Calibri" w:hAnsi="Calibri" w:cs="Calibri"/>
                <w:sz w:val="22"/>
                <w:szCs w:val="22"/>
              </w:rPr>
              <w:t xml:space="preserve"> Total Inflation Rate Calculation:</w:t>
            </w:r>
            <w:r>
              <w:rPr>
                <w:rFonts w:hint="default" w:ascii="Calibri" w:hAnsi="Calibri" w:cs="Calibri"/>
                <w:sz w:val="22"/>
                <w:szCs w:val="22"/>
                <w:lang w:val="en-IN"/>
              </w:rPr>
              <w:t>’</w:t>
            </w:r>
            <w:r>
              <w:rPr>
                <w:rFonts w:hint="default" w:ascii="Calibri" w:hAnsi="Calibri" w:cs="Calibri"/>
                <w:sz w:val="22"/>
                <w:szCs w:val="22"/>
              </w:rPr>
              <w:t>Total Inflation = SUM(InflationRate)`</w:t>
            </w:r>
          </w:p>
          <w:p w14:paraId="1B6DD373">
            <w:pPr>
              <w:rPr>
                <w:rFonts w:hint="default" w:ascii="Calibri" w:hAnsi="Calibri" w:cs="Calibri"/>
                <w:sz w:val="22"/>
                <w:szCs w:val="22"/>
              </w:rPr>
            </w:pPr>
            <w:r>
              <w:rPr>
                <w:rFonts w:hint="default" w:ascii="Calibri" w:hAnsi="Calibri" w:cs="Calibri"/>
                <w:sz w:val="22"/>
                <w:szCs w:val="22"/>
              </w:rPr>
              <w:t>*Average Inflation Rate Calculation:</w:t>
            </w:r>
            <w:r>
              <w:rPr>
                <w:rFonts w:hint="default" w:ascii="Calibri" w:hAnsi="Calibri" w:cs="Calibri"/>
                <w:sz w:val="22"/>
                <w:szCs w:val="22"/>
                <w:lang w:val="en-IN"/>
              </w:rPr>
              <w:t>’</w:t>
            </w:r>
            <w:r>
              <w:rPr>
                <w:rFonts w:hint="default" w:ascii="Calibri" w:hAnsi="Calibri" w:cs="Calibri"/>
                <w:sz w:val="22"/>
                <w:szCs w:val="22"/>
              </w:rPr>
              <w:t>Avg Inflation = AVERAGE(InflationRate)`</w:t>
            </w:r>
          </w:p>
          <w:p w14:paraId="279DFC88">
            <w:pPr>
              <w:rPr>
                <w:rFonts w:hint="default" w:ascii="Calibri" w:hAnsi="Calibri" w:cs="Calibri"/>
                <w:sz w:val="22"/>
                <w:szCs w:val="22"/>
              </w:rPr>
            </w:pPr>
            <w:r>
              <w:rPr>
                <w:rFonts w:hint="default" w:ascii="Calibri" w:hAnsi="Calibri" w:cs="Calibri"/>
                <w:sz w:val="22"/>
                <w:szCs w:val="22"/>
              </w:rPr>
              <w:t>*Maximum Inflation Rate Calculation: `Max Inflation = MAX(InflationRate)`</w:t>
            </w:r>
          </w:p>
          <w:p w14:paraId="08FC1DF1">
            <w:pPr>
              <w:rPr>
                <w:rFonts w:hint="default" w:ascii="Calibri" w:hAnsi="Calibri" w:eastAsia="Calibri" w:cs="Calibri"/>
                <w:sz w:val="22"/>
                <w:szCs w:val="22"/>
              </w:rPr>
            </w:pPr>
            <w:r>
              <w:rPr>
                <w:rFonts w:hint="default" w:ascii="Calibri" w:hAnsi="Calibri" w:cs="Calibri"/>
                <w:sz w:val="22"/>
                <w:szCs w:val="22"/>
              </w:rPr>
              <w:t>*Rank Top 3 Countries by Inflation: `Top3Inflation = RANKX(ALL(Countries), [Total Inflation], , DESC, DENSE)`</w:t>
            </w:r>
          </w:p>
        </w:tc>
      </w:tr>
      <w:tr w14:paraId="25297A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1E">
            <w:pPr>
              <w:spacing w:after="160" w:line="259" w:lineRule="auto"/>
              <w:ind w:left="644" w:hanging="360"/>
              <w:rPr>
                <w:rFonts w:ascii="Calibri" w:hAnsi="Calibri" w:eastAsia="Calibri" w:cs="Calibri"/>
              </w:rPr>
            </w:pPr>
            <w:r>
              <w:rPr>
                <w:rFonts w:ascii="Calibri" w:hAnsi="Calibri" w:eastAsia="Calibri" w:cs="Calibri"/>
                <w:rtl w:val="0"/>
              </w:rPr>
              <w:t>5.</w:t>
            </w:r>
          </w:p>
        </w:tc>
        <w:tc>
          <w:p w14:paraId="0000001F">
            <w:pPr>
              <w:spacing w:after="0" w:line="240" w:lineRule="auto"/>
              <w:rPr>
                <w:rFonts w:ascii="Calibri" w:hAnsi="Calibri" w:eastAsia="Calibri" w:cs="Calibri"/>
              </w:rPr>
            </w:pPr>
            <w:r>
              <w:rPr>
                <w:rFonts w:ascii="Calibri" w:hAnsi="Calibri" w:eastAsia="Calibri" w:cs="Calibri"/>
                <w:color w:val="222222"/>
                <w:rtl w:val="0"/>
              </w:rPr>
              <w:t>Dashboard design</w:t>
            </w:r>
          </w:p>
        </w:tc>
        <w:tc>
          <w:p w14:paraId="7FD41DBB">
            <w:pPr>
              <w:rPr>
                <w:rFonts w:hint="default" w:ascii="Calibri" w:hAnsi="Calibri" w:cs="Calibri"/>
                <w:sz w:val="22"/>
                <w:szCs w:val="22"/>
              </w:rPr>
            </w:pPr>
            <w:r>
              <w:rPr>
                <w:rFonts w:hint="default" w:ascii="Calibri" w:hAnsi="Calibri" w:cs="Calibri"/>
                <w:sz w:val="22"/>
                <w:szCs w:val="22"/>
              </w:rPr>
              <w:t>The Power BI dashboard consists of multiple visualizations designed to provide clear insights:</w:t>
            </w:r>
          </w:p>
          <w:p w14:paraId="3E643AFF">
            <w:pPr>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Line Chart displaying inflation trends over time.</w:t>
            </w:r>
          </w:p>
          <w:p w14:paraId="7D6F8B77">
            <w:pPr>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Map visualization showing country-wise inflation data.</w:t>
            </w:r>
          </w:p>
          <w:p w14:paraId="0B1E2A80">
            <w:pPr>
              <w:rPr>
                <w:rFonts w:hint="default" w:ascii="Calibri" w:hAnsi="Calibri" w:cs="Calibri"/>
                <w:sz w:val="22"/>
                <w:szCs w:val="22"/>
              </w:rPr>
            </w:pPr>
            <w:r>
              <w:rPr>
                <w:rFonts w:hint="default" w:ascii="Calibri" w:hAnsi="Calibri" w:cs="Calibri"/>
                <w:sz w:val="22"/>
                <w:szCs w:val="22"/>
              </w:rPr>
              <w:t xml:space="preserve"> </w:t>
            </w:r>
            <w:r>
              <w:rPr>
                <w:rFonts w:hint="default" w:ascii="Calibri" w:hAnsi="Calibri" w:cs="Calibri"/>
                <w:sz w:val="22"/>
                <w:szCs w:val="22"/>
                <w:lang w:val="en-IN"/>
              </w:rPr>
              <w:t xml:space="preserve">- </w:t>
            </w:r>
            <w:r>
              <w:rPr>
                <w:rFonts w:hint="default" w:ascii="Calibri" w:hAnsi="Calibri" w:cs="Calibri"/>
                <w:sz w:val="22"/>
                <w:szCs w:val="22"/>
              </w:rPr>
              <w:t>Bar Chart ranking top 3 inflation rate countries.</w:t>
            </w:r>
          </w:p>
          <w:p w14:paraId="3B82B6A6">
            <w:pPr>
              <w:rPr>
                <w:rFonts w:hint="default" w:ascii="Calibri" w:hAnsi="Calibri" w:eastAsia="Calibri" w:cs="Calibri"/>
                <w:sz w:val="22"/>
                <w:szCs w:val="22"/>
              </w:rPr>
            </w:pPr>
            <w:r>
              <w:rPr>
                <w:rFonts w:hint="default" w:ascii="Calibri" w:hAnsi="Calibri" w:cs="Calibri"/>
                <w:sz w:val="22"/>
                <w:szCs w:val="22"/>
                <w:lang w:val="en-IN"/>
              </w:rPr>
              <w:t xml:space="preserve">- </w:t>
            </w:r>
            <w:bookmarkStart w:id="0" w:name="_GoBack"/>
            <w:bookmarkEnd w:id="0"/>
            <w:r>
              <w:rPr>
                <w:rFonts w:hint="default" w:ascii="Calibri" w:hAnsi="Calibri" w:cs="Calibri"/>
                <w:sz w:val="22"/>
                <w:szCs w:val="22"/>
              </w:rPr>
              <w:t xml:space="preserve"> Table summarizing inflation trends per year and country.</w:t>
            </w:r>
          </w:p>
        </w:tc>
      </w:tr>
      <w:tr w14:paraId="2EFF62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14:paraId="00000021">
            <w:pPr>
              <w:spacing w:after="160" w:line="259" w:lineRule="auto"/>
              <w:ind w:left="644" w:hanging="360"/>
              <w:rPr>
                <w:rFonts w:ascii="Calibri" w:hAnsi="Calibri" w:eastAsia="Calibri" w:cs="Calibri"/>
              </w:rPr>
            </w:pPr>
            <w:r>
              <w:rPr>
                <w:rFonts w:ascii="Calibri" w:hAnsi="Calibri" w:eastAsia="Calibri" w:cs="Calibri"/>
                <w:rtl w:val="0"/>
              </w:rPr>
              <w:t>6</w:t>
            </w:r>
          </w:p>
        </w:tc>
        <w:tc>
          <w:p w14:paraId="00000022">
            <w:pPr>
              <w:spacing w:after="0" w:line="240" w:lineRule="auto"/>
              <w:rPr>
                <w:rFonts w:ascii="Calibri" w:hAnsi="Calibri" w:eastAsia="Calibri" w:cs="Calibri"/>
              </w:rPr>
            </w:pPr>
            <w:r>
              <w:rPr>
                <w:rFonts w:ascii="Calibri" w:hAnsi="Calibri" w:eastAsia="Calibri" w:cs="Calibri"/>
                <w:color w:val="222222"/>
                <w:rtl w:val="0"/>
              </w:rPr>
              <w:t>Report Design</w:t>
            </w:r>
          </w:p>
        </w:tc>
        <w:tc>
          <w:p w14:paraId="59692110">
            <w:pPr>
              <w:rPr>
                <w:rFonts w:hint="default" w:ascii="Calibri" w:hAnsi="Calibri" w:cs="Calibri"/>
                <w:sz w:val="22"/>
                <w:szCs w:val="22"/>
              </w:rPr>
            </w:pPr>
            <w:r>
              <w:rPr>
                <w:rFonts w:hint="default" w:ascii="Calibri" w:hAnsi="Calibri" w:cs="Calibri"/>
                <w:sz w:val="22"/>
                <w:szCs w:val="22"/>
              </w:rPr>
              <w:t>The Power BI report includes multiple pages with interactive insights:</w:t>
            </w:r>
          </w:p>
          <w:p w14:paraId="4672037F">
            <w:pPr>
              <w:rPr>
                <w:rFonts w:hint="default" w:ascii="Calibri" w:hAnsi="Calibri" w:cs="Calibri"/>
                <w:sz w:val="22"/>
                <w:szCs w:val="22"/>
              </w:rPr>
            </w:pPr>
            <w:r>
              <w:rPr>
                <w:rFonts w:hint="default" w:ascii="Calibri" w:hAnsi="Calibri" w:cs="Calibri"/>
                <w:sz w:val="22"/>
                <w:szCs w:val="22"/>
              </w:rPr>
              <w:t>*Page 1 (Summary Dashboard): Displays average, maximum, and total inflation rate.</w:t>
            </w:r>
          </w:p>
          <w:p w14:paraId="77AB36FC">
            <w:pPr>
              <w:rPr>
                <w:rFonts w:hint="default" w:ascii="Calibri" w:hAnsi="Calibri" w:cs="Calibri"/>
                <w:sz w:val="22"/>
                <w:szCs w:val="22"/>
              </w:rPr>
            </w:pPr>
            <w:r>
              <w:rPr>
                <w:rFonts w:hint="default" w:ascii="Calibri" w:hAnsi="Calibri" w:cs="Calibri"/>
                <w:sz w:val="22"/>
                <w:szCs w:val="22"/>
              </w:rPr>
              <w:t>*Page 2 (Country Analysis): Focuses on inflation trends for specific countries.</w:t>
            </w:r>
          </w:p>
          <w:p w14:paraId="1B4FCFBC">
            <w:pPr>
              <w:rPr>
                <w:rFonts w:hint="default" w:ascii="Calibri" w:hAnsi="Calibri" w:cs="Calibri"/>
                <w:sz w:val="22"/>
                <w:szCs w:val="22"/>
              </w:rPr>
            </w:pPr>
            <w:r>
              <w:rPr>
                <w:rFonts w:hint="default" w:ascii="Calibri" w:hAnsi="Calibri" w:cs="Calibri"/>
                <w:sz w:val="22"/>
                <w:szCs w:val="22"/>
              </w:rPr>
              <w:t>*Page 3 (Global Trends)</w:t>
            </w:r>
            <w:r>
              <w:rPr>
                <w:rFonts w:hint="default" w:ascii="Calibri" w:hAnsi="Calibri" w:cs="Calibri"/>
                <w:sz w:val="22"/>
                <w:szCs w:val="22"/>
                <w:lang w:val="en-IN"/>
              </w:rPr>
              <w:t>:</w:t>
            </w:r>
            <w:r>
              <w:rPr>
                <w:rFonts w:hint="default" w:ascii="Calibri" w:hAnsi="Calibri" w:cs="Calibri"/>
                <w:sz w:val="22"/>
                <w:szCs w:val="22"/>
              </w:rPr>
              <w:t xml:space="preserve"> Includes interactive charts and comparative analysis.</w:t>
            </w:r>
          </w:p>
          <w:p w14:paraId="2888CBDA">
            <w:pPr>
              <w:rPr>
                <w:rFonts w:hint="default" w:ascii="Calibri" w:hAnsi="Calibri" w:eastAsia="Calibri" w:cs="Calibri"/>
                <w:sz w:val="22"/>
                <w:szCs w:val="22"/>
              </w:rPr>
            </w:pPr>
            <w:r>
              <w:rPr>
                <w:rFonts w:hint="default" w:ascii="Calibri" w:hAnsi="Calibri" w:cs="Calibri"/>
                <w:sz w:val="22"/>
                <w:szCs w:val="22"/>
              </w:rPr>
              <w:t>*Page 4 (Exportable Reports): Allows users to generate PDF/PPT summaries.</w:t>
            </w:r>
          </w:p>
        </w:tc>
      </w:tr>
    </w:tbl>
    <w:p w14:paraId="00000024">
      <w:pPr>
        <w:spacing w:after="160" w:line="259" w:lineRule="auto"/>
        <w:rPr>
          <w:rFonts w:ascii="Calibri" w:hAnsi="Calibri" w:eastAsia="Calibri" w:cs="Calibri"/>
        </w:rPr>
      </w:pPr>
    </w:p>
    <w:p w14:paraId="00000025"/>
    <w:p w14:paraId="00000026"/>
    <w:p w14:paraId="00000027"/>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E859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uiPriority w:val="0"/>
  </w:style>
  <w:style w:type="table" w:customStyle="1" w:styleId="13">
    <w:name w:val="Table Normal2"/>
    <w:uiPriority w:val="0"/>
  </w:style>
  <w:style w:type="table" w:customStyle="1" w:styleId="14">
    <w:name w:val="Table Normal3"/>
    <w:uiPriority w:val="0"/>
  </w:style>
  <w:style w:type="table" w:customStyle="1" w:styleId="15">
    <w:name w:val="_Style 28"/>
    <w:basedOn w:val="12"/>
    <w:uiPriority w:val="0"/>
    <w:pPr>
      <w:spacing w:after="0" w:line="240" w:lineRule="auto"/>
    </w:pPr>
    <w:tblPr>
      <w:tblCellMar>
        <w:top w:w="0" w:type="dxa"/>
        <w:left w:w="108" w:type="dxa"/>
        <w:bottom w:w="0" w:type="dxa"/>
        <w:right w:w="108" w:type="dxa"/>
      </w:tblCellMar>
    </w:tblPr>
  </w:style>
  <w:style w:type="table" w:customStyle="1" w:styleId="16">
    <w:name w:val="_Style 29"/>
    <w:basedOn w:val="12"/>
    <w:uiPriority w:val="0"/>
    <w:pPr>
      <w:spacing w:after="0" w:line="240" w:lineRule="auto"/>
    </w:pPr>
    <w:tblPr>
      <w:tblCellMar>
        <w:top w:w="0" w:type="dxa"/>
        <w:left w:w="108" w:type="dxa"/>
        <w:bottom w:w="0" w:type="dxa"/>
        <w:right w:w="108" w:type="dxa"/>
      </w:tblCellMar>
    </w:tblPr>
  </w:style>
  <w:style w:type="table" w:customStyle="1" w:styleId="17">
    <w:name w:val="_Style 31"/>
    <w:uiPriority w:val="0"/>
    <w:pPr>
      <w:spacing w:after="0" w:line="240" w:lineRule="auto"/>
    </w:pPr>
    <w:tblPr>
      <w:tblCellMar>
        <w:top w:w="0" w:type="dxa"/>
        <w:left w:w="108" w:type="dxa"/>
        <w:bottom w:w="0" w:type="dxa"/>
        <w:right w:w="108" w:type="dxa"/>
      </w:tblCellMar>
    </w:tblPr>
  </w:style>
  <w:style w:type="table" w:customStyle="1" w:styleId="18">
    <w:name w:val="_Style 32"/>
    <w:uiPriority w:val="0"/>
    <w:pPr>
      <w:spacing w:after="0" w:line="240" w:lineRule="auto"/>
    </w:pPr>
    <w:tblPr>
      <w:tblCellMar>
        <w:top w:w="0" w:type="dxa"/>
        <w:left w:w="108" w:type="dxa"/>
        <w:bottom w:w="0" w:type="dxa"/>
        <w:right w:w="108" w:type="dxa"/>
      </w:tblCellMar>
    </w:tblPr>
  </w:style>
  <w:style w:type="table" w:customStyle="1" w:styleId="19">
    <w:name w:val="_Style 34"/>
    <w:uiPriority w:val="0"/>
    <w:pPr>
      <w:spacing w:after="0" w:line="240" w:lineRule="auto"/>
    </w:pPr>
    <w:tblPr>
      <w:tblCellMar>
        <w:top w:w="0" w:type="dxa"/>
        <w:left w:w="108" w:type="dxa"/>
        <w:bottom w:w="0" w:type="dxa"/>
        <w:right w:w="108" w:type="dxa"/>
      </w:tblCellMar>
    </w:tblPr>
  </w:style>
  <w:style w:type="table" w:customStyle="1" w:styleId="20">
    <w:name w:val="_Style 3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KpJy9cpHDFdO2mufiCwq3BDAVQ==">CgMxLjA4AHIhMTA5aGExeWpmSncyTW14aUpVTFBKLXl4OFBsWFNaUDZp</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2025-03-13T09:29:29Z</dcterms:created>
  <dc:creator>adity</dc:creator>
  <cp:lastModifiedBy>ARES GAMER</cp:lastModifiedBy>
  <dcterms:modified xsi:type="dcterms:W3CDTF">2025-03-13T09:33:24Z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3EB9606A109943B1BE00C16607418EE4_12</vt:lpwstr>
  </property>
</Properties>
</file>