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3864"/>
          <w:sz w:val="40"/>
          <w:szCs w:val="40"/>
        </w:rPr>
        <w:t xml:space="preserve">Wearable Monitoring Intake Forms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Three short forms, one per person. Each form asks only what that person is actually positioned to know, and uses tick-boxes wherever a choice can be standardised — so it's fast to fill in and easy for the system to act on. Free-text is kept only where a name, number, or clinical detail genuinely can't be a checkbox.</w:t>
      </w:r>
    </w:p>
    <w:p>
      <w:pPr>
        <w:spacing w:after="80"/>
      </w:pPr>
    </w:p>
    <w:p>
      <w:pPr>
        <w:spacing w:after="40"/>
      </w:pPr>
      <w:r>
        <w:rPr>
          <w:b/>
          <w:bCs/>
          <w:color w:val="2E74B5"/>
          <w:sz w:val="21"/>
          <w:szCs w:val="21"/>
        </w:rPr>
        <w:t xml:space="preserve">Form 1  </w:t>
      </w:r>
      <w:r>
        <w:rPr>
          <w:b/>
          <w:bCs/>
          <w:sz w:val="21"/>
          <w:szCs w:val="21"/>
        </w:rPr>
        <w:t xml:space="preserve">Patient / Wearer — </w:t>
      </w:r>
      <w:r>
        <w:rPr>
          <w:color w:val="595959"/>
          <w:sz w:val="21"/>
          <w:szCs w:val="21"/>
        </w:rPr>
        <w:t xml:space="preserve">the personal daily-life baseline alerts are measured against.</w:t>
      </w:r>
    </w:p>
    <w:p>
      <w:pPr>
        <w:spacing w:after="40"/>
      </w:pPr>
      <w:r>
        <w:rPr>
          <w:b/>
          <w:bCs/>
          <w:color w:val="2E74B5"/>
          <w:sz w:val="21"/>
          <w:szCs w:val="21"/>
        </w:rPr>
        <w:t xml:space="preserve">Form 2  </w:t>
      </w:r>
      <w:r>
        <w:rPr>
          <w:b/>
          <w:bCs/>
          <w:sz w:val="21"/>
          <w:szCs w:val="21"/>
        </w:rPr>
        <w:t xml:space="preserve">Emergency Contact — </w:t>
      </w:r>
      <w:r>
        <w:rPr>
          <w:color w:val="595959"/>
          <w:sz w:val="21"/>
          <w:szCs w:val="21"/>
        </w:rPr>
        <w:t xml:space="preserve">who responds, how reachable they are, and how fast.</w:t>
      </w:r>
    </w:p>
    <w:p>
      <w:pPr>
        <w:spacing w:after="40"/>
      </w:pPr>
      <w:r>
        <w:rPr>
          <w:b/>
          <w:bCs/>
          <w:color w:val="2E74B5"/>
          <w:sz w:val="21"/>
          <w:szCs w:val="21"/>
        </w:rPr>
        <w:t xml:space="preserve">Form 3  </w:t>
      </w:r>
      <w:r>
        <w:rPr>
          <w:b/>
          <w:bCs/>
          <w:sz w:val="21"/>
          <w:szCs w:val="21"/>
        </w:rPr>
        <w:t xml:space="preserve">GP / Clinician — </w:t>
      </w:r>
      <w:r>
        <w:rPr>
          <w:color w:val="595959"/>
          <w:sz w:val="21"/>
          <w:szCs w:val="21"/>
        </w:rPr>
        <w:t xml:space="preserve">the clinical thresholds and exactly what action each one triggers.</w:t>
      </w:r>
    </w:p>
    <w:p>
      <w:r>
        <w:br w:type="page"/>
      </w:r>
    </w:p>
    <w:p>
      <w:pPr>
        <w:spacing w:after="60" w:before="0"/>
      </w:pPr>
      <w:r>
        <w:rPr>
          <w:b/>
          <w:bCs/>
          <w:color w:val="1F3864"/>
          <w:sz w:val="34"/>
          <w:szCs w:val="34"/>
        </w:rPr>
        <w:t xml:space="preserve">Form 1 — Patient / Wearer Profile</w:t>
      </w:r>
    </w:p>
    <w:p>
      <w:pPr>
        <w:spacing w:after="220"/>
      </w:pPr>
      <w:r>
        <w:rPr>
          <w:i/>
          <w:iCs/>
          <w:color w:val="595959"/>
          <w:sz w:val="20"/>
          <w:szCs w:val="20"/>
        </w:rPr>
        <w:t xml:space="preserve">Establishes a personal baseline so alerts are relative to this person, not a generic population threshold.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Identity</w:t>
      </w:r>
    </w:p>
    <w:p>
      <w:pPr>
        <w:spacing w:after="30" w:before="100"/>
      </w:pPr>
      <w:r>
        <w:rPr>
          <w:b/>
          <w:bCs/>
          <w:sz w:val="21"/>
          <w:szCs w:val="21"/>
        </w:rPr>
        <w:t xml:space="preserve">Full name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Date of birth (DD/MM/YYYY)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873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Age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b/>
          <w:bCs/>
          <w:sz w:val="21"/>
          <w:szCs w:val="21"/>
        </w:rPr>
        <w:t xml:space="preserve">Sex</w:t>
      </w:r>
    </w:p>
    <w:p>
      <w:pPr>
        <w:spacing w:after="55"/>
        <w:ind w:left="160"/>
      </w:pPr>
      <w:r>
        <w:rPr>
          <w:sz w:val="21"/>
          <w:szCs w:val="21"/>
        </w:rPr>
        <w:t xml:space="preserve">☐  Male</w:t>
      </w:r>
    </w:p>
    <w:p>
      <w:pPr>
        <w:spacing w:after="55"/>
        <w:ind w:left="160"/>
      </w:pPr>
      <w:r>
        <w:rPr>
          <w:sz w:val="21"/>
          <w:szCs w:val="21"/>
        </w:rPr>
        <w:t xml:space="preserve">☐  Female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 / prefer not to say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Affects normal heart-rate / SpO₂ reference ranges.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Daily rhythm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Usual wake time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873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Usual sleep time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b/>
          <w:bCs/>
          <w:sz w:val="21"/>
          <w:szCs w:val="21"/>
        </w:rPr>
        <w:t xml:space="preserve">Typical weekday pattern  (tick all that apply)</w:t>
      </w:r>
    </w:p>
    <w:p>
      <w:pPr>
        <w:spacing w:after="55"/>
        <w:ind w:left="160"/>
      </w:pPr>
      <w:r>
        <w:rPr>
          <w:sz w:val="21"/>
          <w:szCs w:val="21"/>
        </w:rPr>
        <w:t xml:space="preserve">☐  Home most of the day</w:t>
      </w:r>
    </w:p>
    <w:p>
      <w:pPr>
        <w:spacing w:after="55"/>
        <w:ind w:left="160"/>
      </w:pPr>
      <w:r>
        <w:rPr>
          <w:sz w:val="21"/>
          <w:szCs w:val="21"/>
        </w:rPr>
        <w:t xml:space="preserve">☐  Day program or scheduled activities on set days — which days: ______</w:t>
      </w:r>
    </w:p>
    <w:p>
      <w:pPr>
        <w:spacing w:after="55"/>
        <w:ind w:left="160"/>
      </w:pPr>
      <w:r>
        <w:rPr>
          <w:sz w:val="21"/>
          <w:szCs w:val="21"/>
        </w:rPr>
        <w:t xml:space="preserve">☐  Carer or support worker visits — how often: ______</w:t>
      </w:r>
    </w:p>
    <w:p>
      <w:pPr>
        <w:spacing w:after="55"/>
        <w:ind w:left="160"/>
      </w:pPr>
      <w:r>
        <w:rPr>
          <w:sz w:val="21"/>
          <w:szCs w:val="21"/>
        </w:rPr>
        <w:t xml:space="preserve">☐  Works or volunteers outside the home</w:t>
      </w:r>
    </w:p>
    <w:p>
      <w:pPr>
        <w:spacing w:after="55"/>
        <w:ind w:left="160"/>
      </w:pPr>
      <w:r>
        <w:rPr>
          <w:sz w:val="21"/>
          <w:szCs w:val="21"/>
        </w:rPr>
        <w:t xml:space="preserve">☐  Lives with family / housemate who is usually present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Other: ______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Tells the system when expected inactivity or absence is normal versus a deviation.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Temporary routine changes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Who can flag a temporary change  (tick all that apply)</w:t>
      </w:r>
    </w:p>
    <w:p>
      <w:pPr>
        <w:spacing w:after="55"/>
        <w:ind w:left="160"/>
      </w:pPr>
      <w:r>
        <w:rPr>
          <w:sz w:val="21"/>
          <w:szCs w:val="21"/>
        </w:rPr>
        <w:t xml:space="preserve">☐  Patient, via the app</w:t>
      </w:r>
    </w:p>
    <w:p>
      <w:pPr>
        <w:spacing w:after="55"/>
        <w:ind w:left="160"/>
      </w:pPr>
      <w:r>
        <w:rPr>
          <w:sz w:val="21"/>
          <w:szCs w:val="21"/>
        </w:rPr>
        <w:t xml:space="preserve">☐  Emergency Contact 1 (named in Form 2)</w:t>
      </w:r>
    </w:p>
    <w:p>
      <w:pPr>
        <w:spacing w:after="55"/>
        <w:ind w:left="160"/>
      </w:pPr>
      <w:r>
        <w:rPr>
          <w:sz w:val="21"/>
          <w:szCs w:val="21"/>
        </w:rPr>
        <w:t xml:space="preserve">☐  Emergency Contact 2 (named in Form 2)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Other: ______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How</w:t>
      </w:r>
    </w:p>
    <w:p>
      <w:pPr>
        <w:spacing w:after="55"/>
        <w:ind w:left="160"/>
      </w:pPr>
      <w:r>
        <w:rPr>
          <w:sz w:val="21"/>
          <w:szCs w:val="21"/>
        </w:rPr>
        <w:t xml:space="preserve">☐  App toggle ("different routine today")</w:t>
      </w:r>
    </w:p>
    <w:p>
      <w:pPr>
        <w:spacing w:after="55"/>
        <w:ind w:left="160"/>
      </w:pPr>
      <w:r>
        <w:rPr>
          <w:sz w:val="21"/>
          <w:szCs w:val="21"/>
        </w:rPr>
        <w:t xml:space="preserve">☐  Call the monitoring line</w:t>
      </w:r>
    </w:p>
    <w:p>
      <w:pPr>
        <w:spacing w:after="55"/>
        <w:ind w:left="160"/>
      </w:pPr>
      <w:r>
        <w:rPr>
          <w:sz w:val="21"/>
          <w:szCs w:val="21"/>
        </w:rPr>
        <w:t xml:space="preserve">☐  Text / SMS keyword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Other: ______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Medical background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Pre-existing conditions  (tick all that apply)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None</w:t>
      </w:r>
    </w:p>
    <w:p>
      <w:pPr>
        <w:spacing w:after="55"/>
        <w:ind w:left="160"/>
      </w:pPr>
      <w:r>
        <w:rPr>
          <w:sz w:val="21"/>
          <w:szCs w:val="21"/>
        </w:rPr>
        <w:t xml:space="preserve">☐  Diabetes  —  ☐ Type 1   ☐ Type 2</w:t>
      </w:r>
    </w:p>
    <w:p>
      <w:pPr>
        <w:spacing w:after="55"/>
        <w:ind w:left="160"/>
      </w:pPr>
      <w:r>
        <w:rPr>
          <w:sz w:val="21"/>
          <w:szCs w:val="21"/>
        </w:rPr>
        <w:t xml:space="preserve">☐  Cardiac condition or history</w:t>
      </w:r>
    </w:p>
    <w:p>
      <w:pPr>
        <w:spacing w:after="55"/>
        <w:ind w:left="160"/>
      </w:pPr>
      <w:r>
        <w:rPr>
          <w:sz w:val="21"/>
          <w:szCs w:val="21"/>
        </w:rPr>
        <w:t xml:space="preserve">☐  Epilepsy / seizure disorder</w:t>
      </w:r>
    </w:p>
    <w:p>
      <w:pPr>
        <w:spacing w:after="55"/>
        <w:ind w:left="160"/>
      </w:pPr>
      <w:r>
        <w:rPr>
          <w:sz w:val="21"/>
          <w:szCs w:val="21"/>
        </w:rPr>
        <w:t xml:space="preserve">☐  History of falls</w:t>
      </w:r>
    </w:p>
    <w:p>
      <w:pPr>
        <w:spacing w:after="55"/>
        <w:ind w:left="160"/>
      </w:pPr>
      <w:r>
        <w:rPr>
          <w:sz w:val="21"/>
          <w:szCs w:val="21"/>
        </w:rPr>
        <w:t xml:space="preserve">☐  Respiratory condition (COPD, asthma, etc.)</w:t>
      </w:r>
    </w:p>
    <w:p>
      <w:pPr>
        <w:spacing w:after="55"/>
        <w:ind w:left="160"/>
      </w:pPr>
      <w:r>
        <w:rPr>
          <w:sz w:val="21"/>
          <w:szCs w:val="21"/>
        </w:rPr>
        <w:t xml:space="preserve">☐  Cognitive impairment / dementia</w:t>
      </w:r>
    </w:p>
    <w:p>
      <w:pPr>
        <w:spacing w:after="55"/>
        <w:ind w:left="160"/>
      </w:pPr>
      <w:r>
        <w:rPr>
          <w:sz w:val="21"/>
          <w:szCs w:val="21"/>
        </w:rPr>
        <w:t xml:space="preserve">☐  Kidney disease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Other: ______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Determines which alert type the system should weight more heavily.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Medications that may affect heart rate, blood pressure, or blood sugar  (tick all that apply)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None</w:t>
      </w:r>
    </w:p>
    <w:p>
      <w:pPr>
        <w:spacing w:after="55"/>
        <w:ind w:left="160"/>
      </w:pPr>
      <w:r>
        <w:rPr>
          <w:sz w:val="21"/>
          <w:szCs w:val="21"/>
        </w:rPr>
        <w:t xml:space="preserve">☐  Heart rate / rhythm medication (e.g. beta blockers)</w:t>
      </w:r>
    </w:p>
    <w:p>
      <w:pPr>
        <w:spacing w:after="55"/>
        <w:ind w:left="160"/>
      </w:pPr>
      <w:r>
        <w:rPr>
          <w:sz w:val="21"/>
          <w:szCs w:val="21"/>
        </w:rPr>
        <w:t xml:space="preserve">☐  Blood pressure medication</w:t>
      </w:r>
    </w:p>
    <w:p>
      <w:pPr>
        <w:spacing w:after="55"/>
        <w:ind w:left="160"/>
      </w:pPr>
      <w:r>
        <w:rPr>
          <w:sz w:val="21"/>
          <w:szCs w:val="21"/>
        </w:rPr>
        <w:t xml:space="preserve">☐  Blood thinners / anticoagulants</w:t>
      </w:r>
    </w:p>
    <w:p>
      <w:pPr>
        <w:spacing w:after="55"/>
        <w:ind w:left="160"/>
      </w:pPr>
      <w:r>
        <w:rPr>
          <w:sz w:val="21"/>
          <w:szCs w:val="21"/>
        </w:rPr>
        <w:t xml:space="preserve">☐  Insulin or other diabetes medication</w:t>
      </w:r>
    </w:p>
    <w:p>
      <w:pPr>
        <w:spacing w:after="55"/>
        <w:ind w:left="160"/>
      </w:pPr>
      <w:r>
        <w:rPr>
          <w:sz w:val="21"/>
          <w:szCs w:val="21"/>
        </w:rPr>
        <w:t xml:space="preserve">☐  Sedatives or sleep medication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Other: ______</w:t>
      </w:r>
    </w:p>
    <w:p>
      <w:pPr>
        <w:spacing w:after="30" w:before="100"/>
      </w:pPr>
      <w:r>
        <w:rPr>
          <w:b/>
          <w:bCs/>
          <w:sz w:val="21"/>
          <w:szCs w:val="21"/>
        </w:rPr>
        <w:t xml:space="preserve">Full medication list, for the emergency responder's use (optional)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Mobility &amp; lifestyle context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Mobility level</w:t>
      </w:r>
    </w:p>
    <w:p>
      <w:pPr>
        <w:spacing w:after="55"/>
        <w:ind w:left="160"/>
      </w:pPr>
      <w:r>
        <w:rPr>
          <w:sz w:val="21"/>
          <w:szCs w:val="21"/>
        </w:rPr>
        <w:t xml:space="preserve">☐  Walks independently</w:t>
      </w:r>
    </w:p>
    <w:p>
      <w:pPr>
        <w:spacing w:after="55"/>
        <w:ind w:left="160"/>
      </w:pPr>
      <w:r>
        <w:rPr>
          <w:sz w:val="21"/>
          <w:szCs w:val="21"/>
        </w:rPr>
        <w:t xml:space="preserve">☐  Uses a frame / cane</w:t>
      </w:r>
    </w:p>
    <w:p>
      <w:pPr>
        <w:spacing w:after="55"/>
        <w:ind w:left="160"/>
      </w:pPr>
      <w:r>
        <w:rPr>
          <w:sz w:val="21"/>
          <w:szCs w:val="21"/>
        </w:rPr>
        <w:t xml:space="preserve">☐  Wheelchair-bound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Other: ______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Smoking</w:t>
      </w:r>
    </w:p>
    <w:p>
      <w:pPr>
        <w:spacing w:after="55"/>
        <w:ind w:left="160"/>
      </w:pPr>
      <w:r>
        <w:rPr>
          <w:sz w:val="21"/>
          <w:szCs w:val="21"/>
        </w:rPr>
        <w:t xml:space="preserve">☐  Never</w:t>
      </w:r>
    </w:p>
    <w:p>
      <w:pPr>
        <w:spacing w:after="55"/>
        <w:ind w:left="160"/>
      </w:pPr>
      <w:r>
        <w:rPr>
          <w:sz w:val="21"/>
          <w:szCs w:val="21"/>
        </w:rPr>
        <w:t xml:space="preserve">☐  Former</w:t>
      </w:r>
    </w:p>
    <w:p>
      <w:pPr>
        <w:spacing w:after="55"/>
        <w:ind w:left="160"/>
      </w:pPr>
      <w:r>
        <w:rPr>
          <w:sz w:val="21"/>
          <w:szCs w:val="21"/>
        </w:rPr>
        <w:t xml:space="preserve">☐  Current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Context for baseline vitals, not itself a trigger.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Alcohol use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None</w:t>
      </w:r>
    </w:p>
    <w:p>
      <w:pPr>
        <w:spacing w:after="55"/>
        <w:ind w:left="160"/>
      </w:pPr>
      <w:r>
        <w:rPr>
          <w:sz w:val="21"/>
          <w:szCs w:val="21"/>
        </w:rPr>
        <w:t xml:space="preserve">☐  Occasional</w:t>
      </w:r>
    </w:p>
    <w:p>
      <w:pPr>
        <w:spacing w:after="55"/>
        <w:ind w:left="160"/>
      </w:pPr>
      <w:r>
        <w:rPr>
          <w:sz w:val="21"/>
          <w:szCs w:val="21"/>
        </w:rPr>
        <w:t xml:space="preserve">☐  Regular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Context for baseline vitals, not itself a trigger.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Known allergies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None known</w:t>
      </w:r>
    </w:p>
    <w:p>
      <w:pPr>
        <w:spacing w:after="55"/>
        <w:ind w:left="160"/>
      </w:pPr>
      <w:r>
        <w:rPr>
          <w:sz w:val="21"/>
          <w:szCs w:val="21"/>
        </w:rPr>
        <w:t xml:space="preserve">☐  Yes — specify: ______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For the emergency responder's use — not used to trigger alerts.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System settings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Alert sensitivity preference</w:t>
      </w:r>
    </w:p>
    <w:p>
      <w:pPr>
        <w:spacing w:after="55"/>
        <w:ind w:left="160"/>
      </w:pPr>
      <w:r>
        <w:rPr>
          <w:sz w:val="21"/>
          <w:szCs w:val="21"/>
        </w:rPr>
        <w:t xml:space="preserve">☐  More sensitive (more false alarms OK)</w:t>
      </w:r>
    </w:p>
    <w:p>
      <w:pPr>
        <w:spacing w:after="55"/>
        <w:ind w:left="160"/>
      </w:pPr>
      <w:r>
        <w:rPr>
          <w:sz w:val="21"/>
          <w:szCs w:val="21"/>
        </w:rPr>
        <w:t xml:space="preserve">☐  Balanced</w:t>
      </w:r>
    </w:p>
    <w:p>
      <w:pPr>
        <w:spacing w:after="55"/>
        <w:ind w:left="160"/>
      </w:pPr>
      <w:r>
        <w:rPr>
          <w:sz w:val="21"/>
          <w:szCs w:val="21"/>
        </w:rPr>
        <w:t xml:space="preserve">☐  More conservative (fewer false alarms)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Sets how tight inactivity / no-data thresholds are before an alert fires — confirm with patient and family together.</w:t>
      </w:r>
    </w:p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i/>
                <w:iCs/>
                <w:color w:val="404040"/>
                <w:sz w:val="19"/>
                <w:szCs w:val="19"/>
              </w:rPr>
              <w:t xml:space="preserve">Baseline calibration: for the first 1–2 weeks of wearable data, the system uses conservative generic thresholds while it learns this person's personal patterns. Personalised alerting activates automatically once a stable baseline is established.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b/>
          <w:bCs/>
          <w:color w:val="1F3864"/>
          <w:sz w:val="34"/>
          <w:szCs w:val="34"/>
        </w:rPr>
        <w:t xml:space="preserve">Form 2 — Emergency Contact Profile</w:t>
      </w:r>
    </w:p>
    <w:p>
      <w:pPr>
        <w:spacing w:after="220"/>
      </w:pPr>
      <w:r>
        <w:rPr>
          <w:i/>
          <w:iCs/>
          <w:color w:val="595959"/>
          <w:sz w:val="20"/>
          <w:szCs w:val="20"/>
        </w:rPr>
        <w:t xml:space="preserve">Defines the human escalation chain — who responds, not medical decision-making. Complete one copy per contact.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Identity</w:t>
      </w:r>
    </w:p>
    <w:p>
      <w:pPr>
        <w:spacing w:after="30" w:before="100"/>
      </w:pPr>
      <w:r>
        <w:rPr>
          <w:b/>
          <w:bCs/>
          <w:sz w:val="21"/>
          <w:szCs w:val="21"/>
        </w:rPr>
        <w:t xml:space="preserve">Contact name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Relationship to patient</w:t>
      </w:r>
    </w:p>
    <w:p>
      <w:pPr>
        <w:spacing w:after="55"/>
        <w:ind w:left="160"/>
      </w:pPr>
      <w:r>
        <w:rPr>
          <w:sz w:val="21"/>
          <w:szCs w:val="21"/>
        </w:rPr>
        <w:t xml:space="preserve">☐  Spouse / partner</w:t>
      </w:r>
    </w:p>
    <w:p>
      <w:pPr>
        <w:spacing w:after="55"/>
        <w:ind w:left="160"/>
      </w:pPr>
      <w:r>
        <w:rPr>
          <w:sz w:val="21"/>
          <w:szCs w:val="21"/>
        </w:rPr>
        <w:t xml:space="preserve">☐  Adult child</w:t>
      </w:r>
    </w:p>
    <w:p>
      <w:pPr>
        <w:spacing w:after="55"/>
        <w:ind w:left="160"/>
      </w:pPr>
      <w:r>
        <w:rPr>
          <w:sz w:val="21"/>
          <w:szCs w:val="21"/>
        </w:rPr>
        <w:t xml:space="preserve">☐  Sibling</w:t>
      </w:r>
    </w:p>
    <w:p>
      <w:pPr>
        <w:spacing w:after="55"/>
        <w:ind w:left="160"/>
      </w:pPr>
      <w:r>
        <w:rPr>
          <w:sz w:val="21"/>
          <w:szCs w:val="21"/>
        </w:rPr>
        <w:t xml:space="preserve">☐  Friend / neighbour</w:t>
      </w:r>
    </w:p>
    <w:p>
      <w:pPr>
        <w:spacing w:after="55"/>
        <w:ind w:left="160"/>
      </w:pPr>
      <w:r>
        <w:rPr>
          <w:sz w:val="21"/>
          <w:szCs w:val="21"/>
        </w:rPr>
        <w:t xml:space="preserve">☐  Paid carer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Other: ______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Priority order</w:t>
      </w:r>
    </w:p>
    <w:p>
      <w:pPr>
        <w:spacing w:after="55"/>
        <w:ind w:left="160"/>
      </w:pPr>
      <w:r>
        <w:rPr>
          <w:sz w:val="21"/>
          <w:szCs w:val="21"/>
        </w:rPr>
        <w:t xml:space="preserve">☐  1st contact</w:t>
      </w:r>
    </w:p>
    <w:p>
      <w:pPr>
        <w:spacing w:after="55"/>
        <w:ind w:left="160"/>
      </w:pPr>
      <w:r>
        <w:rPr>
          <w:sz w:val="21"/>
          <w:szCs w:val="21"/>
        </w:rPr>
        <w:t xml:space="preserve">☐  2nd contact</w:t>
      </w:r>
    </w:p>
    <w:p>
      <w:pPr>
        <w:spacing w:after="55"/>
        <w:ind w:left="160"/>
      </w:pPr>
      <w:r>
        <w:rPr>
          <w:sz w:val="21"/>
          <w:szCs w:val="21"/>
        </w:rPr>
        <w:t xml:space="preserve">☐  3rd contact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Contact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Phone number (primary)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873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Phone number (alternate)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b/>
          <w:bCs/>
          <w:sz w:val="21"/>
          <w:szCs w:val="21"/>
        </w:rPr>
        <w:t xml:space="preserve">Preferred contact method</w:t>
      </w:r>
    </w:p>
    <w:p>
      <w:pPr>
        <w:spacing w:after="55"/>
        <w:ind w:left="160"/>
      </w:pPr>
      <w:r>
        <w:rPr>
          <w:sz w:val="21"/>
          <w:szCs w:val="21"/>
        </w:rPr>
        <w:t xml:space="preserve">☐  Call first</w:t>
      </w:r>
    </w:p>
    <w:p>
      <w:pPr>
        <w:spacing w:after="55"/>
        <w:ind w:left="160"/>
      </w:pPr>
      <w:r>
        <w:rPr>
          <w:sz w:val="21"/>
          <w:szCs w:val="21"/>
        </w:rPr>
        <w:t xml:space="preserve">☐  SMS first</w:t>
      </w:r>
    </w:p>
    <w:p>
      <w:pPr>
        <w:spacing w:after="55"/>
        <w:ind w:left="160"/>
      </w:pPr>
      <w:r>
        <w:rPr>
          <w:sz w:val="21"/>
          <w:szCs w:val="21"/>
        </w:rPr>
        <w:t xml:space="preserve">☐  Either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Clinical / first-aid background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None</w:t>
      </w:r>
    </w:p>
    <w:p>
      <w:pPr>
        <w:spacing w:after="55"/>
        <w:ind w:left="160"/>
      </w:pPr>
      <w:r>
        <w:rPr>
          <w:sz w:val="21"/>
          <w:szCs w:val="21"/>
        </w:rPr>
        <w:t xml:space="preserve">☐  First-aid trained</w:t>
      </w:r>
    </w:p>
    <w:p>
      <w:pPr>
        <w:spacing w:after="55"/>
        <w:ind w:left="160"/>
      </w:pPr>
      <w:r>
        <w:rPr>
          <w:sz w:val="21"/>
          <w:szCs w:val="21"/>
        </w:rPr>
        <w:t xml:space="preserve">☐  Nurse / clinical professional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 medical training — specify: ______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May be escalated to before a higher-priority non-clinical contact for certain alert types.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Availability &amp; responsiveness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Generally reachable during  (tick all that apply)</w:t>
      </w:r>
    </w:p>
    <w:p>
      <w:pPr>
        <w:spacing w:after="55"/>
        <w:ind w:left="160"/>
      </w:pPr>
      <w:r>
        <w:rPr>
          <w:sz w:val="21"/>
          <w:szCs w:val="21"/>
        </w:rPr>
        <w:t xml:space="preserve">☐  Business hours (approx. 9am–5pm weekdays)</w:t>
      </w:r>
    </w:p>
    <w:p>
      <w:pPr>
        <w:spacing w:after="55"/>
        <w:ind w:left="160"/>
      </w:pPr>
      <w:r>
        <w:rPr>
          <w:sz w:val="21"/>
          <w:szCs w:val="21"/>
        </w:rPr>
        <w:t xml:space="preserve">☐  Evenings</w:t>
      </w:r>
    </w:p>
    <w:p>
      <w:pPr>
        <w:spacing w:after="55"/>
        <w:ind w:left="160"/>
      </w:pPr>
      <w:r>
        <w:rPr>
          <w:sz w:val="21"/>
          <w:szCs w:val="21"/>
        </w:rPr>
        <w:t xml:space="preserve">☐  Nights</w:t>
      </w:r>
    </w:p>
    <w:p>
      <w:pPr>
        <w:spacing w:after="55"/>
        <w:ind w:left="160"/>
      </w:pPr>
      <w:r>
        <w:rPr>
          <w:sz w:val="21"/>
          <w:szCs w:val="21"/>
        </w:rPr>
        <w:t xml:space="preserve">☐  Weekends</w:t>
      </w:r>
    </w:p>
    <w:p>
      <w:pPr>
        <w:spacing w:after="55"/>
        <w:ind w:left="160"/>
      </w:pPr>
      <w:r>
        <w:rPr>
          <w:sz w:val="21"/>
          <w:szCs w:val="21"/>
        </w:rPr>
        <w:t xml:space="preserve">☐  Varies by shift or roster — specify: ______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Lets the system skip to the next contact faster when this person is realistically unreachable.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Once contacted, typically responds</w:t>
      </w:r>
    </w:p>
    <w:p>
      <w:pPr>
        <w:spacing w:after="55"/>
        <w:ind w:left="160"/>
      </w:pPr>
      <w:r>
        <w:rPr>
          <w:sz w:val="21"/>
          <w:szCs w:val="21"/>
        </w:rPr>
        <w:t xml:space="preserve">☐  Within 5 minutes</w:t>
      </w:r>
    </w:p>
    <w:p>
      <w:pPr>
        <w:spacing w:after="55"/>
        <w:ind w:left="160"/>
      </w:pPr>
      <w:r>
        <w:rPr>
          <w:sz w:val="21"/>
          <w:szCs w:val="21"/>
        </w:rPr>
        <w:t xml:space="preserve">☐  Within 15 minutes</w:t>
      </w:r>
    </w:p>
    <w:p>
      <w:pPr>
        <w:spacing w:after="55"/>
        <w:ind w:left="160"/>
      </w:pPr>
      <w:r>
        <w:rPr>
          <w:sz w:val="21"/>
          <w:szCs w:val="21"/>
        </w:rPr>
        <w:t xml:space="preserve">☐  Within 30–60 minutes</w:t>
      </w:r>
    </w:p>
    <w:p>
      <w:pPr>
        <w:spacing w:after="55"/>
        <w:ind w:left="160"/>
      </w:pPr>
      <w:r>
        <w:rPr>
          <w:sz w:val="21"/>
          <w:szCs w:val="21"/>
        </w:rPr>
        <w:t xml:space="preserve">☐  Often slow or unreliable to reach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Has a key / physical access to the home</w:t>
      </w:r>
    </w:p>
    <w:p>
      <w:pPr>
        <w:spacing w:after="55"/>
        <w:ind w:left="160"/>
      </w:pPr>
      <w:r>
        <w:rPr>
          <w:sz w:val="21"/>
          <w:szCs w:val="21"/>
        </w:rPr>
        <w:t xml:space="preserve">☐  Yes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Relevant if someone needs to go and check in person.</w:t>
      </w:r>
    </w:p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i/>
                <w:iCs/>
                <w:color w:val="404040"/>
                <w:sz w:val="19"/>
                <w:szCs w:val="19"/>
              </w:rPr>
              <w:t xml:space="preserve">Confirmation of receipt: an SMS is not treated as "acknowledged" until this contact replies or the app is opened. A sent-but-unconfirmed message does not pause escalation timers.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b/>
          <w:bCs/>
          <w:color w:val="1F3864"/>
          <w:sz w:val="34"/>
          <w:szCs w:val="34"/>
        </w:rPr>
        <w:t xml:space="preserve">Form 3 — GP / Clinical Profile</w:t>
      </w:r>
    </w:p>
    <w:p>
      <w:pPr>
        <w:spacing w:after="220"/>
      </w:pPr>
      <w:r>
        <w:rPr>
          <w:i/>
          <w:iCs/>
          <w:color w:val="595959"/>
          <w:sz w:val="20"/>
          <w:szCs w:val="20"/>
        </w:rPr>
        <w:t xml:space="preserve">Gives a licensed clinical anchor point the app defers to, rather than the app inventing medical judgment. To be completed or reviewed by the patient's GP.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Clinician details</w:t>
      </w:r>
    </w:p>
    <w:p>
      <w:pPr>
        <w:spacing w:after="30" w:before="100"/>
      </w:pPr>
      <w:r>
        <w:rPr>
          <w:b/>
          <w:bCs/>
          <w:sz w:val="21"/>
          <w:szCs w:val="21"/>
        </w:rPr>
        <w:t xml:space="preserve">GP name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Clinic / practice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873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Phone number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Baseline vitals  (clinical gold standard)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Resting heart rate range (bpm)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873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Normal SpO₂ range (%)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30" w:before="100"/>
      </w:pPr>
      <w:r>
        <w:rPr>
          <w:b/>
          <w:bCs/>
          <w:sz w:val="21"/>
          <w:szCs w:val="21"/>
        </w:rPr>
        <w:t xml:space="preserve">Normal blood pressure range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30" w:before="100"/>
      </w:pPr>
      <w:r>
        <w:rPr>
          <w:b/>
          <w:bCs/>
          <w:sz w:val="21"/>
          <w:szCs w:val="21"/>
        </w:rPr>
        <w:t xml:space="preserve">Date these baseline vitals were recorded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Per-condition escalation instructions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i/>
                <w:iCs/>
                <w:color w:val="404040"/>
                <w:sz w:val="19"/>
                <w:szCs w:val="19"/>
              </w:rPr>
              <w:t xml:space="preserve">This is the key clinical field. For each relevant condition or threshold, tick the action the app should take. The app follows these pre-set rules — it does not make its own judgment calls.</w:t>
            </w:r>
          </w:p>
        </w:tc>
      </w:tr>
    </w:tbl>
    <w:p>
      <w:pPr>
        <w:spacing w:after="80"/>
      </w:pPr>
    </w:p>
    <w:p>
      <w:pPr>
        <w:spacing w:after="30" w:before="100"/>
      </w:pPr>
      <w:r>
        <w:rPr>
          <w:b/>
          <w:bCs/>
          <w:sz w:val="21"/>
          <w:szCs w:val="21"/>
        </w:rPr>
        <w:t xml:space="preserve">Condition / trigger 1</w:t>
      </w:r>
      <w:r>
        <w:rPr>
          <w:i/>
          <w:iCs/>
          <w:color w:val="595959"/>
          <w:sz w:val="18"/>
          <w:szCs w:val="18"/>
        </w:rPr>
        <w:t xml:space="preserve">  e.g. "SpO₂ &lt; 88%"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Action  (tick one)</w:t>
      </w:r>
    </w:p>
    <w:p>
      <w:pPr>
        <w:spacing w:after="55"/>
        <w:ind w:left="160"/>
      </w:pPr>
      <w:r>
        <w:rPr>
          <w:sz w:val="21"/>
          <w:szCs w:val="21"/>
        </w:rPr>
        <w:t xml:space="preserve">☐  Call ambulance / emergency services directly — no grace period</w:t>
      </w:r>
    </w:p>
    <w:p>
      <w:pPr>
        <w:spacing w:after="55"/>
        <w:ind w:left="160"/>
      </w:pPr>
      <w:r>
        <w:rPr>
          <w:sz w:val="21"/>
          <w:szCs w:val="21"/>
        </w:rPr>
        <w:t xml:space="preserve">☐  Alert emergency contacts first; escalate to ambulance if no response within:  ☐ 5 min   ☐ 10 min   ☐ 15 min   ☐ 30 min   ☐ Other: ______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Notify GP / clinic only — not urgent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 protocol — specify: ______</w:t>
      </w:r>
    </w:p>
    <w:p>
      <w:pPr>
        <w:spacing w:after="60"/>
      </w:pPr>
    </w:p>
    <w:p>
      <w:pPr>
        <w:spacing w:after="30" w:before="100"/>
      </w:pPr>
      <w:r>
        <w:rPr>
          <w:b/>
          <w:bCs/>
          <w:sz w:val="21"/>
          <w:szCs w:val="21"/>
        </w:rPr>
        <w:t xml:space="preserve">Condition / trigger 2</w:t>
      </w:r>
      <w:r>
        <w:rPr>
          <w:i/>
          <w:iCs/>
          <w:color w:val="595959"/>
          <w:sz w:val="18"/>
          <w:szCs w:val="18"/>
        </w:rPr>
        <w:t xml:space="preserve">  e.g. "prolonged inactivity in expected active hours"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Action  (tick one)</w:t>
      </w:r>
    </w:p>
    <w:p>
      <w:pPr>
        <w:spacing w:after="55"/>
        <w:ind w:left="160"/>
      </w:pPr>
      <w:r>
        <w:rPr>
          <w:sz w:val="21"/>
          <w:szCs w:val="21"/>
        </w:rPr>
        <w:t xml:space="preserve">☐  Call ambulance / emergency services directly — no grace period</w:t>
      </w:r>
    </w:p>
    <w:p>
      <w:pPr>
        <w:spacing w:after="55"/>
        <w:ind w:left="160"/>
      </w:pPr>
      <w:r>
        <w:rPr>
          <w:sz w:val="21"/>
          <w:szCs w:val="21"/>
        </w:rPr>
        <w:t xml:space="preserve">☐  Alert emergency contacts first; escalate to ambulance if no response within:  ☐ 5 min   ☐ 10 min   ☐ 15 min   ☐ 30 min   ☐ Other: ______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Notify GP / clinic only — not urgent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 protocol — specify: ______</w:t>
      </w:r>
    </w:p>
    <w:p>
      <w:pPr>
        <w:spacing w:after="60"/>
      </w:pPr>
    </w:p>
    <w:p>
      <w:pPr>
        <w:spacing w:after="30" w:before="100"/>
      </w:pPr>
      <w:r>
        <w:rPr>
          <w:b/>
          <w:bCs/>
          <w:sz w:val="21"/>
          <w:szCs w:val="21"/>
        </w:rPr>
        <w:t xml:space="preserve">Condition / trigger 3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Action  (tick one)</w:t>
      </w:r>
    </w:p>
    <w:p>
      <w:pPr>
        <w:spacing w:after="55"/>
        <w:ind w:left="160"/>
      </w:pPr>
      <w:r>
        <w:rPr>
          <w:sz w:val="21"/>
          <w:szCs w:val="21"/>
        </w:rPr>
        <w:t xml:space="preserve">☐  Call ambulance / emergency services directly — no grace period</w:t>
      </w:r>
    </w:p>
    <w:p>
      <w:pPr>
        <w:spacing w:after="55"/>
        <w:ind w:left="160"/>
      </w:pPr>
      <w:r>
        <w:rPr>
          <w:sz w:val="21"/>
          <w:szCs w:val="21"/>
        </w:rPr>
        <w:t xml:space="preserve">☐  Alert emergency contacts first; escalate to ambulance if no response within:  ☐ 5 min   ☐ 10 min   ☐ 15 min   ☐ 30 min   ☐ Other: ______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Notify GP / clinic only — not urgent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 protocol — specify: ______</w:t>
      </w:r>
    </w:p>
    <w:p>
      <w:pPr>
        <w:spacing w:after="60"/>
      </w:pPr>
    </w:p>
    <w:p>
      <w:pPr>
        <w:spacing w:after="30" w:before="100"/>
      </w:pPr>
      <w:r>
        <w:rPr>
          <w:b/>
          <w:bCs/>
          <w:sz w:val="21"/>
          <w:szCs w:val="21"/>
        </w:rPr>
        <w:t xml:space="preserve">Condition / trigger 4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Action  (tick one)</w:t>
      </w:r>
    </w:p>
    <w:p>
      <w:pPr>
        <w:spacing w:after="55"/>
        <w:ind w:left="160"/>
      </w:pPr>
      <w:r>
        <w:rPr>
          <w:sz w:val="21"/>
          <w:szCs w:val="21"/>
        </w:rPr>
        <w:t xml:space="preserve">☐  Call ambulance / emergency services directly — no grace period</w:t>
      </w:r>
    </w:p>
    <w:p>
      <w:pPr>
        <w:spacing w:after="55"/>
        <w:ind w:left="160"/>
      </w:pPr>
      <w:r>
        <w:rPr>
          <w:sz w:val="21"/>
          <w:szCs w:val="21"/>
        </w:rPr>
        <w:t xml:space="preserve">☐  Alert emergency contacts first; escalate to ambulance if no response within:  ☐ 5 min   ☐ 10 min   ☐ 15 min   ☐ 30 min   ☐ Other: ______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Notify GP / clinic only — not urgent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 protocol — specify: ______</w:t>
      </w:r>
    </w:p>
    <w:p>
      <w:pPr>
        <w:spacing w:after="60"/>
      </w:pP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Threshold review / audit trail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Reason for this version  (tick all that apply)</w:t>
      </w:r>
    </w:p>
    <w:p>
      <w:pPr>
        <w:spacing w:after="55"/>
        <w:ind w:left="160"/>
      </w:pPr>
      <w:r>
        <w:rPr>
          <w:sz w:val="21"/>
          <w:szCs w:val="21"/>
        </w:rPr>
        <w:t xml:space="preserve">☐  Initial setup</w:t>
      </w:r>
    </w:p>
    <w:p>
      <w:pPr>
        <w:spacing w:after="55"/>
        <w:ind w:left="160"/>
      </w:pPr>
      <w:r>
        <w:rPr>
          <w:sz w:val="21"/>
          <w:szCs w:val="21"/>
        </w:rPr>
        <w:t xml:space="preserve">☐  After hospital admission / ED visit</w:t>
      </w:r>
    </w:p>
    <w:p>
      <w:pPr>
        <w:spacing w:after="55"/>
        <w:ind w:left="160"/>
      </w:pPr>
      <w:r>
        <w:rPr>
          <w:sz w:val="21"/>
          <w:szCs w:val="21"/>
        </w:rPr>
        <w:t xml:space="preserve">☐  Routine annual review</w:t>
      </w:r>
    </w:p>
    <w:p>
      <w:pPr>
        <w:spacing w:after="55"/>
        <w:ind w:left="160"/>
      </w:pPr>
      <w:r>
        <w:rPr>
          <w:sz w:val="21"/>
          <w:szCs w:val="21"/>
        </w:rPr>
        <w:t xml:space="preserve">☐  Condition change</w:t>
      </w:r>
    </w:p>
    <w:p>
      <w:pPr>
        <w:spacing w:after="55"/>
        <w:ind w:left="160"/>
      </w:pPr>
      <w:r>
        <w:rPr>
          <w:sz w:val="21"/>
          <w:szCs w:val="21"/>
        </w:rPr>
        <w:t xml:space="preserve">☐  Medication change</w:t>
      </w:r>
    </w:p>
    <w:p>
      <w:pPr>
        <w:spacing w:after="55"/>
        <w:ind w:left="160"/>
      </w:pPr>
      <w:r>
        <w:rPr>
          <w:sz w:val="21"/>
          <w:szCs w:val="21"/>
        </w:rPr>
        <w:t xml:space="preserve">☐  Other: ______</w:t>
      </w:r>
    </w:p>
    <w:p>
      <w:pPr>
        <w:spacing w:after="30" w:before="100"/>
      </w:pPr>
      <w:r>
        <w:rPr>
          <w:b/>
          <w:bCs/>
          <w:sz w:val="21"/>
          <w:szCs w:val="21"/>
        </w:rPr>
        <w:t xml:space="preserve">Version / review date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Advance care planning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Do-not-resuscitate (DNR) or advance care directive on file</w:t>
      </w:r>
    </w:p>
    <w:p>
      <w:pPr>
        <w:spacing w:after="55"/>
        <w:ind w:left="160"/>
      </w:pPr>
      <w:r>
        <w:rPr>
          <w:sz w:val="21"/>
          <w:szCs w:val="21"/>
        </w:rPr>
        <w:t xml:space="preserve">☐  Yes</w:t>
      </w:r>
    </w:p>
    <w:p>
      <w:pPr>
        <w:spacing w:after="55"/>
        <w:ind w:left="160"/>
      </w:pPr>
      <w:r>
        <w:rPr>
          <w:sz w:val="21"/>
          <w:szCs w:val="21"/>
        </w:rPr>
        <w:t xml:space="preserve">☐  No</w:t>
      </w:r>
    </w:p>
    <w:p>
      <w:pPr>
        <w:spacing w:after="100"/>
        <w:ind w:left="100"/>
      </w:pPr>
      <w:r>
        <w:rPr>
          <w:i/>
          <w:iCs/>
          <w:color w:val="595959"/>
          <w:sz w:val="18"/>
          <w:szCs w:val="18"/>
        </w:rPr>
        <w:t xml:space="preserve">Sensitive, but relevant for how emergency services should respond.</w:t>
      </w:r>
    </w:p>
    <w:p>
      <w:pPr>
        <w:spacing w:after="30" w:before="100"/>
      </w:pPr>
      <w:r>
        <w:rPr>
          <w:b/>
          <w:bCs/>
          <w:sz w:val="21"/>
          <w:szCs w:val="21"/>
        </w:rPr>
        <w:t xml:space="preserve">If yes, location of document / reference number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2E74B5" w:sz="6" w:space="4"/>
        </w:pBdr>
        <w:spacing w:after="120" w:before="260"/>
      </w:pPr>
      <w:r>
        <w:rPr>
          <w:b/>
          <w:bCs/>
          <w:color w:val="2E74B5"/>
          <w:sz w:val="24"/>
          <w:szCs w:val="24"/>
        </w:rPr>
        <w:t xml:space="preserve">Sign-off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GP signature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4873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  <w:p>
            <w:pPr>
              <w:pBdr>
                <w:bottom w:val="single" w:color="BFBFBF" w:sz="4" w:space="1"/>
              </w:pBdr>
              <w:spacing w:after="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2026-08-22T04:02:09.295Z</dcterms:created>
  <dcterms:modified xsi:type="dcterms:W3CDTF">2026-08-22T04:02:09.308Z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