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52317" w14:textId="7A73032D" w:rsidR="00CD268F" w:rsidRDefault="000E38B0">
      <w:pPr>
        <w:rPr>
          <w:rFonts w:ascii="Roboto" w:hAnsi="Roboto"/>
          <w:color w:val="464646"/>
          <w:sz w:val="30"/>
          <w:szCs w:val="30"/>
          <w:shd w:val="clear" w:color="auto" w:fill="FFFFFF"/>
        </w:rPr>
      </w:pPr>
      <w:r>
        <w:rPr>
          <w:rFonts w:ascii="Roboto" w:hAnsi="Roboto"/>
          <w:color w:val="464646"/>
          <w:sz w:val="30"/>
          <w:szCs w:val="30"/>
          <w:shd w:val="clear" w:color="auto" w:fill="FFFFFF"/>
        </w:rPr>
        <w:t xml:space="preserve">PostgreSQL and </w:t>
      </w:r>
      <w:proofErr w:type="spellStart"/>
      <w:r>
        <w:rPr>
          <w:rFonts w:ascii="Roboto" w:hAnsi="Roboto"/>
          <w:color w:val="464646"/>
          <w:sz w:val="30"/>
          <w:szCs w:val="30"/>
          <w:shd w:val="clear" w:color="auto" w:fill="FFFFFF"/>
        </w:rPr>
        <w:t>pgAdmin</w:t>
      </w:r>
      <w:proofErr w:type="spellEnd"/>
      <w:r>
        <w:rPr>
          <w:rFonts w:ascii="Roboto" w:hAnsi="Roboto"/>
          <w:color w:val="464646"/>
          <w:sz w:val="30"/>
          <w:szCs w:val="30"/>
          <w:shd w:val="clear" w:color="auto" w:fill="FFFFFF"/>
        </w:rPr>
        <w:t xml:space="preserve">. He'll use Postgres to create a database, and </w:t>
      </w:r>
      <w:proofErr w:type="spellStart"/>
      <w:r>
        <w:rPr>
          <w:rFonts w:ascii="Roboto" w:hAnsi="Roboto"/>
          <w:color w:val="464646"/>
          <w:sz w:val="30"/>
          <w:szCs w:val="30"/>
          <w:shd w:val="clear" w:color="auto" w:fill="FFFFFF"/>
        </w:rPr>
        <w:t>pgAdmin</w:t>
      </w:r>
      <w:proofErr w:type="spellEnd"/>
      <w:r>
        <w:rPr>
          <w:rFonts w:ascii="Roboto" w:hAnsi="Roboto"/>
          <w:color w:val="464646"/>
          <w:sz w:val="30"/>
          <w:szCs w:val="30"/>
          <w:shd w:val="clear" w:color="auto" w:fill="FFFFFF"/>
        </w:rPr>
        <w:t xml:space="preserve"> to work with the data he'll be importing. These tools are packaged together in a single download.</w:t>
      </w:r>
    </w:p>
    <w:p w14:paraId="2C45DD30" w14:textId="77777777" w:rsidR="000E38B0" w:rsidRPr="000E38B0" w:rsidRDefault="000E38B0" w:rsidP="000E38B0">
      <w:pPr>
        <w:pBdr>
          <w:top w:val="single" w:sz="6" w:space="30" w:color="EAEDF0"/>
        </w:pBdr>
        <w:spacing w:before="600" w:after="225" w:line="240" w:lineRule="atLeast"/>
        <w:outlineLvl w:val="1"/>
        <w:rPr>
          <w:rFonts w:ascii="Roboto" w:eastAsia="Times New Roman" w:hAnsi="Roboto" w:cs="Times New Roman"/>
          <w:b/>
          <w:bCs/>
          <w:sz w:val="36"/>
          <w:szCs w:val="36"/>
        </w:rPr>
      </w:pPr>
      <w:r w:rsidRPr="000E38B0">
        <w:rPr>
          <w:rFonts w:ascii="Roboto" w:eastAsia="Times New Roman" w:hAnsi="Roboto" w:cs="Times New Roman"/>
          <w:b/>
          <w:bCs/>
          <w:sz w:val="36"/>
          <w:szCs w:val="36"/>
        </w:rPr>
        <w:t>PostgreSQL</w:t>
      </w:r>
    </w:p>
    <w:p w14:paraId="0F433483" w14:textId="77777777" w:rsidR="000E38B0" w:rsidRPr="000E38B0" w:rsidRDefault="000E38B0" w:rsidP="000E38B0">
      <w:pPr>
        <w:spacing w:before="150" w:after="375" w:line="240" w:lineRule="auto"/>
        <w:rPr>
          <w:rFonts w:ascii="Roboto" w:eastAsia="Times New Roman" w:hAnsi="Roboto" w:cs="Times New Roman"/>
          <w:color w:val="2B2B2B"/>
          <w:sz w:val="30"/>
          <w:szCs w:val="30"/>
        </w:rPr>
      </w:pPr>
      <w:r w:rsidRPr="000E38B0">
        <w:rPr>
          <w:rFonts w:ascii="Roboto" w:eastAsia="Times New Roman" w:hAnsi="Roboto" w:cs="Times New Roman"/>
          <w:color w:val="2B2B2B"/>
          <w:sz w:val="30"/>
          <w:szCs w:val="30"/>
        </w:rPr>
        <w:t>PostgreSQL, typically referred to as just "Postgres," is a </w:t>
      </w:r>
      <w:r w:rsidRPr="000E38B0">
        <w:rPr>
          <w:rFonts w:ascii="Roboto" w:eastAsia="Times New Roman" w:hAnsi="Roboto" w:cs="Times New Roman"/>
          <w:b/>
          <w:bCs/>
          <w:color w:val="2B2B2B"/>
          <w:sz w:val="30"/>
          <w:szCs w:val="30"/>
        </w:rPr>
        <w:t>relational database system</w:t>
      </w:r>
      <w:r w:rsidRPr="000E38B0">
        <w:rPr>
          <w:rFonts w:ascii="Roboto" w:eastAsia="Times New Roman" w:hAnsi="Roboto" w:cs="Times New Roman"/>
          <w:color w:val="2B2B2B"/>
          <w:sz w:val="30"/>
          <w:szCs w:val="30"/>
        </w:rPr>
        <w:t>. This type of database consists of tables and their predefined relationships.</w:t>
      </w:r>
    </w:p>
    <w:p w14:paraId="6E618498" w14:textId="77777777" w:rsidR="000E38B0" w:rsidRDefault="000E38B0" w:rsidP="000E38B0">
      <w:pPr>
        <w:pStyle w:val="Heading2"/>
        <w:pBdr>
          <w:top w:val="single" w:sz="6" w:space="30" w:color="EAEDF0"/>
        </w:pBdr>
        <w:spacing w:before="600" w:beforeAutospacing="0" w:after="225" w:afterAutospacing="0" w:line="240" w:lineRule="atLeast"/>
        <w:rPr>
          <w:rFonts w:ascii="Roboto" w:hAnsi="Roboto"/>
        </w:rPr>
      </w:pPr>
      <w:proofErr w:type="spellStart"/>
      <w:r>
        <w:rPr>
          <w:rFonts w:ascii="Roboto" w:hAnsi="Roboto"/>
        </w:rPr>
        <w:t>pgAdmin</w:t>
      </w:r>
      <w:proofErr w:type="spellEnd"/>
    </w:p>
    <w:p w14:paraId="2E289E33" w14:textId="020D4BD3" w:rsidR="000E38B0" w:rsidRDefault="000E38B0" w:rsidP="000E38B0">
      <w:pPr>
        <w:pStyle w:val="NormalWeb"/>
        <w:spacing w:before="150" w:beforeAutospacing="0" w:after="375" w:afterAutospacing="0"/>
        <w:rPr>
          <w:rFonts w:ascii="Roboto" w:hAnsi="Roboto"/>
          <w:color w:val="2B2B2B"/>
          <w:sz w:val="30"/>
          <w:szCs w:val="30"/>
        </w:rPr>
      </w:pPr>
      <w:proofErr w:type="spellStart"/>
      <w:r>
        <w:rPr>
          <w:rFonts w:ascii="Roboto" w:hAnsi="Roboto"/>
          <w:color w:val="2B2B2B"/>
          <w:sz w:val="30"/>
          <w:szCs w:val="30"/>
        </w:rPr>
        <w:t>pgAdmin</w:t>
      </w:r>
      <w:proofErr w:type="spellEnd"/>
      <w:r>
        <w:rPr>
          <w:rFonts w:ascii="Roboto" w:hAnsi="Roboto"/>
          <w:color w:val="2B2B2B"/>
          <w:sz w:val="30"/>
          <w:szCs w:val="30"/>
        </w:rPr>
        <w:t xml:space="preserve"> is the window into our database: it's where queries are written and executed and where results are viewed. While Postgres holds the files, </w:t>
      </w:r>
      <w:proofErr w:type="spellStart"/>
      <w:r>
        <w:rPr>
          <w:rFonts w:ascii="Roboto" w:hAnsi="Roboto"/>
          <w:color w:val="2B2B2B"/>
          <w:sz w:val="30"/>
          <w:szCs w:val="30"/>
        </w:rPr>
        <w:t>pgAdmin</w:t>
      </w:r>
      <w:proofErr w:type="spellEnd"/>
      <w:r>
        <w:rPr>
          <w:rFonts w:ascii="Roboto" w:hAnsi="Roboto"/>
          <w:color w:val="2B2B2B"/>
          <w:sz w:val="30"/>
          <w:szCs w:val="30"/>
        </w:rPr>
        <w:t xml:space="preserve"> provides the access. All SQL actions take place within these two programs, so let's install them.</w:t>
      </w:r>
    </w:p>
    <w:p w14:paraId="0D305359" w14:textId="77777777" w:rsidR="006D60C1" w:rsidRDefault="006D60C1" w:rsidP="006D60C1">
      <w:pPr>
        <w:pStyle w:val="Heading2"/>
        <w:pBdr>
          <w:top w:val="single" w:sz="6" w:space="30" w:color="EAEDF0"/>
        </w:pBdr>
        <w:spacing w:before="600" w:beforeAutospacing="0" w:after="225" w:afterAutospacing="0" w:line="240" w:lineRule="atLeast"/>
        <w:rPr>
          <w:rFonts w:ascii="Roboto" w:hAnsi="Roboto"/>
        </w:rPr>
      </w:pPr>
      <w:r>
        <w:rPr>
          <w:rFonts w:ascii="Roboto" w:hAnsi="Roboto"/>
        </w:rPr>
        <w:t>Entity Relationship Diagrams (ERDs)</w:t>
      </w:r>
    </w:p>
    <w:p w14:paraId="11FA389A" w14:textId="77777777" w:rsidR="006D60C1" w:rsidRDefault="006D60C1" w:rsidP="006D60C1">
      <w:pPr>
        <w:pStyle w:val="NormalWeb"/>
        <w:spacing w:before="150" w:beforeAutospacing="0" w:after="375" w:afterAutospacing="0"/>
        <w:rPr>
          <w:rFonts w:ascii="Roboto" w:hAnsi="Roboto"/>
          <w:color w:val="2B2B2B"/>
          <w:sz w:val="30"/>
          <w:szCs w:val="30"/>
        </w:rPr>
      </w:pPr>
      <w:r>
        <w:rPr>
          <w:rFonts w:ascii="Roboto" w:hAnsi="Roboto"/>
          <w:color w:val="2B2B2B"/>
          <w:sz w:val="30"/>
          <w:szCs w:val="30"/>
        </w:rPr>
        <w:t>An </w:t>
      </w:r>
      <w:r>
        <w:rPr>
          <w:rStyle w:val="Strong"/>
          <w:rFonts w:ascii="Roboto" w:hAnsi="Roboto"/>
          <w:color w:val="2B2B2B"/>
          <w:sz w:val="30"/>
          <w:szCs w:val="30"/>
        </w:rPr>
        <w:t>entity relationship diagram (ERD)</w:t>
      </w:r>
      <w:r>
        <w:rPr>
          <w:rFonts w:ascii="Roboto" w:hAnsi="Roboto"/>
          <w:color w:val="2B2B2B"/>
          <w:sz w:val="30"/>
          <w:szCs w:val="30"/>
        </w:rPr>
        <w:t> is a type of flowchart that highlights different tables and their relationships to each other. The ERD does not include any actual data, but it does capture the following pertinent information from each CSV file:</w:t>
      </w:r>
    </w:p>
    <w:p w14:paraId="475A396C" w14:textId="77777777" w:rsidR="006D60C1" w:rsidRDefault="006D60C1" w:rsidP="006D60C1">
      <w:pPr>
        <w:numPr>
          <w:ilvl w:val="0"/>
          <w:numId w:val="1"/>
        </w:numPr>
        <w:spacing w:before="100" w:beforeAutospacing="1" w:after="120" w:line="360" w:lineRule="atLeast"/>
        <w:rPr>
          <w:rFonts w:ascii="Roboto" w:hAnsi="Roboto"/>
          <w:color w:val="2B2B2B"/>
          <w:sz w:val="30"/>
          <w:szCs w:val="30"/>
        </w:rPr>
      </w:pPr>
      <w:r>
        <w:rPr>
          <w:rFonts w:ascii="Roboto" w:hAnsi="Roboto"/>
          <w:color w:val="2B2B2B"/>
          <w:sz w:val="30"/>
          <w:szCs w:val="30"/>
        </w:rPr>
        <w:t>Primary keys</w:t>
      </w:r>
    </w:p>
    <w:p w14:paraId="6B59B707" w14:textId="77777777" w:rsidR="006D60C1" w:rsidRDefault="006D60C1" w:rsidP="006D60C1">
      <w:pPr>
        <w:numPr>
          <w:ilvl w:val="0"/>
          <w:numId w:val="1"/>
        </w:numPr>
        <w:spacing w:before="100" w:beforeAutospacing="1" w:after="120" w:line="360" w:lineRule="atLeast"/>
        <w:rPr>
          <w:rFonts w:ascii="Roboto" w:hAnsi="Roboto"/>
          <w:color w:val="2B2B2B"/>
          <w:sz w:val="30"/>
          <w:szCs w:val="30"/>
        </w:rPr>
      </w:pPr>
      <w:r>
        <w:rPr>
          <w:rFonts w:ascii="Roboto" w:hAnsi="Roboto"/>
          <w:color w:val="2B2B2B"/>
          <w:sz w:val="30"/>
          <w:szCs w:val="30"/>
        </w:rPr>
        <w:t>Foreign keys</w:t>
      </w:r>
    </w:p>
    <w:p w14:paraId="6BCF7CBA" w14:textId="77777777" w:rsidR="006D60C1" w:rsidRDefault="006D60C1" w:rsidP="006D60C1">
      <w:pPr>
        <w:numPr>
          <w:ilvl w:val="0"/>
          <w:numId w:val="1"/>
        </w:num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Data types for each column</w:t>
      </w:r>
    </w:p>
    <w:p w14:paraId="0E54D1CB" w14:textId="389EAA44" w:rsidR="0009490F" w:rsidRPr="0009490F" w:rsidRDefault="0009490F" w:rsidP="0009490F">
      <w:pPr>
        <w:pStyle w:val="NormalWeb"/>
        <w:spacing w:before="375" w:beforeAutospacing="0" w:after="375" w:afterAutospacing="0"/>
        <w:rPr>
          <w:rFonts w:ascii="Roboto" w:hAnsi="Roboto"/>
          <w:color w:val="2B2B2B"/>
          <w:sz w:val="30"/>
          <w:szCs w:val="30"/>
        </w:rPr>
      </w:pPr>
      <w:r>
        <w:rPr>
          <w:rFonts w:ascii="Roboto" w:hAnsi="Roboto"/>
          <w:color w:val="2B2B2B"/>
          <w:sz w:val="30"/>
          <w:szCs w:val="30"/>
        </w:rPr>
        <w:t>Database components include tables, known as </w:t>
      </w:r>
      <w:r>
        <w:rPr>
          <w:rStyle w:val="Strong"/>
          <w:rFonts w:ascii="Roboto" w:hAnsi="Roboto"/>
          <w:color w:val="2B2B2B"/>
          <w:sz w:val="30"/>
          <w:szCs w:val="30"/>
        </w:rPr>
        <w:t>entities,</w:t>
      </w:r>
      <w:r>
        <w:rPr>
          <w:rFonts w:ascii="Roboto" w:hAnsi="Roboto"/>
          <w:color w:val="2B2B2B"/>
          <w:sz w:val="30"/>
          <w:szCs w:val="30"/>
        </w:rPr>
        <w:t> with data, known as </w:t>
      </w:r>
      <w:r>
        <w:rPr>
          <w:rStyle w:val="Strong"/>
          <w:rFonts w:ascii="Roboto" w:hAnsi="Roboto"/>
          <w:color w:val="2B2B2B"/>
          <w:sz w:val="30"/>
          <w:szCs w:val="30"/>
        </w:rPr>
        <w:t>attributes.</w:t>
      </w:r>
      <w:r w:rsidRPr="0009490F">
        <w:rPr>
          <w:rFonts w:ascii="Roboto" w:hAnsi="Roboto"/>
          <w:color w:val="2B2B2B"/>
          <w:sz w:val="30"/>
          <w:szCs w:val="30"/>
        </w:rPr>
        <w:t xml:space="preserve"> Data types include Booleans, integers, and varying characters (i.e., within a string).</w:t>
      </w:r>
    </w:p>
    <w:p w14:paraId="67012266" w14:textId="77777777" w:rsidR="0009490F" w:rsidRPr="0009490F" w:rsidRDefault="0009490F" w:rsidP="0009490F">
      <w:pPr>
        <w:spacing w:before="375" w:after="375" w:line="240" w:lineRule="auto"/>
        <w:rPr>
          <w:rFonts w:ascii="Roboto" w:eastAsia="Times New Roman" w:hAnsi="Roboto" w:cs="Times New Roman"/>
          <w:color w:val="2B2B2B"/>
          <w:sz w:val="30"/>
          <w:szCs w:val="30"/>
        </w:rPr>
      </w:pPr>
      <w:r w:rsidRPr="0009490F">
        <w:rPr>
          <w:rFonts w:ascii="Roboto" w:eastAsia="Times New Roman" w:hAnsi="Roboto" w:cs="Times New Roman"/>
          <w:color w:val="2B2B2B"/>
          <w:sz w:val="30"/>
          <w:szCs w:val="30"/>
        </w:rPr>
        <w:t>There are three types of ERDs: </w:t>
      </w:r>
      <w:r w:rsidRPr="0009490F">
        <w:rPr>
          <w:rFonts w:ascii="Roboto" w:eastAsia="Times New Roman" w:hAnsi="Roboto" w:cs="Times New Roman"/>
          <w:b/>
          <w:bCs/>
          <w:color w:val="2B2B2B"/>
          <w:sz w:val="30"/>
          <w:szCs w:val="30"/>
        </w:rPr>
        <w:t>conceptual, logical,</w:t>
      </w:r>
      <w:r w:rsidRPr="0009490F">
        <w:rPr>
          <w:rFonts w:ascii="Roboto" w:eastAsia="Times New Roman" w:hAnsi="Roboto" w:cs="Times New Roman"/>
          <w:color w:val="2B2B2B"/>
          <w:sz w:val="30"/>
          <w:szCs w:val="30"/>
        </w:rPr>
        <w:t> and </w:t>
      </w:r>
      <w:r w:rsidRPr="0009490F">
        <w:rPr>
          <w:rFonts w:ascii="Roboto" w:eastAsia="Times New Roman" w:hAnsi="Roboto" w:cs="Times New Roman"/>
          <w:b/>
          <w:bCs/>
          <w:color w:val="2B2B2B"/>
          <w:sz w:val="30"/>
          <w:szCs w:val="30"/>
        </w:rPr>
        <w:t>physical.</w:t>
      </w:r>
      <w:r w:rsidRPr="0009490F">
        <w:rPr>
          <w:rFonts w:ascii="Roboto" w:eastAsia="Times New Roman" w:hAnsi="Roboto" w:cs="Times New Roman"/>
          <w:color w:val="2B2B2B"/>
          <w:sz w:val="30"/>
          <w:szCs w:val="30"/>
        </w:rPr>
        <w:t> Each one builds upon the other—you need the conceptual ERD to build a logical ERD to build a physical ERD. </w:t>
      </w:r>
    </w:p>
    <w:p w14:paraId="532299AB" w14:textId="296EE5EF" w:rsidR="006D60C1" w:rsidRDefault="00AE4D1C" w:rsidP="000E38B0">
      <w:pPr>
        <w:pStyle w:val="NormalWeb"/>
        <w:spacing w:before="150" w:beforeAutospacing="0" w:after="375" w:afterAutospacing="0"/>
        <w:rPr>
          <w:rFonts w:ascii="Roboto" w:hAnsi="Roboto"/>
          <w:color w:val="464646"/>
          <w:sz w:val="30"/>
          <w:szCs w:val="30"/>
          <w:shd w:val="clear" w:color="auto" w:fill="FFFFFF"/>
        </w:rPr>
      </w:pPr>
      <w:r>
        <w:rPr>
          <w:rFonts w:ascii="Roboto" w:hAnsi="Roboto"/>
          <w:color w:val="464646"/>
          <w:sz w:val="30"/>
          <w:szCs w:val="30"/>
          <w:shd w:val="clear" w:color="auto" w:fill="FFFFFF"/>
        </w:rPr>
        <w:t xml:space="preserve">we're ready to use our new tool: Quick DBD. </w:t>
      </w:r>
      <w:hyperlink r:id="rId5" w:anchor="/" w:history="1">
        <w:r w:rsidRPr="0041661D">
          <w:rPr>
            <w:rStyle w:val="Hyperlink"/>
            <w:rFonts w:ascii="Roboto" w:hAnsi="Roboto"/>
            <w:sz w:val="30"/>
            <w:szCs w:val="30"/>
            <w:shd w:val="clear" w:color="auto" w:fill="FFFFFF"/>
          </w:rPr>
          <w:t>https://app.quickdatabasediagrams.com/#/</w:t>
        </w:r>
      </w:hyperlink>
    </w:p>
    <w:p w14:paraId="459E76D9" w14:textId="6779C494" w:rsidR="00AE4D1C" w:rsidRDefault="00286D03" w:rsidP="000E38B0">
      <w:pPr>
        <w:pStyle w:val="NormalWeb"/>
        <w:spacing w:before="150" w:beforeAutospacing="0" w:after="375" w:afterAutospacing="0"/>
        <w:rPr>
          <w:rFonts w:ascii="Roboto" w:hAnsi="Roboto"/>
          <w:color w:val="2B2B2B"/>
          <w:sz w:val="30"/>
          <w:szCs w:val="30"/>
        </w:rPr>
      </w:pPr>
      <w:r>
        <w:rPr>
          <w:rFonts w:ascii="Roboto" w:hAnsi="Roboto"/>
          <w:color w:val="464646"/>
          <w:sz w:val="30"/>
          <w:szCs w:val="30"/>
          <w:shd w:val="clear" w:color="auto" w:fill="FFFFFF"/>
        </w:rPr>
        <w:t xml:space="preserve">There are several ways to refer to the map we're about to create. It's also called a flowchart, an entity relationship diagram, and a schema. We'll be using </w:t>
      </w:r>
      <w:proofErr w:type="gramStart"/>
      <w:r>
        <w:rPr>
          <w:rFonts w:ascii="Roboto" w:hAnsi="Roboto"/>
          <w:color w:val="464646"/>
          <w:sz w:val="30"/>
          <w:szCs w:val="30"/>
          <w:shd w:val="clear" w:color="auto" w:fill="FFFFFF"/>
        </w:rPr>
        <w:t>all of</w:t>
      </w:r>
      <w:proofErr w:type="gramEnd"/>
      <w:r>
        <w:rPr>
          <w:rFonts w:ascii="Roboto" w:hAnsi="Roboto"/>
          <w:color w:val="464646"/>
          <w:sz w:val="30"/>
          <w:szCs w:val="30"/>
          <w:shd w:val="clear" w:color="auto" w:fill="FFFFFF"/>
        </w:rPr>
        <w:t xml:space="preserve"> these terms in this module, though "ERD" is the most specific.</w:t>
      </w:r>
      <w:r>
        <w:rPr>
          <w:rFonts w:ascii="Roboto" w:hAnsi="Roboto"/>
          <w:color w:val="464646"/>
          <w:sz w:val="30"/>
          <w:szCs w:val="30"/>
        </w:rPr>
        <w:br/>
      </w:r>
      <w:r>
        <w:rPr>
          <w:rFonts w:ascii="Roboto" w:hAnsi="Roboto"/>
          <w:color w:val="464646"/>
          <w:sz w:val="30"/>
          <w:szCs w:val="30"/>
        </w:rPr>
        <w:br/>
      </w:r>
      <w:r>
        <w:rPr>
          <w:rFonts w:ascii="Roboto" w:hAnsi="Roboto"/>
          <w:color w:val="464646"/>
          <w:sz w:val="30"/>
          <w:szCs w:val="30"/>
          <w:shd w:val="clear" w:color="auto" w:fill="FFFFFF"/>
        </w:rPr>
        <w:t>There are three forms of ERDs: conceptual, logical, and physical.</w:t>
      </w:r>
    </w:p>
    <w:p w14:paraId="217CB97B" w14:textId="77777777" w:rsidR="00286D03" w:rsidRDefault="00286D03" w:rsidP="00286D03">
      <w:pPr>
        <w:pStyle w:val="Heading2"/>
        <w:pBdr>
          <w:top w:val="single" w:sz="6" w:space="30" w:color="EAEDF0"/>
        </w:pBdr>
        <w:spacing w:before="600" w:beforeAutospacing="0" w:after="225" w:afterAutospacing="0" w:line="240" w:lineRule="atLeast"/>
        <w:rPr>
          <w:rFonts w:ascii="Roboto" w:hAnsi="Roboto"/>
        </w:rPr>
      </w:pPr>
      <w:r>
        <w:rPr>
          <w:rFonts w:ascii="Roboto" w:hAnsi="Roboto"/>
        </w:rPr>
        <w:t>Conceptual Diagrams</w:t>
      </w:r>
    </w:p>
    <w:p w14:paraId="48E477C1" w14:textId="77777777" w:rsidR="00286D03" w:rsidRDefault="00286D03" w:rsidP="00286D03">
      <w:pPr>
        <w:pStyle w:val="NormalWeb"/>
        <w:spacing w:before="150" w:beforeAutospacing="0" w:after="375" w:afterAutospacing="0"/>
        <w:rPr>
          <w:rFonts w:ascii="Roboto" w:hAnsi="Roboto"/>
          <w:color w:val="2B2B2B"/>
          <w:sz w:val="30"/>
          <w:szCs w:val="30"/>
        </w:rPr>
      </w:pPr>
      <w:r>
        <w:rPr>
          <w:rFonts w:ascii="Roboto" w:hAnsi="Roboto"/>
          <w:color w:val="2B2B2B"/>
          <w:sz w:val="30"/>
          <w:szCs w:val="30"/>
        </w:rPr>
        <w:t>A </w:t>
      </w:r>
      <w:r>
        <w:rPr>
          <w:rStyle w:val="Strong"/>
          <w:rFonts w:ascii="Roboto" w:hAnsi="Roboto"/>
          <w:color w:val="2B2B2B"/>
          <w:sz w:val="30"/>
          <w:szCs w:val="30"/>
        </w:rPr>
        <w:t>conceptual diagram</w:t>
      </w:r>
      <w:r>
        <w:rPr>
          <w:rFonts w:ascii="Roboto" w:hAnsi="Roboto"/>
          <w:color w:val="2B2B2B"/>
          <w:sz w:val="30"/>
          <w:szCs w:val="30"/>
        </w:rPr>
        <w:t> is an ERD in its simplest form. To create one, we only need two things: a table name and column headers.</w:t>
      </w:r>
    </w:p>
    <w:p w14:paraId="7FD2F94E" w14:textId="77777777" w:rsidR="00286D03" w:rsidRDefault="00286D03" w:rsidP="00286D03">
      <w:pPr>
        <w:pStyle w:val="NormalWeb"/>
        <w:spacing w:before="375" w:beforeAutospacing="0" w:after="375" w:afterAutospacing="0"/>
        <w:rPr>
          <w:rFonts w:ascii="Roboto" w:hAnsi="Roboto"/>
          <w:color w:val="2B2B2B"/>
          <w:sz w:val="30"/>
          <w:szCs w:val="30"/>
        </w:rPr>
      </w:pPr>
      <w:r>
        <w:rPr>
          <w:rFonts w:ascii="Roboto" w:hAnsi="Roboto"/>
          <w:color w:val="2B2B2B"/>
          <w:sz w:val="30"/>
          <w:szCs w:val="30"/>
        </w:rPr>
        <w:t>It's simple because we're creating just the </w:t>
      </w:r>
      <w:r>
        <w:rPr>
          <w:rStyle w:val="Emphasis"/>
          <w:rFonts w:ascii="Roboto" w:hAnsi="Roboto"/>
          <w:color w:val="2B2B2B"/>
          <w:sz w:val="30"/>
          <w:szCs w:val="30"/>
        </w:rPr>
        <w:t>concept</w:t>
      </w:r>
      <w:r>
        <w:rPr>
          <w:rFonts w:ascii="Roboto" w:hAnsi="Roboto"/>
          <w:color w:val="2B2B2B"/>
          <w:sz w:val="30"/>
          <w:szCs w:val="30"/>
        </w:rPr>
        <w:t> of the diagram.</w:t>
      </w:r>
    </w:p>
    <w:p w14:paraId="294DC4D8" w14:textId="39EFB77B" w:rsidR="000E38B0" w:rsidRDefault="00755C22">
      <w:pPr>
        <w:rPr>
          <w:rFonts w:ascii="Roboto" w:hAnsi="Roboto"/>
          <w:color w:val="2B2B2B"/>
          <w:sz w:val="30"/>
          <w:szCs w:val="30"/>
        </w:rPr>
      </w:pPr>
      <w:r>
        <w:rPr>
          <w:rFonts w:ascii="Roboto" w:hAnsi="Roboto"/>
          <w:color w:val="2B2B2B"/>
          <w:sz w:val="30"/>
          <w:szCs w:val="30"/>
        </w:rPr>
        <w:t>The next step in building a diagram is to assign data types, which transitions our conceptual ERD to a logical ERD.</w:t>
      </w:r>
    </w:p>
    <w:p w14:paraId="0217CCFF" w14:textId="77777777" w:rsidR="00755C22" w:rsidRDefault="00755C22" w:rsidP="00755C22">
      <w:pPr>
        <w:pStyle w:val="Heading2"/>
        <w:pBdr>
          <w:top w:val="single" w:sz="6" w:space="30" w:color="EAEDF0"/>
        </w:pBdr>
        <w:spacing w:before="600" w:beforeAutospacing="0" w:after="225" w:afterAutospacing="0" w:line="240" w:lineRule="atLeast"/>
        <w:rPr>
          <w:rFonts w:ascii="Roboto" w:hAnsi="Roboto"/>
        </w:rPr>
      </w:pPr>
      <w:r>
        <w:rPr>
          <w:rFonts w:ascii="Roboto" w:hAnsi="Roboto"/>
        </w:rPr>
        <w:t>Logical Diagrams</w:t>
      </w:r>
    </w:p>
    <w:p w14:paraId="661FF254" w14:textId="77777777" w:rsidR="00755C22" w:rsidRDefault="00755C22" w:rsidP="00755C22">
      <w:pPr>
        <w:pStyle w:val="NormalWeb"/>
        <w:spacing w:before="150" w:beforeAutospacing="0" w:after="375" w:afterAutospacing="0"/>
        <w:rPr>
          <w:rFonts w:ascii="Roboto" w:hAnsi="Roboto"/>
          <w:color w:val="2B2B2B"/>
          <w:sz w:val="30"/>
          <w:szCs w:val="30"/>
        </w:rPr>
      </w:pPr>
      <w:r>
        <w:rPr>
          <w:rStyle w:val="Strong"/>
          <w:rFonts w:ascii="Roboto" w:hAnsi="Roboto"/>
          <w:color w:val="2B2B2B"/>
          <w:sz w:val="30"/>
          <w:szCs w:val="30"/>
        </w:rPr>
        <w:t>Logical diagrams</w:t>
      </w:r>
      <w:r>
        <w:rPr>
          <w:rFonts w:ascii="Roboto" w:hAnsi="Roboto"/>
          <w:color w:val="2B2B2B"/>
          <w:sz w:val="30"/>
          <w:szCs w:val="30"/>
        </w:rPr>
        <w:t xml:space="preserve"> contain </w:t>
      </w:r>
      <w:proofErr w:type="gramStart"/>
      <w:r>
        <w:rPr>
          <w:rFonts w:ascii="Roboto" w:hAnsi="Roboto"/>
          <w:color w:val="2B2B2B"/>
          <w:sz w:val="30"/>
          <w:szCs w:val="30"/>
        </w:rPr>
        <w:t>all of</w:t>
      </w:r>
      <w:proofErr w:type="gramEnd"/>
      <w:r>
        <w:rPr>
          <w:rFonts w:ascii="Roboto" w:hAnsi="Roboto"/>
          <w:color w:val="2B2B2B"/>
          <w:sz w:val="30"/>
          <w:szCs w:val="30"/>
        </w:rPr>
        <w:t xml:space="preserve"> the same information that a conceptual diagram does, but the table is updated to include data types and primary keys.</w:t>
      </w:r>
    </w:p>
    <w:p w14:paraId="3C5EA9E6" w14:textId="71701180" w:rsidR="00755C22" w:rsidRDefault="00806685">
      <w:pPr>
        <w:rPr>
          <w:rFonts w:ascii="Roboto" w:hAnsi="Roboto"/>
          <w:color w:val="2B2B2B"/>
          <w:sz w:val="30"/>
          <w:szCs w:val="30"/>
        </w:rPr>
      </w:pPr>
      <w:r>
        <w:rPr>
          <w:rFonts w:ascii="Roboto" w:hAnsi="Roboto"/>
          <w:color w:val="2B2B2B"/>
          <w:sz w:val="30"/>
          <w:szCs w:val="30"/>
        </w:rPr>
        <w:t>Next, add foreign keys and physically map the relationships between them.</w:t>
      </w:r>
    </w:p>
    <w:p w14:paraId="68DBCAE4" w14:textId="77777777" w:rsidR="00A01DF8" w:rsidRDefault="00A01DF8" w:rsidP="00A01DF8">
      <w:pPr>
        <w:pStyle w:val="Heading2"/>
        <w:pBdr>
          <w:top w:val="single" w:sz="6" w:space="30" w:color="EAEDF0"/>
        </w:pBdr>
        <w:spacing w:before="600" w:beforeAutospacing="0" w:after="225" w:afterAutospacing="0" w:line="240" w:lineRule="atLeast"/>
        <w:rPr>
          <w:rFonts w:ascii="Roboto" w:hAnsi="Roboto"/>
        </w:rPr>
      </w:pPr>
      <w:r>
        <w:rPr>
          <w:rFonts w:ascii="Roboto" w:hAnsi="Roboto"/>
        </w:rPr>
        <w:t>Physical Diagrams</w:t>
      </w:r>
    </w:p>
    <w:p w14:paraId="53036A30" w14:textId="76AB12B9" w:rsidR="00A01DF8" w:rsidRDefault="00A01DF8" w:rsidP="00A01DF8">
      <w:pPr>
        <w:pStyle w:val="NormalWeb"/>
        <w:spacing w:before="150" w:beforeAutospacing="0" w:after="375" w:afterAutospacing="0"/>
        <w:rPr>
          <w:rFonts w:ascii="Roboto" w:hAnsi="Roboto"/>
          <w:color w:val="2B2B2B"/>
          <w:sz w:val="30"/>
          <w:szCs w:val="30"/>
        </w:rPr>
      </w:pPr>
      <w:r>
        <w:rPr>
          <w:rStyle w:val="Strong"/>
          <w:rFonts w:ascii="Roboto" w:hAnsi="Roboto"/>
          <w:color w:val="2B2B2B"/>
          <w:sz w:val="30"/>
          <w:szCs w:val="30"/>
        </w:rPr>
        <w:t>Physical diagrams</w:t>
      </w:r>
      <w:r>
        <w:rPr>
          <w:rFonts w:ascii="Roboto" w:hAnsi="Roboto"/>
          <w:color w:val="2B2B2B"/>
          <w:sz w:val="30"/>
          <w:szCs w:val="30"/>
        </w:rPr>
        <w:t> portray the physical relationship, or how the data is connected, between each table. </w:t>
      </w:r>
    </w:p>
    <w:p w14:paraId="1BFA2930" w14:textId="6E2274C4" w:rsidR="003C0CB5" w:rsidRDefault="003C0CB5" w:rsidP="00A01DF8">
      <w:pPr>
        <w:pStyle w:val="NormalWeb"/>
        <w:spacing w:before="150" w:beforeAutospacing="0" w:after="375" w:afterAutospacing="0"/>
        <w:rPr>
          <w:rFonts w:ascii="Roboto" w:hAnsi="Roboto"/>
          <w:color w:val="464646"/>
          <w:sz w:val="30"/>
          <w:szCs w:val="30"/>
          <w:shd w:val="clear" w:color="auto" w:fill="FFFFFF"/>
        </w:rPr>
      </w:pPr>
      <w:r>
        <w:rPr>
          <w:rFonts w:ascii="Roboto" w:hAnsi="Roboto"/>
          <w:color w:val="464646"/>
          <w:sz w:val="30"/>
          <w:szCs w:val="30"/>
          <w:shd w:val="clear" w:color="auto" w:fill="FFFFFF"/>
        </w:rPr>
        <w:t>Now that</w:t>
      </w:r>
      <w:r>
        <w:rPr>
          <w:rFonts w:ascii="Roboto" w:hAnsi="Roboto"/>
          <w:color w:val="464646"/>
          <w:sz w:val="30"/>
          <w:szCs w:val="30"/>
          <w:shd w:val="clear" w:color="auto" w:fill="FFFFFF"/>
        </w:rPr>
        <w:t xml:space="preserve"> </w:t>
      </w:r>
      <w:r>
        <w:rPr>
          <w:rStyle w:val="Strong"/>
          <w:rFonts w:ascii="Roboto" w:hAnsi="Roboto"/>
          <w:color w:val="464646"/>
          <w:sz w:val="30"/>
          <w:szCs w:val="30"/>
          <w:shd w:val="clear" w:color="auto" w:fill="FFFFFF"/>
        </w:rPr>
        <w:t>You've</w:t>
      </w:r>
      <w:r>
        <w:rPr>
          <w:rFonts w:ascii="Roboto" w:hAnsi="Roboto"/>
          <w:color w:val="464646"/>
          <w:sz w:val="30"/>
          <w:szCs w:val="30"/>
          <w:shd w:val="clear" w:color="auto" w:fill="FFFFFF"/>
        </w:rPr>
        <w:t> created an entire map of a database! </w:t>
      </w:r>
      <w:r>
        <w:rPr>
          <w:rFonts w:ascii="Roboto" w:hAnsi="Roboto"/>
          <w:color w:val="464646"/>
          <w:sz w:val="30"/>
          <w:szCs w:val="30"/>
          <w:shd w:val="clear" w:color="auto" w:fill="FFFFFF"/>
        </w:rPr>
        <w:t xml:space="preserve">Let’s </w:t>
      </w:r>
      <w:r>
        <w:rPr>
          <w:rFonts w:ascii="Roboto" w:hAnsi="Roboto"/>
          <w:color w:val="464646"/>
          <w:sz w:val="30"/>
          <w:szCs w:val="30"/>
          <w:shd w:val="clear" w:color="auto" w:fill="FFFFFF"/>
        </w:rPr>
        <w:t xml:space="preserve">create a database in Postgres. Postgres is where our data will </w:t>
      </w:r>
      <w:proofErr w:type="gramStart"/>
      <w:r>
        <w:rPr>
          <w:rFonts w:ascii="Roboto" w:hAnsi="Roboto"/>
          <w:color w:val="464646"/>
          <w:sz w:val="30"/>
          <w:szCs w:val="30"/>
          <w:shd w:val="clear" w:color="auto" w:fill="FFFFFF"/>
        </w:rPr>
        <w:t>actually live</w:t>
      </w:r>
      <w:proofErr w:type="gramEnd"/>
      <w:r>
        <w:rPr>
          <w:rFonts w:ascii="Roboto" w:hAnsi="Roboto"/>
          <w:color w:val="464646"/>
          <w:sz w:val="30"/>
          <w:szCs w:val="30"/>
          <w:shd w:val="clear" w:color="auto" w:fill="FFFFFF"/>
        </w:rPr>
        <w:t xml:space="preserve"> once we import it.</w:t>
      </w:r>
    </w:p>
    <w:p w14:paraId="3AE664D6" w14:textId="33B7334B" w:rsidR="003C0CB5" w:rsidRDefault="003C0CB5" w:rsidP="00A01DF8">
      <w:pPr>
        <w:pStyle w:val="NormalWeb"/>
        <w:spacing w:before="150" w:beforeAutospacing="0" w:after="375" w:afterAutospacing="0"/>
        <w:rPr>
          <w:rFonts w:ascii="Roboto" w:hAnsi="Roboto"/>
          <w:color w:val="464646"/>
          <w:sz w:val="30"/>
          <w:szCs w:val="30"/>
          <w:shd w:val="clear" w:color="auto" w:fill="FFFFFF"/>
        </w:rPr>
      </w:pPr>
    </w:p>
    <w:p w14:paraId="3706D1C9" w14:textId="77777777" w:rsidR="00DA260C" w:rsidRDefault="00DA260C">
      <w:pPr>
        <w:shd w:val="clear" w:color="auto" w:fill="FFFFFF"/>
        <w:spacing w:line="336" w:lineRule="atLeast"/>
        <w:divId w:val="125777421"/>
        <w:rPr>
          <w:rFonts w:ascii="Helvetica" w:hAnsi="Helvetica"/>
          <w:color w:val="333333"/>
          <w:sz w:val="21"/>
          <w:szCs w:val="21"/>
        </w:rPr>
      </w:pPr>
      <w:r>
        <w:rPr>
          <w:rFonts w:ascii="Helvetica" w:hAnsi="Helvetica"/>
          <w:color w:val="333333"/>
          <w:sz w:val="23"/>
          <w:szCs w:val="23"/>
        </w:rPr>
        <w:t>What do you think would happen if one of the rows didn’t have a unique identifier?</w:t>
      </w:r>
    </w:p>
    <w:p w14:paraId="1BAADC7F" w14:textId="47444B4D" w:rsidR="00DA260C" w:rsidRDefault="00DA260C">
      <w:pPr>
        <w:pStyle w:val="Heading2Char"/>
        <w:numPr>
          <w:ilvl w:val="0"/>
          <w:numId w:val="1"/>
        </w:numPr>
        <w:shd w:val="clear" w:color="auto" w:fill="FFFFFF"/>
        <w:spacing w:after="0"/>
        <w:textAlignment w:val="top"/>
        <w:divId w:val="269892659"/>
        <w:rPr>
          <w:rFonts w:ascii="Helvetica" w:hAnsi="Helvetica"/>
          <w:color w:val="333333"/>
          <w:sz w:val="21"/>
          <w:szCs w:val="21"/>
        </w:rPr>
      </w:pPr>
      <w:r>
        <w:rPr>
          <w:rFonts w:ascii="Helvetica" w:hAnsi="Helvetica"/>
          <w:color w:val="333333"/>
          <w:sz w:val="21"/>
          <w:szCs w:val="21"/>
        </w:rPr>
        <w:object w:dxaOrig="225" w:dyaOrig="225" w14:anchorId="610570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0.25pt;height:17.25pt" o:ole="">
            <v:imagedata r:id="rId6" o:title=""/>
          </v:shape>
          <w:control r:id="rId7" w:name="DefaultOcxName" w:shapeid="_x0000_i1056"/>
        </w:object>
      </w:r>
    </w:p>
    <w:p w14:paraId="04D9AAC3" w14:textId="77777777" w:rsidR="00DA260C" w:rsidRDefault="00DA260C">
      <w:pPr>
        <w:pStyle w:val="Heading2Char"/>
        <w:shd w:val="clear" w:color="auto" w:fill="FFFFFF"/>
        <w:spacing w:after="0"/>
        <w:ind w:left="720"/>
        <w:textAlignment w:val="top"/>
        <w:divId w:val="1731879788"/>
        <w:rPr>
          <w:rFonts w:ascii="Helvetica" w:hAnsi="Helvetica"/>
          <w:color w:val="333333"/>
          <w:sz w:val="21"/>
          <w:szCs w:val="21"/>
        </w:rPr>
      </w:pPr>
      <w:r>
        <w:rPr>
          <w:rFonts w:ascii="Helvetica" w:hAnsi="Helvetica"/>
          <w:color w:val="333333"/>
          <w:sz w:val="23"/>
          <w:szCs w:val="23"/>
        </w:rPr>
        <w:t xml:space="preserve">Nothing, </w:t>
      </w:r>
      <w:proofErr w:type="gramStart"/>
      <w:r>
        <w:rPr>
          <w:rFonts w:ascii="Helvetica" w:hAnsi="Helvetica"/>
          <w:color w:val="333333"/>
          <w:sz w:val="23"/>
          <w:szCs w:val="23"/>
        </w:rPr>
        <w:t>all of</w:t>
      </w:r>
      <w:proofErr w:type="gramEnd"/>
      <w:r>
        <w:rPr>
          <w:rFonts w:ascii="Helvetica" w:hAnsi="Helvetica"/>
          <w:color w:val="333333"/>
          <w:sz w:val="23"/>
          <w:szCs w:val="23"/>
        </w:rPr>
        <w:t xml:space="preserve"> the queries would still work correctly.</w:t>
      </w:r>
    </w:p>
    <w:p w14:paraId="2D78BE47" w14:textId="77777777" w:rsidR="00DA260C" w:rsidRDefault="00DA260C">
      <w:pPr>
        <w:pStyle w:val="Heading2Char"/>
        <w:shd w:val="clear" w:color="auto" w:fill="FFFFFF"/>
        <w:spacing w:after="0"/>
        <w:ind w:left="720"/>
        <w:textAlignment w:val="top"/>
        <w:divId w:val="1321153409"/>
        <w:rPr>
          <w:rFonts w:ascii="Helvetica" w:hAnsi="Helvetica"/>
          <w:color w:val="333333"/>
          <w:sz w:val="21"/>
          <w:szCs w:val="21"/>
        </w:rPr>
      </w:pPr>
      <w:r>
        <w:rPr>
          <w:rFonts w:ascii="Helvetica" w:hAnsi="Helvetica"/>
          <w:color w:val="333333"/>
          <w:sz w:val="21"/>
          <w:szCs w:val="21"/>
        </w:rPr>
        <w:t xml:space="preserve">Nothing, </w:t>
      </w:r>
      <w:proofErr w:type="gramStart"/>
      <w:r>
        <w:rPr>
          <w:rFonts w:ascii="Helvetica" w:hAnsi="Helvetica"/>
          <w:color w:val="333333"/>
          <w:sz w:val="21"/>
          <w:szCs w:val="21"/>
        </w:rPr>
        <w:t>all of</w:t>
      </w:r>
      <w:proofErr w:type="gramEnd"/>
      <w:r>
        <w:rPr>
          <w:rFonts w:ascii="Helvetica" w:hAnsi="Helvetica"/>
          <w:color w:val="333333"/>
          <w:sz w:val="21"/>
          <w:szCs w:val="21"/>
        </w:rPr>
        <w:t xml:space="preserve"> the queries would still work correctly.</w:t>
      </w:r>
    </w:p>
    <w:p w14:paraId="0C286F8E" w14:textId="2561161B" w:rsidR="00DA260C" w:rsidRDefault="00DA260C">
      <w:pPr>
        <w:pStyle w:val="Heading2Char"/>
        <w:numPr>
          <w:ilvl w:val="0"/>
          <w:numId w:val="1"/>
        </w:numPr>
        <w:shd w:val="clear" w:color="auto" w:fill="FFFFFF"/>
        <w:spacing w:after="0"/>
        <w:textAlignment w:val="top"/>
        <w:divId w:val="269892659"/>
        <w:rPr>
          <w:rFonts w:ascii="Helvetica" w:hAnsi="Helvetica"/>
          <w:color w:val="333333"/>
          <w:sz w:val="21"/>
          <w:szCs w:val="21"/>
        </w:rPr>
      </w:pPr>
      <w:r>
        <w:rPr>
          <w:rFonts w:ascii="Helvetica" w:hAnsi="Helvetica"/>
          <w:color w:val="333333"/>
          <w:sz w:val="21"/>
          <w:szCs w:val="21"/>
        </w:rPr>
        <w:object w:dxaOrig="225" w:dyaOrig="225" w14:anchorId="28C2575A">
          <v:shape id="_x0000_i1055" type="#_x0000_t75" style="width:20.25pt;height:17.25pt" o:ole="">
            <v:imagedata r:id="rId6" o:title=""/>
          </v:shape>
          <w:control r:id="rId8" w:name="DefaultOcxName1" w:shapeid="_x0000_i1055"/>
        </w:object>
      </w:r>
    </w:p>
    <w:p w14:paraId="064C5230" w14:textId="77777777" w:rsidR="00DA260C" w:rsidRDefault="00DA260C">
      <w:pPr>
        <w:pStyle w:val="Heading2Char"/>
        <w:shd w:val="clear" w:color="auto" w:fill="FFFFFF"/>
        <w:spacing w:after="0"/>
        <w:ind w:left="720"/>
        <w:textAlignment w:val="top"/>
        <w:divId w:val="1025597771"/>
        <w:rPr>
          <w:rFonts w:ascii="Helvetica" w:hAnsi="Helvetica"/>
          <w:color w:val="333333"/>
          <w:sz w:val="21"/>
          <w:szCs w:val="21"/>
        </w:rPr>
      </w:pPr>
      <w:r>
        <w:rPr>
          <w:rFonts w:ascii="Helvetica" w:hAnsi="Helvetica"/>
          <w:color w:val="333333"/>
          <w:sz w:val="23"/>
          <w:szCs w:val="23"/>
        </w:rPr>
        <w:t>None of the queries would work. </w:t>
      </w:r>
    </w:p>
    <w:p w14:paraId="38F9A65F" w14:textId="77777777" w:rsidR="00DA260C" w:rsidRDefault="00DA260C">
      <w:pPr>
        <w:pStyle w:val="Heading2Char"/>
        <w:shd w:val="clear" w:color="auto" w:fill="FFFFFF"/>
        <w:spacing w:after="0"/>
        <w:ind w:left="720"/>
        <w:textAlignment w:val="top"/>
        <w:divId w:val="413625728"/>
        <w:rPr>
          <w:rFonts w:ascii="Helvetica" w:hAnsi="Helvetica"/>
          <w:color w:val="333333"/>
          <w:sz w:val="21"/>
          <w:szCs w:val="21"/>
        </w:rPr>
      </w:pPr>
      <w:r>
        <w:rPr>
          <w:rFonts w:ascii="Helvetica" w:hAnsi="Helvetica"/>
          <w:color w:val="333333"/>
          <w:sz w:val="21"/>
          <w:szCs w:val="21"/>
        </w:rPr>
        <w:t>None of the queries would work. </w:t>
      </w:r>
    </w:p>
    <w:p w14:paraId="5C70676C" w14:textId="371CF60D" w:rsidR="00DA260C" w:rsidRDefault="00DA260C">
      <w:pPr>
        <w:pStyle w:val="Heading2Char"/>
        <w:numPr>
          <w:ilvl w:val="0"/>
          <w:numId w:val="1"/>
        </w:numPr>
        <w:shd w:val="clear" w:color="auto" w:fill="FFFFFF"/>
        <w:spacing w:after="0"/>
        <w:textAlignment w:val="top"/>
        <w:divId w:val="269892659"/>
        <w:rPr>
          <w:rFonts w:ascii="Helvetica" w:hAnsi="Helvetica"/>
          <w:color w:val="333333"/>
          <w:sz w:val="21"/>
          <w:szCs w:val="21"/>
        </w:rPr>
      </w:pPr>
      <w:r>
        <w:rPr>
          <w:rFonts w:ascii="Helvetica" w:hAnsi="Helvetica"/>
          <w:color w:val="333333"/>
          <w:sz w:val="21"/>
          <w:szCs w:val="21"/>
        </w:rPr>
        <w:object w:dxaOrig="225" w:dyaOrig="225" w14:anchorId="429DF1FC">
          <v:shape id="_x0000_i1054" type="#_x0000_t75" style="width:20.25pt;height:17.25pt" o:ole="">
            <v:imagedata r:id="rId6" o:title=""/>
          </v:shape>
          <w:control r:id="rId9" w:name="DefaultOcxName2" w:shapeid="_x0000_i1054"/>
        </w:object>
      </w:r>
    </w:p>
    <w:p w14:paraId="5F3C7D10" w14:textId="77777777" w:rsidR="00DA260C" w:rsidRDefault="00DA260C">
      <w:pPr>
        <w:pStyle w:val="Heading2Char"/>
        <w:shd w:val="clear" w:color="auto" w:fill="FFFFFF"/>
        <w:spacing w:after="0"/>
        <w:ind w:left="720"/>
        <w:textAlignment w:val="top"/>
        <w:divId w:val="1197086051"/>
        <w:rPr>
          <w:rFonts w:ascii="Helvetica" w:hAnsi="Helvetica"/>
          <w:color w:val="333333"/>
          <w:sz w:val="21"/>
          <w:szCs w:val="21"/>
        </w:rPr>
      </w:pPr>
      <w:proofErr w:type="gramStart"/>
      <w:r>
        <w:rPr>
          <w:rFonts w:ascii="Helvetica" w:hAnsi="Helvetica"/>
          <w:color w:val="333333"/>
          <w:sz w:val="23"/>
          <w:szCs w:val="23"/>
        </w:rPr>
        <w:t>All of</w:t>
      </w:r>
      <w:proofErr w:type="gramEnd"/>
      <w:r>
        <w:rPr>
          <w:rFonts w:ascii="Helvetica" w:hAnsi="Helvetica"/>
          <w:color w:val="333333"/>
          <w:sz w:val="23"/>
          <w:szCs w:val="23"/>
        </w:rPr>
        <w:t xml:space="preserve"> the queries would work, but the data might not be included. That’s okay though, because what’s one line of data?</w:t>
      </w:r>
    </w:p>
    <w:p w14:paraId="2E96BF0E" w14:textId="77777777" w:rsidR="00DA260C" w:rsidRDefault="00DA260C">
      <w:pPr>
        <w:pStyle w:val="Heading2Char"/>
        <w:shd w:val="clear" w:color="auto" w:fill="FFFFFF"/>
        <w:spacing w:after="0"/>
        <w:ind w:left="720"/>
        <w:textAlignment w:val="top"/>
        <w:divId w:val="1952087963"/>
        <w:rPr>
          <w:rFonts w:ascii="Helvetica" w:hAnsi="Helvetica"/>
          <w:color w:val="333333"/>
          <w:sz w:val="21"/>
          <w:szCs w:val="21"/>
        </w:rPr>
      </w:pPr>
      <w:proofErr w:type="gramStart"/>
      <w:r>
        <w:rPr>
          <w:rFonts w:ascii="Helvetica" w:hAnsi="Helvetica"/>
          <w:color w:val="333333"/>
          <w:sz w:val="21"/>
          <w:szCs w:val="21"/>
        </w:rPr>
        <w:t>All of</w:t>
      </w:r>
      <w:proofErr w:type="gramEnd"/>
      <w:r>
        <w:rPr>
          <w:rFonts w:ascii="Helvetica" w:hAnsi="Helvetica"/>
          <w:color w:val="333333"/>
          <w:sz w:val="21"/>
          <w:szCs w:val="21"/>
        </w:rPr>
        <w:t xml:space="preserve"> the queries would work, but the data might not be included. That’s okay though, because what’s one line of data?</w:t>
      </w:r>
    </w:p>
    <w:p w14:paraId="682C59AB" w14:textId="6B0A3188" w:rsidR="00DA260C" w:rsidRDefault="00DA260C">
      <w:pPr>
        <w:pStyle w:val="Heading2Char"/>
        <w:numPr>
          <w:ilvl w:val="0"/>
          <w:numId w:val="1"/>
        </w:numPr>
        <w:pBdr>
          <w:left w:val="single" w:sz="18" w:space="0" w:color="4A700A"/>
        </w:pBdr>
        <w:shd w:val="clear" w:color="auto" w:fill="F0F8ED"/>
        <w:spacing w:after="0"/>
        <w:textAlignment w:val="top"/>
        <w:divId w:val="269892659"/>
        <w:rPr>
          <w:rFonts w:ascii="Helvetica" w:hAnsi="Helvetica"/>
          <w:color w:val="333333"/>
          <w:sz w:val="21"/>
          <w:szCs w:val="21"/>
        </w:rPr>
      </w:pPr>
      <w:r>
        <w:rPr>
          <w:rFonts w:ascii="Helvetica" w:hAnsi="Helvetica"/>
          <w:color w:val="333333"/>
          <w:sz w:val="21"/>
          <w:szCs w:val="21"/>
        </w:rPr>
        <w:object w:dxaOrig="225" w:dyaOrig="225" w14:anchorId="405925AA">
          <v:shape id="_x0000_i1053" type="#_x0000_t75" style="width:20.25pt;height:17.25pt" o:ole="">
            <v:imagedata r:id="rId6" o:title=""/>
          </v:shape>
          <w:control r:id="rId10" w:name="DefaultOcxName3" w:shapeid="_x0000_i1053"/>
        </w:object>
      </w:r>
    </w:p>
    <w:p w14:paraId="0878F04F" w14:textId="77777777" w:rsidR="00DA260C" w:rsidRDefault="00DA260C">
      <w:pPr>
        <w:pStyle w:val="Heading2Char"/>
        <w:pBdr>
          <w:left w:val="single" w:sz="18" w:space="0" w:color="4A700A"/>
        </w:pBdr>
        <w:shd w:val="clear" w:color="auto" w:fill="F0F8ED"/>
        <w:spacing w:after="0"/>
        <w:ind w:left="720"/>
        <w:textAlignment w:val="top"/>
        <w:divId w:val="1775519907"/>
        <w:rPr>
          <w:rFonts w:ascii="Helvetica" w:hAnsi="Helvetica"/>
          <w:color w:val="333333"/>
          <w:sz w:val="21"/>
          <w:szCs w:val="21"/>
        </w:rPr>
      </w:pPr>
      <w:r>
        <w:rPr>
          <w:rFonts w:ascii="Helvetica" w:hAnsi="Helvetica"/>
          <w:color w:val="333333"/>
          <w:sz w:val="23"/>
          <w:szCs w:val="23"/>
        </w:rPr>
        <w:t xml:space="preserve">Not </w:t>
      </w:r>
      <w:proofErr w:type="gramStart"/>
      <w:r>
        <w:rPr>
          <w:rFonts w:ascii="Helvetica" w:hAnsi="Helvetica"/>
          <w:color w:val="333333"/>
          <w:sz w:val="23"/>
          <w:szCs w:val="23"/>
        </w:rPr>
        <w:t>all of</w:t>
      </w:r>
      <w:proofErr w:type="gramEnd"/>
      <w:r>
        <w:rPr>
          <w:rFonts w:ascii="Helvetica" w:hAnsi="Helvetica"/>
          <w:color w:val="333333"/>
          <w:sz w:val="23"/>
          <w:szCs w:val="23"/>
        </w:rPr>
        <w:t xml:space="preserve"> the data would be present in every query, which would skew analysis results and provide incomplete lists.</w:t>
      </w:r>
    </w:p>
    <w:p w14:paraId="22A7AB7E" w14:textId="77777777" w:rsidR="00DA260C" w:rsidRDefault="00DA260C">
      <w:pPr>
        <w:pStyle w:val="Heading2Char"/>
        <w:pBdr>
          <w:left w:val="single" w:sz="18" w:space="0" w:color="4A700A"/>
        </w:pBdr>
        <w:shd w:val="clear" w:color="auto" w:fill="F0F8ED"/>
        <w:spacing w:after="0"/>
        <w:ind w:left="720"/>
        <w:textAlignment w:val="top"/>
        <w:divId w:val="1033530116"/>
        <w:rPr>
          <w:rFonts w:ascii="Helvetica" w:hAnsi="Helvetica"/>
          <w:color w:val="333333"/>
          <w:sz w:val="21"/>
          <w:szCs w:val="21"/>
        </w:rPr>
      </w:pPr>
      <w:r>
        <w:rPr>
          <w:rFonts w:ascii="Helvetica" w:hAnsi="Helvetica"/>
          <w:color w:val="333333"/>
          <w:sz w:val="21"/>
          <w:szCs w:val="21"/>
        </w:rPr>
        <w:t xml:space="preserve">Not </w:t>
      </w:r>
      <w:proofErr w:type="gramStart"/>
      <w:r>
        <w:rPr>
          <w:rFonts w:ascii="Helvetica" w:hAnsi="Helvetica"/>
          <w:color w:val="333333"/>
          <w:sz w:val="21"/>
          <w:szCs w:val="21"/>
        </w:rPr>
        <w:t>all of</w:t>
      </w:r>
      <w:proofErr w:type="gramEnd"/>
      <w:r>
        <w:rPr>
          <w:rFonts w:ascii="Helvetica" w:hAnsi="Helvetica"/>
          <w:color w:val="333333"/>
          <w:sz w:val="21"/>
          <w:szCs w:val="21"/>
        </w:rPr>
        <w:t xml:space="preserve"> the data would be present in every query, which would skew analysis results and provide incomplete lists.</w:t>
      </w:r>
    </w:p>
    <w:p w14:paraId="156ABB5F" w14:textId="77777777" w:rsidR="00DA260C" w:rsidRDefault="00DA260C">
      <w:pPr>
        <w:shd w:val="clear" w:color="auto" w:fill="F5F5F5"/>
        <w:divId w:val="1414815977"/>
        <w:rPr>
          <w:rFonts w:ascii="Helvetica" w:hAnsi="Helvetica"/>
          <w:color w:val="333333"/>
          <w:sz w:val="21"/>
          <w:szCs w:val="21"/>
        </w:rPr>
      </w:pPr>
      <w:r>
        <w:rPr>
          <w:rFonts w:ascii="Helvetica" w:hAnsi="Helvetica"/>
          <w:color w:val="333333"/>
          <w:sz w:val="23"/>
          <w:szCs w:val="23"/>
        </w:rPr>
        <w:t>Correct. Nice work! Not requiring data in such an important field leaves a vulnerability in the data.</w:t>
      </w:r>
    </w:p>
    <w:p w14:paraId="16379E03" w14:textId="19A8C2DE" w:rsidR="003C0CB5" w:rsidRDefault="003C0CB5" w:rsidP="00A01DF8">
      <w:pPr>
        <w:pStyle w:val="NormalWeb"/>
        <w:spacing w:before="150" w:beforeAutospacing="0" w:after="375" w:afterAutospacing="0"/>
        <w:rPr>
          <w:rFonts w:ascii="Roboto" w:hAnsi="Roboto"/>
          <w:color w:val="2B2B2B"/>
          <w:sz w:val="30"/>
          <w:szCs w:val="30"/>
        </w:rPr>
      </w:pPr>
    </w:p>
    <w:p w14:paraId="7A488EE5" w14:textId="2DFF543E" w:rsidR="005F3B6A" w:rsidRDefault="005F3B6A" w:rsidP="005F3B6A">
      <w:pPr>
        <w:pStyle w:val="NormalWeb"/>
        <w:spacing w:before="0" w:beforeAutospacing="0" w:after="0" w:afterAutospacing="0" w:line="450" w:lineRule="atLeast"/>
        <w:rPr>
          <w:rFonts w:ascii="Roboto" w:hAnsi="Roboto"/>
          <w:sz w:val="30"/>
          <w:szCs w:val="30"/>
        </w:rPr>
      </w:pPr>
      <w:r>
        <w:rPr>
          <w:rFonts w:ascii="Roboto" w:hAnsi="Roboto"/>
          <w:sz w:val="30"/>
          <w:szCs w:val="30"/>
        </w:rPr>
        <w:t>Notice that the table names and column names are written in different cases. Table names are typically written in lowercase, while the rest of the statement is written in uppercase. This helps differentiate between table and column names as well as commands and parameters.</w:t>
      </w:r>
    </w:p>
    <w:p w14:paraId="374F9A5A" w14:textId="03E141A5" w:rsidR="005F3B6A" w:rsidRDefault="005F3B6A" w:rsidP="005F3B6A">
      <w:pPr>
        <w:pStyle w:val="NormalWeb"/>
        <w:spacing w:before="0" w:beforeAutospacing="0" w:after="0" w:afterAutospacing="0" w:line="450" w:lineRule="atLeast"/>
        <w:rPr>
          <w:rFonts w:ascii="Roboto" w:hAnsi="Roboto"/>
          <w:sz w:val="30"/>
          <w:szCs w:val="30"/>
        </w:rPr>
      </w:pPr>
    </w:p>
    <w:p w14:paraId="73A00D56" w14:textId="5E2C977F" w:rsidR="005F3B6A" w:rsidRDefault="005F3B6A" w:rsidP="005F3B6A">
      <w:pPr>
        <w:pStyle w:val="NormalWeb"/>
        <w:spacing w:before="0" w:beforeAutospacing="0" w:after="0" w:afterAutospacing="0" w:line="450" w:lineRule="atLeast"/>
        <w:rPr>
          <w:rFonts w:ascii="Roboto" w:hAnsi="Roboto"/>
          <w:sz w:val="30"/>
          <w:szCs w:val="30"/>
        </w:rPr>
      </w:pPr>
    </w:p>
    <w:p w14:paraId="6FBCDBB2" w14:textId="3B451F78" w:rsidR="005F3B6A" w:rsidRDefault="005F3B6A" w:rsidP="005F3B6A">
      <w:pPr>
        <w:pStyle w:val="NormalWeb"/>
        <w:spacing w:before="0" w:beforeAutospacing="0" w:after="0" w:afterAutospacing="0" w:line="450" w:lineRule="atLeast"/>
        <w:rPr>
          <w:rFonts w:ascii="Roboto" w:hAnsi="Roboto"/>
          <w:sz w:val="30"/>
          <w:szCs w:val="30"/>
        </w:rPr>
      </w:pPr>
    </w:p>
    <w:p w14:paraId="65D51655" w14:textId="3AC6AF9E" w:rsidR="005F3B6A" w:rsidRDefault="005F3B6A" w:rsidP="005F3B6A">
      <w:pPr>
        <w:pStyle w:val="NormalWeb"/>
        <w:spacing w:before="0" w:beforeAutospacing="0" w:after="0" w:afterAutospacing="0" w:line="450" w:lineRule="atLeast"/>
        <w:rPr>
          <w:rFonts w:ascii="Roboto" w:hAnsi="Roboto"/>
          <w:sz w:val="30"/>
          <w:szCs w:val="30"/>
        </w:rPr>
      </w:pPr>
    </w:p>
    <w:p w14:paraId="734C1A16" w14:textId="4991A817" w:rsidR="005F3B6A" w:rsidRDefault="005F3B6A" w:rsidP="005F3B6A">
      <w:pPr>
        <w:pStyle w:val="NormalWeb"/>
        <w:spacing w:before="0" w:beforeAutospacing="0" w:after="0" w:afterAutospacing="0" w:line="450" w:lineRule="atLeast"/>
        <w:rPr>
          <w:rFonts w:ascii="Roboto" w:hAnsi="Roboto"/>
          <w:sz w:val="30"/>
          <w:szCs w:val="30"/>
        </w:rPr>
      </w:pPr>
    </w:p>
    <w:p w14:paraId="73EA5BFC" w14:textId="77777777" w:rsidR="005F3B6A" w:rsidRPr="005F3B6A" w:rsidRDefault="005F3B6A" w:rsidP="005F3B6A">
      <w:pPr>
        <w:pStyle w:val="NormalWeb"/>
        <w:spacing w:before="0" w:beforeAutospacing="0" w:after="0" w:afterAutospacing="0" w:line="450" w:lineRule="atLeast"/>
        <w:rPr>
          <w:rFonts w:ascii="Roboto" w:hAnsi="Roboto"/>
          <w:sz w:val="30"/>
          <w:szCs w:val="30"/>
        </w:rPr>
      </w:pPr>
    </w:p>
    <w:p w14:paraId="735C4093" w14:textId="77777777" w:rsidR="00A01DF8" w:rsidRDefault="00A01DF8"/>
    <w:sectPr w:rsidR="00A01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66A6"/>
    <w:multiLevelType w:val="multilevel"/>
    <w:tmpl w:val="95F0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8B0"/>
    <w:rsid w:val="0009490F"/>
    <w:rsid w:val="000E38B0"/>
    <w:rsid w:val="00286D03"/>
    <w:rsid w:val="003C0CB5"/>
    <w:rsid w:val="005F3B6A"/>
    <w:rsid w:val="00662ED1"/>
    <w:rsid w:val="006D60C1"/>
    <w:rsid w:val="00755C22"/>
    <w:rsid w:val="00806685"/>
    <w:rsid w:val="00A01DF8"/>
    <w:rsid w:val="00AE4D1C"/>
    <w:rsid w:val="00CD268F"/>
    <w:rsid w:val="00DA2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5FCD"/>
  <w15:chartTrackingRefBased/>
  <w15:docId w15:val="{FD46860A-D1AB-4B0E-8E1E-FE4FB76E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38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8B0"/>
    <w:rPr>
      <w:rFonts w:ascii="Times New Roman" w:eastAsia="Times New Roman" w:hAnsi="Times New Roman" w:cs="Times New Roman"/>
      <w:b/>
      <w:bCs/>
      <w:sz w:val="36"/>
      <w:szCs w:val="36"/>
    </w:rPr>
  </w:style>
  <w:style w:type="paragraph" w:styleId="NormalWeb">
    <w:name w:val="Normal (Web)"/>
    <w:basedOn w:val="Normal"/>
    <w:uiPriority w:val="99"/>
    <w:unhideWhenUsed/>
    <w:rsid w:val="000E3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8B0"/>
    <w:rPr>
      <w:b/>
      <w:bCs/>
    </w:rPr>
  </w:style>
  <w:style w:type="character" w:styleId="Hyperlink">
    <w:name w:val="Hyperlink"/>
    <w:basedOn w:val="DefaultParagraphFont"/>
    <w:uiPriority w:val="99"/>
    <w:unhideWhenUsed/>
    <w:rsid w:val="00AE4D1C"/>
    <w:rPr>
      <w:color w:val="0563C1" w:themeColor="hyperlink"/>
      <w:u w:val="single"/>
    </w:rPr>
  </w:style>
  <w:style w:type="character" w:styleId="UnresolvedMention">
    <w:name w:val="Unresolved Mention"/>
    <w:basedOn w:val="DefaultParagraphFont"/>
    <w:uiPriority w:val="99"/>
    <w:semiHidden/>
    <w:unhideWhenUsed/>
    <w:rsid w:val="00AE4D1C"/>
    <w:rPr>
      <w:color w:val="605E5C"/>
      <w:shd w:val="clear" w:color="auto" w:fill="E1DFDD"/>
    </w:rPr>
  </w:style>
  <w:style w:type="character" w:styleId="Emphasis">
    <w:name w:val="Emphasis"/>
    <w:basedOn w:val="DefaultParagraphFont"/>
    <w:uiPriority w:val="20"/>
    <w:qFormat/>
    <w:rsid w:val="00286D03"/>
    <w:rPr>
      <w:i/>
      <w:iCs/>
    </w:rPr>
  </w:style>
  <w:style w:type="character" w:styleId="FollowedHyperlink">
    <w:name w:val="FollowedHyperlink"/>
    <w:basedOn w:val="DefaultParagraphFont"/>
    <w:uiPriority w:val="99"/>
    <w:semiHidden/>
    <w:unhideWhenUsed/>
    <w:rsid w:val="003C0C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6419">
      <w:bodyDiv w:val="1"/>
      <w:marLeft w:val="0"/>
      <w:marRight w:val="0"/>
      <w:marTop w:val="0"/>
      <w:marBottom w:val="0"/>
      <w:divBdr>
        <w:top w:val="none" w:sz="0" w:space="0" w:color="auto"/>
        <w:left w:val="none" w:sz="0" w:space="0" w:color="auto"/>
        <w:bottom w:val="none" w:sz="0" w:space="0" w:color="auto"/>
        <w:right w:val="none" w:sz="0" w:space="0" w:color="auto"/>
      </w:divBdr>
    </w:div>
    <w:div w:id="311980614">
      <w:bodyDiv w:val="1"/>
      <w:marLeft w:val="0"/>
      <w:marRight w:val="0"/>
      <w:marTop w:val="0"/>
      <w:marBottom w:val="0"/>
      <w:divBdr>
        <w:top w:val="none" w:sz="0" w:space="0" w:color="auto"/>
        <w:left w:val="none" w:sz="0" w:space="0" w:color="auto"/>
        <w:bottom w:val="none" w:sz="0" w:space="0" w:color="auto"/>
        <w:right w:val="none" w:sz="0" w:space="0" w:color="auto"/>
      </w:divBdr>
    </w:div>
    <w:div w:id="340161341">
      <w:bodyDiv w:val="1"/>
      <w:marLeft w:val="0"/>
      <w:marRight w:val="0"/>
      <w:marTop w:val="0"/>
      <w:marBottom w:val="0"/>
      <w:divBdr>
        <w:top w:val="none" w:sz="0" w:space="0" w:color="auto"/>
        <w:left w:val="none" w:sz="0" w:space="0" w:color="auto"/>
        <w:bottom w:val="none" w:sz="0" w:space="0" w:color="auto"/>
        <w:right w:val="none" w:sz="0" w:space="0" w:color="auto"/>
      </w:divBdr>
    </w:div>
    <w:div w:id="359203976">
      <w:bodyDiv w:val="1"/>
      <w:marLeft w:val="0"/>
      <w:marRight w:val="0"/>
      <w:marTop w:val="0"/>
      <w:marBottom w:val="0"/>
      <w:divBdr>
        <w:top w:val="none" w:sz="0" w:space="0" w:color="auto"/>
        <w:left w:val="none" w:sz="0" w:space="0" w:color="auto"/>
        <w:bottom w:val="none" w:sz="0" w:space="0" w:color="auto"/>
        <w:right w:val="none" w:sz="0" w:space="0" w:color="auto"/>
      </w:divBdr>
      <w:divsChild>
        <w:div w:id="402223266">
          <w:marLeft w:val="0"/>
          <w:marRight w:val="0"/>
          <w:marTop w:val="750"/>
          <w:marBottom w:val="750"/>
          <w:divBdr>
            <w:top w:val="none" w:sz="0" w:space="0" w:color="auto"/>
            <w:left w:val="none" w:sz="0" w:space="0" w:color="auto"/>
            <w:bottom w:val="none" w:sz="0" w:space="0" w:color="auto"/>
            <w:right w:val="none" w:sz="0" w:space="0" w:color="auto"/>
          </w:divBdr>
          <w:divsChild>
            <w:div w:id="1436368180">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777991500">
      <w:bodyDiv w:val="1"/>
      <w:marLeft w:val="0"/>
      <w:marRight w:val="0"/>
      <w:marTop w:val="0"/>
      <w:marBottom w:val="0"/>
      <w:divBdr>
        <w:top w:val="none" w:sz="0" w:space="0" w:color="auto"/>
        <w:left w:val="none" w:sz="0" w:space="0" w:color="auto"/>
        <w:bottom w:val="none" w:sz="0" w:space="0" w:color="auto"/>
        <w:right w:val="none" w:sz="0" w:space="0" w:color="auto"/>
      </w:divBdr>
    </w:div>
    <w:div w:id="860165072">
      <w:bodyDiv w:val="1"/>
      <w:marLeft w:val="0"/>
      <w:marRight w:val="0"/>
      <w:marTop w:val="0"/>
      <w:marBottom w:val="0"/>
      <w:divBdr>
        <w:top w:val="none" w:sz="0" w:space="0" w:color="auto"/>
        <w:left w:val="none" w:sz="0" w:space="0" w:color="auto"/>
        <w:bottom w:val="none" w:sz="0" w:space="0" w:color="auto"/>
        <w:right w:val="none" w:sz="0" w:space="0" w:color="auto"/>
      </w:divBdr>
    </w:div>
    <w:div w:id="954945927">
      <w:bodyDiv w:val="1"/>
      <w:marLeft w:val="0"/>
      <w:marRight w:val="0"/>
      <w:marTop w:val="0"/>
      <w:marBottom w:val="0"/>
      <w:divBdr>
        <w:top w:val="none" w:sz="0" w:space="0" w:color="auto"/>
        <w:left w:val="none" w:sz="0" w:space="0" w:color="auto"/>
        <w:bottom w:val="none" w:sz="0" w:space="0" w:color="auto"/>
        <w:right w:val="none" w:sz="0" w:space="0" w:color="auto"/>
      </w:divBdr>
    </w:div>
    <w:div w:id="2047562529">
      <w:bodyDiv w:val="1"/>
      <w:marLeft w:val="0"/>
      <w:marRight w:val="0"/>
      <w:marTop w:val="0"/>
      <w:marBottom w:val="0"/>
      <w:divBdr>
        <w:top w:val="none" w:sz="0" w:space="0" w:color="auto"/>
        <w:left w:val="none" w:sz="0" w:space="0" w:color="auto"/>
        <w:bottom w:val="none" w:sz="0" w:space="0" w:color="auto"/>
        <w:right w:val="none" w:sz="0" w:space="0" w:color="auto"/>
      </w:divBdr>
      <w:divsChild>
        <w:div w:id="772094720">
          <w:marLeft w:val="0"/>
          <w:marRight w:val="0"/>
          <w:marTop w:val="0"/>
          <w:marBottom w:val="240"/>
          <w:divBdr>
            <w:top w:val="none" w:sz="0" w:space="0" w:color="auto"/>
            <w:left w:val="none" w:sz="0" w:space="0" w:color="auto"/>
            <w:bottom w:val="none" w:sz="0" w:space="0" w:color="auto"/>
            <w:right w:val="none" w:sz="0" w:space="0" w:color="auto"/>
          </w:divBdr>
          <w:divsChild>
            <w:div w:id="473647607">
              <w:marLeft w:val="0"/>
              <w:marRight w:val="0"/>
              <w:marTop w:val="0"/>
              <w:marBottom w:val="0"/>
              <w:divBdr>
                <w:top w:val="none" w:sz="0" w:space="0" w:color="auto"/>
                <w:left w:val="none" w:sz="0" w:space="0" w:color="auto"/>
                <w:bottom w:val="none" w:sz="0" w:space="0" w:color="auto"/>
                <w:right w:val="none" w:sz="0" w:space="0" w:color="auto"/>
              </w:divBdr>
              <w:divsChild>
                <w:div w:id="1257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460">
          <w:marLeft w:val="0"/>
          <w:marRight w:val="0"/>
          <w:marTop w:val="0"/>
          <w:marBottom w:val="0"/>
          <w:divBdr>
            <w:top w:val="none" w:sz="0" w:space="0" w:color="auto"/>
            <w:left w:val="none" w:sz="0" w:space="0" w:color="auto"/>
            <w:bottom w:val="none" w:sz="0" w:space="0" w:color="auto"/>
            <w:right w:val="none" w:sz="0" w:space="0" w:color="auto"/>
          </w:divBdr>
          <w:divsChild>
            <w:div w:id="468136142">
              <w:marLeft w:val="0"/>
              <w:marRight w:val="0"/>
              <w:marTop w:val="0"/>
              <w:marBottom w:val="0"/>
              <w:divBdr>
                <w:top w:val="none" w:sz="0" w:space="0" w:color="auto"/>
                <w:left w:val="none" w:sz="0" w:space="0" w:color="auto"/>
                <w:bottom w:val="none" w:sz="0" w:space="0" w:color="auto"/>
                <w:right w:val="none" w:sz="0" w:space="0" w:color="auto"/>
              </w:divBdr>
              <w:divsChild>
                <w:div w:id="269892659">
                  <w:marLeft w:val="0"/>
                  <w:marRight w:val="0"/>
                  <w:marTop w:val="0"/>
                  <w:marBottom w:val="0"/>
                  <w:divBdr>
                    <w:top w:val="none" w:sz="0" w:space="0" w:color="auto"/>
                    <w:left w:val="none" w:sz="0" w:space="0" w:color="auto"/>
                    <w:bottom w:val="none" w:sz="0" w:space="0" w:color="auto"/>
                    <w:right w:val="none" w:sz="0" w:space="0" w:color="auto"/>
                  </w:divBdr>
                  <w:divsChild>
                    <w:div w:id="1757094445">
                      <w:marLeft w:val="0"/>
                      <w:marRight w:val="0"/>
                      <w:marTop w:val="0"/>
                      <w:marBottom w:val="0"/>
                      <w:divBdr>
                        <w:top w:val="none" w:sz="0" w:space="0" w:color="auto"/>
                        <w:left w:val="none" w:sz="0" w:space="0" w:color="auto"/>
                        <w:bottom w:val="none" w:sz="0" w:space="0" w:color="auto"/>
                        <w:right w:val="none" w:sz="0" w:space="0" w:color="auto"/>
                      </w:divBdr>
                      <w:divsChild>
                        <w:div w:id="1731879788">
                          <w:marLeft w:val="0"/>
                          <w:marRight w:val="0"/>
                          <w:marTop w:val="0"/>
                          <w:marBottom w:val="0"/>
                          <w:divBdr>
                            <w:top w:val="none" w:sz="0" w:space="0" w:color="auto"/>
                            <w:left w:val="none" w:sz="0" w:space="0" w:color="auto"/>
                            <w:bottom w:val="none" w:sz="0" w:space="0" w:color="auto"/>
                            <w:right w:val="none" w:sz="0" w:space="0" w:color="auto"/>
                          </w:divBdr>
                        </w:div>
                        <w:div w:id="1321153409">
                          <w:marLeft w:val="-15"/>
                          <w:marRight w:val="-15"/>
                          <w:marTop w:val="0"/>
                          <w:marBottom w:val="0"/>
                          <w:divBdr>
                            <w:top w:val="none" w:sz="0" w:space="0" w:color="auto"/>
                            <w:left w:val="none" w:sz="0" w:space="0" w:color="auto"/>
                            <w:bottom w:val="none" w:sz="0" w:space="0" w:color="auto"/>
                            <w:right w:val="none" w:sz="0" w:space="0" w:color="auto"/>
                          </w:divBdr>
                        </w:div>
                      </w:divsChild>
                    </w:div>
                    <w:div w:id="2115323717">
                      <w:marLeft w:val="0"/>
                      <w:marRight w:val="0"/>
                      <w:marTop w:val="0"/>
                      <w:marBottom w:val="0"/>
                      <w:divBdr>
                        <w:top w:val="none" w:sz="0" w:space="0" w:color="auto"/>
                        <w:left w:val="none" w:sz="0" w:space="0" w:color="auto"/>
                        <w:bottom w:val="none" w:sz="0" w:space="0" w:color="auto"/>
                        <w:right w:val="none" w:sz="0" w:space="0" w:color="auto"/>
                      </w:divBdr>
                      <w:divsChild>
                        <w:div w:id="1025597771">
                          <w:marLeft w:val="0"/>
                          <w:marRight w:val="0"/>
                          <w:marTop w:val="0"/>
                          <w:marBottom w:val="0"/>
                          <w:divBdr>
                            <w:top w:val="none" w:sz="0" w:space="0" w:color="auto"/>
                            <w:left w:val="none" w:sz="0" w:space="0" w:color="auto"/>
                            <w:bottom w:val="none" w:sz="0" w:space="0" w:color="auto"/>
                            <w:right w:val="none" w:sz="0" w:space="0" w:color="auto"/>
                          </w:divBdr>
                        </w:div>
                        <w:div w:id="413625728">
                          <w:marLeft w:val="-15"/>
                          <w:marRight w:val="-15"/>
                          <w:marTop w:val="0"/>
                          <w:marBottom w:val="0"/>
                          <w:divBdr>
                            <w:top w:val="none" w:sz="0" w:space="0" w:color="auto"/>
                            <w:left w:val="none" w:sz="0" w:space="0" w:color="auto"/>
                            <w:bottom w:val="none" w:sz="0" w:space="0" w:color="auto"/>
                            <w:right w:val="none" w:sz="0" w:space="0" w:color="auto"/>
                          </w:divBdr>
                        </w:div>
                      </w:divsChild>
                    </w:div>
                    <w:div w:id="205332265">
                      <w:marLeft w:val="0"/>
                      <w:marRight w:val="0"/>
                      <w:marTop w:val="0"/>
                      <w:marBottom w:val="0"/>
                      <w:divBdr>
                        <w:top w:val="none" w:sz="0" w:space="0" w:color="auto"/>
                        <w:left w:val="none" w:sz="0" w:space="0" w:color="auto"/>
                        <w:bottom w:val="none" w:sz="0" w:space="0" w:color="auto"/>
                        <w:right w:val="none" w:sz="0" w:space="0" w:color="auto"/>
                      </w:divBdr>
                      <w:divsChild>
                        <w:div w:id="1197086051">
                          <w:marLeft w:val="0"/>
                          <w:marRight w:val="0"/>
                          <w:marTop w:val="0"/>
                          <w:marBottom w:val="0"/>
                          <w:divBdr>
                            <w:top w:val="none" w:sz="0" w:space="0" w:color="auto"/>
                            <w:left w:val="none" w:sz="0" w:space="0" w:color="auto"/>
                            <w:bottom w:val="none" w:sz="0" w:space="0" w:color="auto"/>
                            <w:right w:val="none" w:sz="0" w:space="0" w:color="auto"/>
                          </w:divBdr>
                        </w:div>
                        <w:div w:id="1952087963">
                          <w:marLeft w:val="-15"/>
                          <w:marRight w:val="-15"/>
                          <w:marTop w:val="0"/>
                          <w:marBottom w:val="0"/>
                          <w:divBdr>
                            <w:top w:val="none" w:sz="0" w:space="0" w:color="auto"/>
                            <w:left w:val="none" w:sz="0" w:space="0" w:color="auto"/>
                            <w:bottom w:val="none" w:sz="0" w:space="0" w:color="auto"/>
                            <w:right w:val="none" w:sz="0" w:space="0" w:color="auto"/>
                          </w:divBdr>
                        </w:div>
                      </w:divsChild>
                    </w:div>
                    <w:div w:id="703099816">
                      <w:marLeft w:val="0"/>
                      <w:marRight w:val="0"/>
                      <w:marTop w:val="0"/>
                      <w:marBottom w:val="0"/>
                      <w:divBdr>
                        <w:top w:val="none" w:sz="0" w:space="0" w:color="auto"/>
                        <w:left w:val="none" w:sz="0" w:space="0" w:color="auto"/>
                        <w:bottom w:val="none" w:sz="0" w:space="0" w:color="auto"/>
                        <w:right w:val="none" w:sz="0" w:space="0" w:color="auto"/>
                      </w:divBdr>
                      <w:divsChild>
                        <w:div w:id="1775519907">
                          <w:marLeft w:val="0"/>
                          <w:marRight w:val="0"/>
                          <w:marTop w:val="0"/>
                          <w:marBottom w:val="0"/>
                          <w:divBdr>
                            <w:top w:val="none" w:sz="0" w:space="0" w:color="auto"/>
                            <w:left w:val="none" w:sz="0" w:space="0" w:color="auto"/>
                            <w:bottom w:val="none" w:sz="0" w:space="0" w:color="auto"/>
                            <w:right w:val="none" w:sz="0" w:space="0" w:color="auto"/>
                          </w:divBdr>
                        </w:div>
                        <w:div w:id="103353011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360977">
          <w:marLeft w:val="0"/>
          <w:marRight w:val="0"/>
          <w:marTop w:val="0"/>
          <w:marBottom w:val="0"/>
          <w:divBdr>
            <w:top w:val="none" w:sz="0" w:space="0" w:color="auto"/>
            <w:left w:val="none" w:sz="0" w:space="0" w:color="auto"/>
            <w:bottom w:val="none" w:sz="0" w:space="0" w:color="auto"/>
            <w:right w:val="none" w:sz="0" w:space="0" w:color="auto"/>
          </w:divBdr>
          <w:divsChild>
            <w:div w:id="315572400">
              <w:marLeft w:val="0"/>
              <w:marRight w:val="0"/>
              <w:marTop w:val="0"/>
              <w:marBottom w:val="0"/>
              <w:divBdr>
                <w:top w:val="none" w:sz="0" w:space="0" w:color="auto"/>
                <w:left w:val="none" w:sz="0" w:space="0" w:color="auto"/>
                <w:bottom w:val="none" w:sz="0" w:space="0" w:color="auto"/>
                <w:right w:val="none" w:sz="0" w:space="0" w:color="auto"/>
              </w:divBdr>
              <w:divsChild>
                <w:div w:id="1584296838">
                  <w:marLeft w:val="0"/>
                  <w:marRight w:val="0"/>
                  <w:marTop w:val="75"/>
                  <w:marBottom w:val="0"/>
                  <w:divBdr>
                    <w:top w:val="none" w:sz="0" w:space="0" w:color="auto"/>
                    <w:left w:val="none" w:sz="0" w:space="0" w:color="auto"/>
                    <w:bottom w:val="none" w:sz="0" w:space="0" w:color="auto"/>
                    <w:right w:val="none" w:sz="0" w:space="0" w:color="auto"/>
                  </w:divBdr>
                  <w:divsChild>
                    <w:div w:id="1850635381">
                      <w:marLeft w:val="0"/>
                      <w:marRight w:val="0"/>
                      <w:marTop w:val="0"/>
                      <w:marBottom w:val="0"/>
                      <w:divBdr>
                        <w:top w:val="none" w:sz="0" w:space="0" w:color="auto"/>
                        <w:left w:val="none" w:sz="0" w:space="0" w:color="auto"/>
                        <w:bottom w:val="none" w:sz="0" w:space="0" w:color="auto"/>
                        <w:right w:val="none" w:sz="0" w:space="0" w:color="auto"/>
                      </w:divBdr>
                      <w:divsChild>
                        <w:div w:id="14148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92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hyperlink" Target="https://app.quickdatabasediagrams.com/" TargetMode="Externa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5005</TotalTime>
  <Pages>1</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shreha.mittal</dc:creator>
  <cp:keywords/>
  <dc:description/>
  <cp:lastModifiedBy>shreha.mittal</cp:lastModifiedBy>
  <cp:revision>3</cp:revision>
  <dcterms:created xsi:type="dcterms:W3CDTF">2022-03-22T03:37:00Z</dcterms:created>
  <dcterms:modified xsi:type="dcterms:W3CDTF">2022-03-27T16:18:00Z</dcterms:modified>
</cp:coreProperties>
</file>