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Schema v1.0</w:t>
      </w:r>
    </w:p>
    <w:p>
      <w:r>
        <w:t>Status: LOCKED</w:t>
        <w:br/>
        <w:br/>
        <w:t>This document defines the master schema for the Locksmith Companion UK database. Future work should add verified vehicle data rather than changing this schema.</w:t>
      </w:r>
    </w:p>
    <w:p>
      <w:pPr>
        <w:pStyle w:val="Heading2"/>
      </w:pPr>
      <w:r>
        <w:t>1. Vehicle Identity</w:t>
      </w:r>
    </w:p>
    <w:p>
      <w:pPr>
        <w:pStyle w:val="ListBullet"/>
      </w:pPr>
      <w:r>
        <w:t>Make</w:t>
      </w:r>
    </w:p>
    <w:p>
      <w:pPr>
        <w:pStyle w:val="ListBullet"/>
      </w:pPr>
      <w:r>
        <w:t>Model</w:t>
      </w:r>
    </w:p>
    <w:p>
      <w:pPr>
        <w:pStyle w:val="ListBullet"/>
      </w:pPr>
      <w:r>
        <w:t>Variant</w:t>
      </w:r>
    </w:p>
    <w:p>
      <w:pPr>
        <w:pStyle w:val="ListBullet"/>
      </w:pPr>
      <w:r>
        <w:t>Year From</w:t>
      </w:r>
    </w:p>
    <w:p>
      <w:pPr>
        <w:pStyle w:val="ListBullet"/>
      </w:pPr>
      <w:r>
        <w:t>Year To</w:t>
      </w:r>
    </w:p>
    <w:p>
      <w:pPr>
        <w:pStyle w:val="ListBullet"/>
      </w:pPr>
      <w:r>
        <w:t>Generation</w:t>
      </w:r>
    </w:p>
    <w:p>
      <w:pPr>
        <w:pStyle w:val="ListBullet"/>
      </w:pPr>
      <w:r>
        <w:t>Platform</w:t>
      </w:r>
    </w:p>
    <w:p>
      <w:pPr>
        <w:pStyle w:val="ListBullet"/>
      </w:pPr>
      <w:r>
        <w:t>Market</w:t>
      </w:r>
    </w:p>
    <w:p>
      <w:pPr>
        <w:pStyle w:val="ListBullet"/>
      </w:pPr>
      <w:r>
        <w:t>Drive Side (RHD/LHD)</w:t>
      </w:r>
    </w:p>
    <w:p>
      <w:pPr>
        <w:pStyle w:val="ListBullet"/>
      </w:pPr>
      <w:r>
        <w:t>VIN Split</w:t>
      </w:r>
    </w:p>
    <w:p>
      <w:pPr>
        <w:pStyle w:val="ListBullet"/>
      </w:pPr>
      <w:r>
        <w:t>Immobiliser System</w:t>
      </w:r>
    </w:p>
    <w:p>
      <w:pPr>
        <w:pStyle w:val="ListBullet"/>
      </w:pPr>
      <w:r>
        <w:t>BCM Generation</w:t>
      </w:r>
    </w:p>
    <w:p>
      <w:pPr>
        <w:pStyle w:val="Heading2"/>
      </w:pPr>
      <w:r>
        <w:t>2. Key Information</w:t>
      </w:r>
    </w:p>
    <w:p>
      <w:pPr>
        <w:pStyle w:val="ListBullet"/>
      </w:pPr>
      <w:r>
        <w:t>Key Type</w:t>
      </w:r>
    </w:p>
    <w:p>
      <w:pPr>
        <w:pStyle w:val="ListBullet"/>
      </w:pPr>
      <w:r>
        <w:t>Blade</w:t>
      </w:r>
    </w:p>
    <w:p>
      <w:pPr>
        <w:pStyle w:val="ListBullet"/>
      </w:pPr>
      <w:r>
        <w:t>Emergency Blade</w:t>
      </w:r>
    </w:p>
    <w:p>
      <w:pPr>
        <w:pStyle w:val="ListBullet"/>
      </w:pPr>
      <w:r>
        <w:t>Transponder</w:t>
      </w:r>
    </w:p>
    <w:p>
      <w:pPr>
        <w:pStyle w:val="ListBullet"/>
      </w:pPr>
      <w:r>
        <w:t>Frequency</w:t>
      </w:r>
    </w:p>
    <w:p>
      <w:pPr>
        <w:pStyle w:val="ListBullet"/>
      </w:pPr>
      <w:r>
        <w:t>Battery</w:t>
      </w:r>
    </w:p>
    <w:p>
      <w:pPr>
        <w:pStyle w:val="ListBullet"/>
      </w:pPr>
      <w:r>
        <w:t>OEM Part Numbers</w:t>
      </w:r>
    </w:p>
    <w:p>
      <w:pPr>
        <w:pStyle w:val="ListBullet"/>
      </w:pPr>
      <w:r>
        <w:t>FCC ID</w:t>
      </w:r>
    </w:p>
    <w:p>
      <w:pPr>
        <w:pStyle w:val="ListBullet"/>
      </w:pPr>
      <w:r>
        <w:t>IC ID</w:t>
      </w:r>
    </w:p>
    <w:p>
      <w:pPr>
        <w:pStyle w:val="ListBullet"/>
      </w:pPr>
      <w:r>
        <w:t>Xhorse Equivalent</w:t>
      </w:r>
    </w:p>
    <w:p>
      <w:pPr>
        <w:pStyle w:val="ListBullet"/>
      </w:pPr>
      <w:r>
        <w:t>KEYDIY Equivalent</w:t>
      </w:r>
    </w:p>
    <w:p>
      <w:pPr>
        <w:pStyle w:val="ListBullet"/>
      </w:pPr>
      <w:r>
        <w:t>Autel Equivalent</w:t>
      </w:r>
    </w:p>
    <w:p>
      <w:pPr>
        <w:pStyle w:val="ListBullet"/>
      </w:pPr>
      <w:r>
        <w:t>Notes</w:t>
      </w:r>
    </w:p>
    <w:p>
      <w:pPr>
        <w:pStyle w:val="Heading2"/>
      </w:pPr>
      <w:r>
        <w:t>3. Immobiliser Programming</w:t>
      </w:r>
    </w:p>
    <w:p>
      <w:pPr>
        <w:pStyle w:val="ListBullet"/>
      </w:pPr>
      <w:r>
        <w:t>Add Key</w:t>
      </w:r>
    </w:p>
    <w:p>
      <w:pPr>
        <w:pStyle w:val="ListBullet"/>
      </w:pPr>
      <w:r>
        <w:t>All Keys Lost</w:t>
      </w:r>
    </w:p>
    <w:p>
      <w:pPr>
        <w:pStyle w:val="ListBullet"/>
      </w:pPr>
      <w:r>
        <w:t>Working Key Required</w:t>
      </w:r>
    </w:p>
    <w:p>
      <w:pPr>
        <w:pStyle w:val="ListBullet"/>
      </w:pPr>
      <w:r>
        <w:t>Dealer Key Required</w:t>
      </w:r>
    </w:p>
    <w:p>
      <w:pPr>
        <w:pStyle w:val="ListBullet"/>
      </w:pPr>
      <w:r>
        <w:t>Security Access</w:t>
      </w:r>
    </w:p>
    <w:p>
      <w:pPr>
        <w:pStyle w:val="ListBullet"/>
      </w:pPr>
      <w:r>
        <w:t>PIN/Password</w:t>
      </w:r>
    </w:p>
    <w:p>
      <w:pPr>
        <w:pStyle w:val="ListBullet"/>
      </w:pPr>
      <w:r>
        <w:t>Online Required</w:t>
      </w:r>
    </w:p>
    <w:p>
      <w:pPr>
        <w:pStyle w:val="ListBullet"/>
      </w:pPr>
      <w:r>
        <w:t>EEPROM Required</w:t>
      </w:r>
    </w:p>
    <w:p>
      <w:pPr>
        <w:pStyle w:val="ListBullet"/>
      </w:pPr>
      <w:r>
        <w:t>Bench Required</w:t>
      </w:r>
    </w:p>
    <w:p>
      <w:pPr>
        <w:pStyle w:val="ListBullet"/>
      </w:pPr>
      <w:r>
        <w:t>Battery Support Required</w:t>
      </w:r>
    </w:p>
    <w:p>
      <w:pPr>
        <w:pStyle w:val="ListBullet"/>
      </w:pPr>
      <w:r>
        <w:t>Minimum Keys</w:t>
      </w:r>
    </w:p>
    <w:p>
      <w:pPr>
        <w:pStyle w:val="ListBullet"/>
      </w:pPr>
      <w:r>
        <w:t>Maximum Keys</w:t>
      </w:r>
    </w:p>
    <w:p>
      <w:pPr>
        <w:pStyle w:val="ListBullet"/>
      </w:pPr>
      <w:r>
        <w:t>Programming Time</w:t>
      </w:r>
    </w:p>
    <w:p>
      <w:pPr>
        <w:pStyle w:val="ListBullet"/>
      </w:pPr>
      <w:r>
        <w:t>Step-by-Step Procedure</w:t>
      </w:r>
    </w:p>
    <w:p>
      <w:pPr>
        <w:pStyle w:val="ListBullet"/>
      </w:pPr>
      <w:r>
        <w:t>Tool Notes</w:t>
      </w:r>
    </w:p>
    <w:p>
      <w:pPr>
        <w:pStyle w:val="Heading2"/>
      </w:pPr>
      <w:r>
        <w:t>4. Remote Programming</w:t>
      </w:r>
    </w:p>
    <w:p>
      <w:pPr>
        <w:pStyle w:val="ListBullet"/>
      </w:pPr>
      <w:r>
        <w:t>Separate from Immobiliser</w:t>
      </w:r>
    </w:p>
    <w:p>
      <w:pPr>
        <w:pStyle w:val="ListBullet"/>
      </w:pPr>
      <w:r>
        <w:t>Manual Procedure</w:t>
      </w:r>
    </w:p>
    <w:p>
      <w:pPr>
        <w:pStyle w:val="ListBullet"/>
      </w:pPr>
      <w:r>
        <w:t>Procedure Type</w:t>
      </w:r>
    </w:p>
    <w:p>
      <w:pPr>
        <w:pStyle w:val="ListBullet"/>
      </w:pPr>
      <w:r>
        <w:t>Step-by-Step Instructions</w:t>
      </w:r>
    </w:p>
    <w:p>
      <w:pPr>
        <w:pStyle w:val="ListBullet"/>
      </w:pPr>
      <w:r>
        <w:t>Maximum Remotes</w:t>
      </w:r>
    </w:p>
    <w:p>
      <w:pPr>
        <w:pStyle w:val="ListBullet"/>
      </w:pPr>
      <w:r>
        <w:t>Existing Remotes Must Be Relearned</w:t>
      </w:r>
    </w:p>
    <w:p>
      <w:pPr>
        <w:pStyle w:val="ListBullet"/>
      </w:pPr>
      <w:r>
        <w:t>Timeout</w:t>
      </w:r>
    </w:p>
    <w:p>
      <w:pPr>
        <w:pStyle w:val="ListBullet"/>
      </w:pPr>
      <w:r>
        <w:t>Confirmation Signal</w:t>
      </w:r>
    </w:p>
    <w:p>
      <w:pPr>
        <w:pStyle w:val="ListBullet"/>
      </w:pPr>
      <w:r>
        <w:t>Tool Supported Programming</w:t>
      </w:r>
    </w:p>
    <w:p>
      <w:pPr>
        <w:pStyle w:val="ListBullet"/>
      </w:pPr>
      <w:r>
        <w:t>Common Problems</w:t>
      </w:r>
    </w:p>
    <w:p>
      <w:pPr>
        <w:pStyle w:val="Heading2"/>
      </w:pPr>
      <w:r>
        <w:t>5. Emergency Procedures</w:t>
      </w:r>
    </w:p>
    <w:p>
      <w:pPr>
        <w:pStyle w:val="ListBullet"/>
      </w:pPr>
      <w:r>
        <w:t>Flat Battery Start</w:t>
      </w:r>
    </w:p>
    <w:p>
      <w:pPr>
        <w:pStyle w:val="ListBullet"/>
      </w:pPr>
      <w:r>
        <w:t>Passive Key Backup Position</w:t>
      </w:r>
    </w:p>
    <w:p>
      <w:pPr>
        <w:pStyle w:val="ListBullet"/>
      </w:pPr>
      <w:r>
        <w:t>Emergency Blade Use</w:t>
      </w:r>
    </w:p>
    <w:p>
      <w:pPr>
        <w:pStyle w:val="ListBullet"/>
      </w:pPr>
      <w:r>
        <w:t>Manual Unlocking</w:t>
      </w:r>
    </w:p>
    <w:p>
      <w:pPr>
        <w:pStyle w:val="ListBullet"/>
      </w:pPr>
      <w:r>
        <w:t>Alarm Reset</w:t>
      </w:r>
    </w:p>
    <w:p>
      <w:pPr>
        <w:pStyle w:val="ListBullet"/>
      </w:pPr>
      <w:r>
        <w:t>Key Resynchronisation</w:t>
      </w:r>
    </w:p>
    <w:p>
      <w:pPr>
        <w:pStyle w:val="Heading2"/>
      </w:pPr>
      <w:r>
        <w:t>6. Tool Coverage</w:t>
      </w:r>
    </w:p>
    <w:p>
      <w:pPr>
        <w:pStyle w:val="ListBullet"/>
      </w:pPr>
      <w:r>
        <w:t>IM508S</w:t>
      </w:r>
    </w:p>
    <w:p>
      <w:pPr>
        <w:pStyle w:val="ListBullet"/>
      </w:pPr>
      <w:r>
        <w:t>IM608</w:t>
      </w:r>
    </w:p>
    <w:p>
      <w:pPr>
        <w:pStyle w:val="ListBullet"/>
      </w:pPr>
      <w:r>
        <w:t>KD-X4</w:t>
      </w:r>
    </w:p>
    <w:p>
      <w:pPr>
        <w:pStyle w:val="ListBullet"/>
      </w:pPr>
      <w:r>
        <w:t>Xhorse Key Tool Plus</w:t>
      </w:r>
    </w:p>
    <w:p>
      <w:pPr>
        <w:pStyle w:val="ListBullet"/>
      </w:pPr>
      <w:r>
        <w:t>Smart Pro</w:t>
      </w:r>
    </w:p>
    <w:p>
      <w:pPr>
        <w:pStyle w:val="ListBullet"/>
      </w:pPr>
      <w:r>
        <w:t>OBDSTAR</w:t>
      </w:r>
    </w:p>
    <w:p>
      <w:pPr>
        <w:pStyle w:val="ListBullet"/>
      </w:pPr>
      <w:r>
        <w:t>Xtool</w:t>
      </w:r>
    </w:p>
    <w:p>
      <w:pPr>
        <w:pStyle w:val="ListBullet"/>
      </w:pPr>
      <w:r>
        <w:t>Lonsdor</w:t>
      </w:r>
    </w:p>
    <w:p>
      <w:pPr>
        <w:pStyle w:val="ListBullet"/>
      </w:pPr>
      <w:r>
        <w:t>Abrites</w:t>
      </w:r>
    </w:p>
    <w:p>
      <w:pPr>
        <w:pStyle w:val="ListBullet"/>
      </w:pPr>
      <w:r>
        <w:t>Add Key</w:t>
      </w:r>
    </w:p>
    <w:p>
      <w:pPr>
        <w:pStyle w:val="ListBullet"/>
      </w:pPr>
      <w:r>
        <w:t>All Keys Lost</w:t>
      </w:r>
    </w:p>
    <w:p>
      <w:pPr>
        <w:pStyle w:val="ListBullet"/>
      </w:pPr>
      <w:r>
        <w:t>EEPROM</w:t>
      </w:r>
    </w:p>
    <w:p>
      <w:pPr>
        <w:pStyle w:val="ListBullet"/>
      </w:pPr>
      <w:r>
        <w:t>Bench</w:t>
      </w:r>
    </w:p>
    <w:p>
      <w:pPr>
        <w:pStyle w:val="ListBullet"/>
      </w:pPr>
      <w:r>
        <w:t>Remote</w:t>
      </w:r>
    </w:p>
    <w:p>
      <w:pPr>
        <w:pStyle w:val="ListBullet"/>
      </w:pPr>
      <w:r>
        <w:t>IMMO Functions</w:t>
      </w:r>
    </w:p>
    <w:p>
      <w:pPr>
        <w:pStyle w:val="ListBullet"/>
      </w:pPr>
      <w:r>
        <w:t>Online</w:t>
      </w:r>
    </w:p>
    <w:p>
      <w:pPr>
        <w:pStyle w:val="ListBullet"/>
      </w:pPr>
      <w:r>
        <w:t>Tokens</w:t>
      </w:r>
    </w:p>
    <w:p>
      <w:pPr>
        <w:pStyle w:val="ListBullet"/>
      </w:pPr>
      <w:r>
        <w:t>Adapter Required</w:t>
      </w:r>
    </w:p>
    <w:p>
      <w:pPr>
        <w:pStyle w:val="ListBullet"/>
      </w:pPr>
      <w:r>
        <w:t>Software Version</w:t>
      </w:r>
    </w:p>
    <w:p>
      <w:pPr>
        <w:pStyle w:val="ListBullet"/>
      </w:pPr>
      <w:r>
        <w:t>Notes</w:t>
      </w:r>
    </w:p>
    <w:p>
      <w:pPr>
        <w:pStyle w:val="Heading2"/>
      </w:pPr>
      <w:r>
        <w:t>7. Modules &amp; Locations</w:t>
      </w:r>
    </w:p>
    <w:p>
      <w:pPr>
        <w:pStyle w:val="ListBullet"/>
      </w:pPr>
      <w:r>
        <w:t>BCM</w:t>
      </w:r>
    </w:p>
    <w:p>
      <w:pPr>
        <w:pStyle w:val="ListBullet"/>
      </w:pPr>
      <w:r>
        <w:t>PATS/KVM</w:t>
      </w:r>
    </w:p>
    <w:p>
      <w:pPr>
        <w:pStyle w:val="ListBullet"/>
      </w:pPr>
      <w:r>
        <w:t>ECU</w:t>
      </w:r>
    </w:p>
    <w:p>
      <w:pPr>
        <w:pStyle w:val="ListBullet"/>
      </w:pPr>
      <w:r>
        <w:t>Cluster</w:t>
      </w:r>
    </w:p>
    <w:p>
      <w:pPr>
        <w:pStyle w:val="ListBullet"/>
      </w:pPr>
      <w:r>
        <w:t>OBD Location</w:t>
      </w:r>
    </w:p>
    <w:p>
      <w:pPr>
        <w:pStyle w:val="ListBullet"/>
      </w:pPr>
      <w:r>
        <w:t>EEPROM</w:t>
      </w:r>
    </w:p>
    <w:p>
      <w:pPr>
        <w:pStyle w:val="ListBullet"/>
      </w:pPr>
      <w:r>
        <w:t>MCU</w:t>
      </w:r>
    </w:p>
    <w:p>
      <w:pPr>
        <w:pStyle w:val="ListBullet"/>
      </w:pPr>
      <w:r>
        <w:t>UK RHD Location</w:t>
      </w:r>
    </w:p>
    <w:p>
      <w:pPr>
        <w:pStyle w:val="ListBullet"/>
      </w:pPr>
      <w:r>
        <w:t>Removal Notes</w:t>
      </w:r>
    </w:p>
    <w:p>
      <w:pPr>
        <w:pStyle w:val="ListBullet"/>
      </w:pPr>
      <w:r>
        <w:t>Photos</w:t>
      </w:r>
    </w:p>
    <w:p>
      <w:pPr>
        <w:pStyle w:val="Heading2"/>
      </w:pPr>
      <w:r>
        <w:t>8. Known Issues</w:t>
      </w:r>
    </w:p>
    <w:p>
      <w:pPr>
        <w:pStyle w:val="ListBullet"/>
      </w:pPr>
      <w:r>
        <w:t>Common Faults</w:t>
      </w:r>
    </w:p>
    <w:p>
      <w:pPr>
        <w:pStyle w:val="ListBullet"/>
      </w:pPr>
      <w:r>
        <w:t>Wrong Key Warnings</w:t>
      </w:r>
    </w:p>
    <w:p>
      <w:pPr>
        <w:pStyle w:val="ListBullet"/>
      </w:pPr>
      <w:r>
        <w:t>Blacklisted Modules</w:t>
      </w:r>
    </w:p>
    <w:p>
      <w:pPr>
        <w:pStyle w:val="ListBullet"/>
      </w:pPr>
      <w:r>
        <w:t>Voltage Warnings</w:t>
      </w:r>
    </w:p>
    <w:p>
      <w:pPr>
        <w:pStyle w:val="ListBullet"/>
      </w:pPr>
      <w:r>
        <w:t>Recovery Procedures</w:t>
      </w:r>
    </w:p>
    <w:p>
      <w:pPr>
        <w:pStyle w:val="ListBullet"/>
      </w:pPr>
      <w:r>
        <w:t>Workshop Tips</w:t>
      </w:r>
    </w:p>
    <w:p>
      <w:pPr>
        <w:pStyle w:val="Heading2"/>
      </w:pPr>
      <w:r>
        <w:t>9. Photos</w:t>
      </w:r>
    </w:p>
    <w:p>
      <w:pPr>
        <w:pStyle w:val="ListBullet"/>
      </w:pPr>
      <w:r>
        <w:t>Key</w:t>
      </w:r>
    </w:p>
    <w:p>
      <w:pPr>
        <w:pStyle w:val="ListBullet"/>
      </w:pPr>
      <w:r>
        <w:t>PCB</w:t>
      </w:r>
    </w:p>
    <w:p>
      <w:pPr>
        <w:pStyle w:val="ListBullet"/>
      </w:pPr>
      <w:r>
        <w:t>Blade</w:t>
      </w:r>
    </w:p>
    <w:p>
      <w:pPr>
        <w:pStyle w:val="ListBullet"/>
      </w:pPr>
      <w:r>
        <w:t>OBD Socket</w:t>
      </w:r>
    </w:p>
    <w:p>
      <w:pPr>
        <w:pStyle w:val="ListBullet"/>
      </w:pPr>
      <w:r>
        <w:t>BCM</w:t>
      </w:r>
    </w:p>
    <w:p>
      <w:pPr>
        <w:pStyle w:val="ListBullet"/>
      </w:pPr>
      <w:r>
        <w:t>Module</w:t>
      </w:r>
    </w:p>
    <w:p>
      <w:pPr>
        <w:pStyle w:val="ListBullet"/>
      </w:pPr>
      <w:r>
        <w:t>Emergency Locations</w:t>
      </w:r>
    </w:p>
    <w:p>
      <w:pPr>
        <w:pStyle w:val="Heading2"/>
      </w:pPr>
      <w:r>
        <w:t>10. Sources &amp; Verification</w:t>
      </w:r>
    </w:p>
    <w:p>
      <w:pPr>
        <w:pStyle w:val="ListBullet"/>
      </w:pPr>
      <w:r>
        <w:t>Source ID</w:t>
      </w:r>
    </w:p>
    <w:p>
      <w:pPr>
        <w:pStyle w:val="ListBullet"/>
      </w:pPr>
      <w:r>
        <w:t>Source Type</w:t>
      </w:r>
    </w:p>
    <w:p>
      <w:pPr>
        <w:pStyle w:val="ListBullet"/>
      </w:pPr>
      <w:r>
        <w:t>Confidence</w:t>
      </w:r>
    </w:p>
    <w:p>
      <w:pPr>
        <w:pStyle w:val="ListBullet"/>
      </w:pPr>
      <w:r>
        <w:t>Approval</w:t>
      </w:r>
    </w:p>
    <w:p>
      <w:pPr>
        <w:pStyle w:val="ListBullet"/>
      </w:pPr>
      <w:r>
        <w:t>Last Verified</w:t>
      </w:r>
    </w:p>
    <w:p>
      <w:pPr>
        <w:pStyle w:val="ListBullet"/>
      </w:pPr>
      <w:r>
        <w:t>Workshop Confirmed</w:t>
      </w:r>
    </w:p>
    <w:p>
      <w:pPr>
        <w:pStyle w:val="ListBullet"/>
      </w:pPr>
      <w:r>
        <w:t>JSON Status</w:t>
      </w:r>
    </w:p>
    <w:p>
      <w:pPr>
        <w:pStyle w:val="ListBullet"/>
      </w:pPr>
      <w:r>
        <w:t>App Tested</w:t>
      </w:r>
    </w:p>
    <w:p>
      <w:pPr>
        <w:pStyle w:val="Heading2"/>
      </w:pPr>
      <w:r>
        <w:t>Approval Rules</w:t>
      </w:r>
    </w:p>
    <w:p>
      <w:pPr>
        <w:pStyle w:val="ListBullet"/>
      </w:pPr>
      <w:r>
        <w:t>Official manufacturer documentation; OR</w:t>
      </w:r>
    </w:p>
    <w:p>
      <w:pPr>
        <w:pStyle w:val="ListBullet"/>
      </w:pPr>
      <w:r>
        <w:t>Official tool manufacturer documentation; OR</w:t>
      </w:r>
    </w:p>
    <w:p>
      <w:pPr>
        <w:pStyle w:val="ListBullet"/>
      </w:pPr>
      <w:r>
        <w:t>Two independent professional locksmith sources; OR</w:t>
      </w:r>
    </w:p>
    <w:p>
      <w:pPr>
        <w:pStyle w:val="ListBullet"/>
      </w:pPr>
      <w:r>
        <w:t>Verified workshop evidence.</w:t>
      </w:r>
    </w:p>
    <w:p>
      <w:pPr>
        <w:pStyle w:val="ListBullet"/>
      </w:pPr>
      <w:r>
        <w:t>Otherwise mark as Needs Verification, Hold or Disputed.</w:t>
      </w:r>
    </w:p>
    <w:p>
      <w:pPr>
        <w:pStyle w:val="ListBullet"/>
      </w:pPr>
      <w:r>
        <w:t>No guessing or assumptions.</w:t>
      </w:r>
    </w:p>
    <w:p>
      <w:pPr>
        <w:pStyle w:val="Heading2"/>
      </w:pPr>
      <w:r>
        <w:t>Workflow</w:t>
      </w:r>
    </w:p>
    <w:p>
      <w:r>
        <w:t>1. Research</w:t>
      </w:r>
    </w:p>
    <w:p>
      <w:r>
        <w:t>2. Verify</w:t>
      </w:r>
    </w:p>
    <w:p>
      <w:r>
        <w:t>3. Approve</w:t>
      </w:r>
    </w:p>
    <w:p>
      <w:r>
        <w:t>4. Update Master Excel</w:t>
      </w:r>
    </w:p>
    <w:p>
      <w:r>
        <w:t>5. Generate JSON</w:t>
      </w:r>
    </w:p>
    <w:p>
      <w:r>
        <w:t>6. Run Validator</w:t>
      </w:r>
    </w:p>
    <w:p>
      <w:r>
        <w:t>7. Commit to Database Repository</w:t>
      </w:r>
    </w:p>
    <w:p>
      <w:r>
        <w:t>8. Rebuild App</w:t>
      </w:r>
    </w:p>
    <w:p>
      <w:r>
        <w:t>9. Workshop Test</w:t>
      </w:r>
    </w:p>
    <w:p>
      <w:r>
        <w:t>10. Mark App Tested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