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5A56" w14:textId="09E7A281" w:rsidR="005A137E" w:rsidRPr="005A137E" w:rsidRDefault="005A137E" w:rsidP="005A137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PARS </w:t>
      </w:r>
      <w:r w:rsidRPr="005A137E">
        <w:rPr>
          <w:b/>
          <w:bCs/>
          <w:sz w:val="36"/>
          <w:szCs w:val="36"/>
        </w:rPr>
        <w:t>AI Agent</w:t>
      </w:r>
    </w:p>
    <w:p w14:paraId="6331864F" w14:textId="77777777" w:rsidR="005A137E" w:rsidRPr="005A137E" w:rsidRDefault="005A137E" w:rsidP="005A137E">
      <w:pPr>
        <w:jc w:val="center"/>
        <w:rPr>
          <w:b/>
          <w:bCs/>
        </w:rPr>
      </w:pPr>
      <w:r w:rsidRPr="005A137E">
        <w:rPr>
          <w:b/>
          <w:bCs/>
        </w:rPr>
        <w:t>Multi-Agent Architecture for Autonomous Medical Coding &amp; Compliance</w:t>
      </w:r>
    </w:p>
    <w:p w14:paraId="7DFA6235" w14:textId="1651EDE1" w:rsidR="005A137E" w:rsidRPr="005A137E" w:rsidRDefault="005A137E" w:rsidP="005A137E"/>
    <w:p w14:paraId="09967F79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1. System Overview</w:t>
      </w:r>
    </w:p>
    <w:p w14:paraId="387E3158" w14:textId="05B0161C" w:rsidR="005A137E" w:rsidRDefault="005A137E" w:rsidP="005A137E">
      <w:r w:rsidRPr="005A137E">
        <w:t>This system is an </w:t>
      </w:r>
      <w:r w:rsidRPr="005A137E">
        <w:rPr>
          <w:b/>
          <w:bCs/>
        </w:rPr>
        <w:t>enterprise-grade multi-agent AI architecture</w:t>
      </w:r>
      <w:r w:rsidRPr="005A137E">
        <w:t> designed to automatically process clinical encounter notes, retrieve relevant ICD-10/CPT codes using semantic retrieval, apply clinical reasoning to assign codes, enforce payer-policy compliance, and log decisions for auditability and operational metrics.</w:t>
      </w:r>
    </w:p>
    <w:p w14:paraId="5AAF742D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2. High-Level Architecture</w:t>
      </w:r>
    </w:p>
    <w:p w14:paraId="6660A78C" w14:textId="0EEDD42E" w:rsidR="005A137E" w:rsidRPr="005A137E" w:rsidRDefault="005A137E" w:rsidP="005A137E">
      <w:pPr>
        <w:jc w:val="center"/>
      </w:pPr>
      <w:r w:rsidRPr="005A137E">
        <w:drawing>
          <wp:inline distT="0" distB="0" distL="0" distR="0" wp14:anchorId="54F190CC" wp14:editId="23724A99">
            <wp:extent cx="4321936" cy="6271260"/>
            <wp:effectExtent l="0" t="0" r="2540" b="0"/>
            <wp:docPr id="147953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32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7525" cy="630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0905" w14:textId="68582881" w:rsidR="005A137E" w:rsidRDefault="005A137E">
      <w:r w:rsidRPr="005A137E">
        <w:t>The pipeline ensures that </w:t>
      </w:r>
      <w:r w:rsidRPr="005A137E">
        <w:rPr>
          <w:b/>
          <w:bCs/>
        </w:rPr>
        <w:t>coding decisions pass through compliance guardrails before final approval</w:t>
      </w:r>
      <w:r w:rsidRPr="005A137E">
        <w:t>, minimizing billing errors and ensuring payer-policy adherence.</w:t>
      </w:r>
    </w:p>
    <w:p w14:paraId="5389CBB1" w14:textId="1A40487A" w:rsidR="002D6132" w:rsidRDefault="005A137E">
      <w:r>
        <w:br w:type="page"/>
      </w:r>
    </w:p>
    <w:p w14:paraId="6AB6E83F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lastRenderedPageBreak/>
        <w:t>3. Agent Roles</w:t>
      </w:r>
    </w:p>
    <w:p w14:paraId="05F8AC6E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Extraction Agent</w:t>
      </w:r>
    </w:p>
    <w:p w14:paraId="2FFBAEE2" w14:textId="77777777" w:rsidR="005A137E" w:rsidRPr="005A137E" w:rsidRDefault="005A137E" w:rsidP="005A137E">
      <w:r w:rsidRPr="005A137E">
        <w:rPr>
          <w:b/>
          <w:bCs/>
        </w:rPr>
        <w:t>Purpose</w:t>
      </w:r>
    </w:p>
    <w:p w14:paraId="6570F369" w14:textId="77777777" w:rsidR="005A137E" w:rsidRPr="005A137E" w:rsidRDefault="005A137E" w:rsidP="005A137E">
      <w:r w:rsidRPr="005A137E">
        <w:t>Convert unstructured clinical notes into structured medical entities.</w:t>
      </w:r>
    </w:p>
    <w:p w14:paraId="7E99608F" w14:textId="77777777" w:rsidR="005A137E" w:rsidRPr="005A137E" w:rsidRDefault="005A137E" w:rsidP="005A137E">
      <w:r w:rsidRPr="005A137E">
        <w:rPr>
          <w:b/>
          <w:bCs/>
        </w:rPr>
        <w:t>Model</w:t>
      </w:r>
    </w:p>
    <w:p w14:paraId="5D1A483B" w14:textId="77777777" w:rsidR="005A137E" w:rsidRPr="005A137E" w:rsidRDefault="005A137E" w:rsidP="005A137E">
      <w:r w:rsidRPr="005A137E">
        <w:t>llama-3.1-8b-instant</w:t>
      </w:r>
    </w:p>
    <w:p w14:paraId="5451EA0E" w14:textId="77777777" w:rsidR="005A137E" w:rsidRPr="005A137E" w:rsidRDefault="005A137E" w:rsidP="005A137E">
      <w:r w:rsidRPr="005A137E">
        <w:t>This lightweight model is used for </w:t>
      </w:r>
      <w:r w:rsidRPr="005A137E">
        <w:rPr>
          <w:b/>
          <w:bCs/>
        </w:rPr>
        <w:t>fast, cost-efficient NLP extraction tasks</w:t>
      </w:r>
      <w:r w:rsidRPr="005A137E">
        <w:t>.</w:t>
      </w:r>
    </w:p>
    <w:p w14:paraId="658D0721" w14:textId="47B1E75A" w:rsidR="005A137E" w:rsidRPr="005A137E" w:rsidRDefault="005A137E" w:rsidP="005A137E"/>
    <w:p w14:paraId="6E577A57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Enrichment Agent</w:t>
      </w:r>
    </w:p>
    <w:p w14:paraId="2CFD5763" w14:textId="77777777" w:rsidR="005A137E" w:rsidRPr="005A137E" w:rsidRDefault="005A137E" w:rsidP="005A137E">
      <w:r w:rsidRPr="005A137E">
        <w:rPr>
          <w:b/>
          <w:bCs/>
        </w:rPr>
        <w:t>Purpose</w:t>
      </w:r>
    </w:p>
    <w:p w14:paraId="0E0E4D81" w14:textId="77777777" w:rsidR="005A137E" w:rsidRPr="005A137E" w:rsidRDefault="005A137E" w:rsidP="005A137E">
      <w:r w:rsidRPr="005A137E">
        <w:t>Retrieve possible medical codes related to extracted entities using vector search.</w:t>
      </w:r>
    </w:p>
    <w:p w14:paraId="33EBE659" w14:textId="77777777" w:rsidR="005A137E" w:rsidRPr="005A137E" w:rsidRDefault="005A137E" w:rsidP="005A137E">
      <w:r w:rsidRPr="005A137E">
        <w:rPr>
          <w:b/>
          <w:bCs/>
        </w:rPr>
        <w:t>Tools</w:t>
      </w:r>
    </w:p>
    <w:p w14:paraId="7BF0BBEB" w14:textId="77777777" w:rsidR="005A137E" w:rsidRPr="005A137E" w:rsidRDefault="005A137E" w:rsidP="005A137E">
      <w:pPr>
        <w:numPr>
          <w:ilvl w:val="0"/>
          <w:numId w:val="3"/>
        </w:numPr>
      </w:pPr>
      <w:proofErr w:type="spellStart"/>
      <w:r w:rsidRPr="005A137E">
        <w:t>ChromaDB</w:t>
      </w:r>
      <w:proofErr w:type="spellEnd"/>
    </w:p>
    <w:p w14:paraId="5D663389" w14:textId="77777777" w:rsidR="005A137E" w:rsidRPr="005A137E" w:rsidRDefault="005A137E" w:rsidP="005A137E">
      <w:pPr>
        <w:numPr>
          <w:ilvl w:val="0"/>
          <w:numId w:val="3"/>
        </w:numPr>
      </w:pPr>
      <w:r w:rsidRPr="005A137E">
        <w:t>Sentence-transformers embeddings (all-MiniLM-L6-v2)</w:t>
      </w:r>
    </w:p>
    <w:p w14:paraId="34D3F0B4" w14:textId="0F0532B4" w:rsidR="005A137E" w:rsidRPr="005A137E" w:rsidRDefault="005A137E" w:rsidP="005A137E"/>
    <w:p w14:paraId="41C5EC60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Coding Agent</w:t>
      </w:r>
    </w:p>
    <w:p w14:paraId="610A078C" w14:textId="77777777" w:rsidR="005A137E" w:rsidRPr="005A137E" w:rsidRDefault="005A137E" w:rsidP="005A137E">
      <w:r w:rsidRPr="005A137E">
        <w:rPr>
          <w:b/>
          <w:bCs/>
        </w:rPr>
        <w:t>Purpose</w:t>
      </w:r>
    </w:p>
    <w:p w14:paraId="58D07C8B" w14:textId="77777777" w:rsidR="005A137E" w:rsidRPr="005A137E" w:rsidRDefault="005A137E" w:rsidP="005A137E">
      <w:r w:rsidRPr="005A137E">
        <w:t>Apply deep clinical reasoning to determine appropriate codes.</w:t>
      </w:r>
    </w:p>
    <w:p w14:paraId="1C21CC32" w14:textId="77777777" w:rsidR="005A137E" w:rsidRPr="005A137E" w:rsidRDefault="005A137E" w:rsidP="005A137E">
      <w:r w:rsidRPr="005A137E">
        <w:rPr>
          <w:b/>
          <w:bCs/>
        </w:rPr>
        <w:t>Model</w:t>
      </w:r>
    </w:p>
    <w:p w14:paraId="57A353A2" w14:textId="77777777" w:rsidR="005A137E" w:rsidRPr="005A137E" w:rsidRDefault="005A137E" w:rsidP="005A137E">
      <w:r w:rsidRPr="005A137E">
        <w:t>llama-3.3-70b-versatile</w:t>
      </w:r>
    </w:p>
    <w:p w14:paraId="2FCC53E8" w14:textId="77777777" w:rsidR="005A137E" w:rsidRPr="005A137E" w:rsidRDefault="005A137E" w:rsidP="005A137E">
      <w:r w:rsidRPr="005A137E">
        <w:t>This model is used only for </w:t>
      </w:r>
      <w:r w:rsidRPr="005A137E">
        <w:rPr>
          <w:b/>
          <w:bCs/>
        </w:rPr>
        <w:t>complex clinical reasoning tasks</w:t>
      </w:r>
      <w:r w:rsidRPr="005A137E">
        <w:t>.</w:t>
      </w:r>
    </w:p>
    <w:p w14:paraId="4CBBADE4" w14:textId="5576D00C" w:rsidR="005A137E" w:rsidRPr="005A137E" w:rsidRDefault="005A137E" w:rsidP="005A137E"/>
    <w:p w14:paraId="570AF006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Compliance Agent</w:t>
      </w:r>
    </w:p>
    <w:p w14:paraId="59A6FB1B" w14:textId="77777777" w:rsidR="005A137E" w:rsidRPr="005A137E" w:rsidRDefault="005A137E" w:rsidP="005A137E">
      <w:r w:rsidRPr="005A137E">
        <w:rPr>
          <w:b/>
          <w:bCs/>
        </w:rPr>
        <w:t>Purpose</w:t>
      </w:r>
    </w:p>
    <w:p w14:paraId="75FC2E58" w14:textId="77777777" w:rsidR="005A137E" w:rsidRPr="005A137E" w:rsidRDefault="005A137E" w:rsidP="005A137E">
      <w:r w:rsidRPr="005A137E">
        <w:t>Ensure coding decisions follow payer policies and regulatory rules.</w:t>
      </w:r>
    </w:p>
    <w:p w14:paraId="15640C8F" w14:textId="0B75E78A" w:rsidR="005A137E" w:rsidRPr="005A137E" w:rsidRDefault="005A137E" w:rsidP="005A137E">
      <w:r w:rsidRPr="005A137E">
        <w:rPr>
          <w:b/>
          <w:bCs/>
        </w:rPr>
        <w:t>Possible Outcomes</w:t>
      </w:r>
    </w:p>
    <w:p w14:paraId="3A4275A2" w14:textId="77777777" w:rsidR="005A137E" w:rsidRPr="005A137E" w:rsidRDefault="005A137E" w:rsidP="005A137E">
      <w:pPr>
        <w:numPr>
          <w:ilvl w:val="0"/>
          <w:numId w:val="6"/>
        </w:numPr>
      </w:pPr>
      <w:r w:rsidRPr="005A137E">
        <w:t>Approved</w:t>
      </w:r>
    </w:p>
    <w:p w14:paraId="22A79DB9" w14:textId="77777777" w:rsidR="005A137E" w:rsidRPr="005A137E" w:rsidRDefault="005A137E" w:rsidP="005A137E">
      <w:pPr>
        <w:numPr>
          <w:ilvl w:val="0"/>
          <w:numId w:val="6"/>
        </w:numPr>
      </w:pPr>
      <w:r w:rsidRPr="005A137E">
        <w:t>Reflection required</w:t>
      </w:r>
    </w:p>
    <w:p w14:paraId="135A7BD4" w14:textId="77777777" w:rsidR="005A137E" w:rsidRPr="005A137E" w:rsidRDefault="005A137E" w:rsidP="005A137E">
      <w:pPr>
        <w:numPr>
          <w:ilvl w:val="0"/>
          <w:numId w:val="6"/>
        </w:numPr>
      </w:pPr>
      <w:r w:rsidRPr="005A137E">
        <w:t>Clarification required</w:t>
      </w:r>
    </w:p>
    <w:p w14:paraId="114D41A5" w14:textId="77777777" w:rsidR="005A137E" w:rsidRPr="005A137E" w:rsidRDefault="005A137E" w:rsidP="005A137E">
      <w:pPr>
        <w:numPr>
          <w:ilvl w:val="0"/>
          <w:numId w:val="6"/>
        </w:numPr>
      </w:pPr>
      <w:r w:rsidRPr="005A137E">
        <w:t>Escalation required</w:t>
      </w:r>
    </w:p>
    <w:p w14:paraId="5BDC114F" w14:textId="4A184017" w:rsidR="005A137E" w:rsidRPr="005A137E" w:rsidRDefault="005A137E" w:rsidP="005A137E"/>
    <w:p w14:paraId="2490F0A6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Audit Agent</w:t>
      </w:r>
    </w:p>
    <w:p w14:paraId="676CC7D3" w14:textId="77777777" w:rsidR="005A137E" w:rsidRPr="005A137E" w:rsidRDefault="005A137E" w:rsidP="005A137E">
      <w:r w:rsidRPr="005A137E">
        <w:rPr>
          <w:b/>
          <w:bCs/>
        </w:rPr>
        <w:t>Purpose</w:t>
      </w:r>
    </w:p>
    <w:p w14:paraId="533ADA58" w14:textId="77777777" w:rsidR="005A137E" w:rsidRPr="005A137E" w:rsidRDefault="005A137E" w:rsidP="005A137E">
      <w:r w:rsidRPr="005A137E">
        <w:t>Provide system traceability and operational metrics.</w:t>
      </w:r>
    </w:p>
    <w:p w14:paraId="27956EA9" w14:textId="77777777" w:rsidR="005A137E" w:rsidRPr="005A137E" w:rsidRDefault="005A137E" w:rsidP="005A137E">
      <w:r w:rsidRPr="005A137E">
        <w:rPr>
          <w:b/>
          <w:bCs/>
        </w:rPr>
        <w:lastRenderedPageBreak/>
        <w:t>Storage</w:t>
      </w:r>
    </w:p>
    <w:p w14:paraId="2AC31E4A" w14:textId="77777777" w:rsidR="005A137E" w:rsidRPr="005A137E" w:rsidRDefault="005A137E" w:rsidP="005A137E">
      <w:r w:rsidRPr="005A137E">
        <w:t>SQLite Database</w:t>
      </w:r>
    </w:p>
    <w:p w14:paraId="1A6DCF02" w14:textId="1F5F8321" w:rsidR="005A137E" w:rsidRPr="005A137E" w:rsidRDefault="005A137E" w:rsidP="005A137E"/>
    <w:p w14:paraId="01AB3634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4. Agent Communication Model</w:t>
      </w:r>
    </w:p>
    <w:p w14:paraId="75773D17" w14:textId="13913681" w:rsidR="005A137E" w:rsidRPr="005A137E" w:rsidRDefault="005A137E" w:rsidP="005A137E">
      <w:r w:rsidRPr="005A137E">
        <w:t>Agents communicate through a </w:t>
      </w:r>
      <w:r w:rsidRPr="005A137E">
        <w:rPr>
          <w:b/>
          <w:bCs/>
        </w:rPr>
        <w:t xml:space="preserve">shared </w:t>
      </w:r>
      <w:proofErr w:type="spellStart"/>
      <w:r w:rsidRPr="005A137E">
        <w:rPr>
          <w:b/>
          <w:bCs/>
        </w:rPr>
        <w:t>LangGraph</w:t>
      </w:r>
      <w:proofErr w:type="spellEnd"/>
      <w:r w:rsidRPr="005A137E">
        <w:rPr>
          <w:b/>
          <w:bCs/>
        </w:rPr>
        <w:t xml:space="preserve"> state object</w:t>
      </w:r>
      <w:r w:rsidRPr="005A137E">
        <w:t>.</w:t>
      </w:r>
    </w:p>
    <w:p w14:paraId="7A6F9EDA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Example Interaction Flow</w:t>
      </w:r>
    </w:p>
    <w:p w14:paraId="2C350D85" w14:textId="3608A014" w:rsidR="005A137E" w:rsidRPr="005A137E" w:rsidRDefault="005A137E" w:rsidP="005A137E">
      <w:pPr>
        <w:jc w:val="center"/>
      </w:pPr>
      <w:r w:rsidRPr="005A137E">
        <w:drawing>
          <wp:inline distT="0" distB="0" distL="0" distR="0" wp14:anchorId="18D2A9E8" wp14:editId="46881AFD">
            <wp:extent cx="1920240" cy="5364149"/>
            <wp:effectExtent l="0" t="0" r="3810" b="8255"/>
            <wp:docPr id="56008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4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2598" cy="539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5FBE" w14:textId="72D1EACA" w:rsidR="005A137E" w:rsidRPr="005A137E" w:rsidRDefault="005A137E" w:rsidP="005A137E">
      <w:pPr>
        <w:rPr>
          <w:b/>
          <w:bCs/>
        </w:rPr>
      </w:pPr>
      <w:r>
        <w:rPr>
          <w:b/>
          <w:bCs/>
        </w:rPr>
        <w:t>5</w:t>
      </w:r>
      <w:r w:rsidRPr="005A137E">
        <w:rPr>
          <w:b/>
          <w:bCs/>
        </w:rPr>
        <w:t>. Error Handling and Guardrails</w:t>
      </w:r>
    </w:p>
    <w:p w14:paraId="61E9A6E1" w14:textId="77777777" w:rsidR="005A137E" w:rsidRPr="005A137E" w:rsidRDefault="005A137E" w:rsidP="005A137E">
      <w:r w:rsidRPr="005A137E">
        <w:t>The architecture includes several </w:t>
      </w:r>
      <w:r w:rsidRPr="005A137E">
        <w:rPr>
          <w:b/>
          <w:bCs/>
        </w:rPr>
        <w:t>robust safety mechanisms</w:t>
      </w:r>
      <w:r w:rsidRPr="005A137E">
        <w:t>.</w:t>
      </w:r>
    </w:p>
    <w:p w14:paraId="5BB4020B" w14:textId="4B82F9A0" w:rsidR="005A137E" w:rsidRPr="005A137E" w:rsidRDefault="005A137E" w:rsidP="005A137E"/>
    <w:p w14:paraId="23BF46F3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Self-Reflection Loop</w:t>
      </w:r>
    </w:p>
    <w:p w14:paraId="7C11A1C7" w14:textId="77777777" w:rsidR="005A137E" w:rsidRPr="005A137E" w:rsidRDefault="005A137E" w:rsidP="005A137E">
      <w:r w:rsidRPr="005A137E">
        <w:t>If the Compliance Agent detects a policy violation or hallucinated code, it triggers a reflection loop.</w:t>
      </w:r>
    </w:p>
    <w:p w14:paraId="4B7856C3" w14:textId="77777777" w:rsidR="005A137E" w:rsidRPr="005A137E" w:rsidRDefault="005A137E" w:rsidP="005A137E">
      <w:r w:rsidRPr="005A137E">
        <w:t xml:space="preserve">Compliance → </w:t>
      </w:r>
      <w:proofErr w:type="spellStart"/>
      <w:r w:rsidRPr="005A137E">
        <w:t>needs_reflection</w:t>
      </w:r>
      <w:proofErr w:type="spellEnd"/>
      <w:r w:rsidRPr="005A137E">
        <w:t xml:space="preserve"> = True</w:t>
      </w:r>
    </w:p>
    <w:p w14:paraId="62A56043" w14:textId="77777777" w:rsidR="005A137E" w:rsidRPr="005A137E" w:rsidRDefault="005A137E" w:rsidP="005A137E">
      <w:r w:rsidRPr="005A137E">
        <w:t>The pipeline automatically routes back to the Coding Agent with feedback.</w:t>
      </w:r>
    </w:p>
    <w:p w14:paraId="43D35D67" w14:textId="6CB049B8" w:rsidR="005A137E" w:rsidRDefault="005A137E" w:rsidP="005A137E">
      <w:pPr>
        <w:jc w:val="center"/>
      </w:pPr>
      <w:r w:rsidRPr="005A137E">
        <w:lastRenderedPageBreak/>
        <w:drawing>
          <wp:inline distT="0" distB="0" distL="0" distR="0" wp14:anchorId="420909F6" wp14:editId="6FCFEE6B">
            <wp:extent cx="3419952" cy="2553056"/>
            <wp:effectExtent l="0" t="0" r="9525" b="0"/>
            <wp:docPr id="20895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88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97C2" w14:textId="77777777" w:rsidR="005A137E" w:rsidRDefault="005A137E" w:rsidP="005A137E">
      <w:pPr>
        <w:jc w:val="center"/>
      </w:pPr>
    </w:p>
    <w:p w14:paraId="49AC90DA" w14:textId="77777777" w:rsidR="005A137E" w:rsidRDefault="005A137E" w:rsidP="005A137E">
      <w:pPr>
        <w:jc w:val="center"/>
      </w:pPr>
    </w:p>
    <w:p w14:paraId="6199F5E5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Escalation Logic</w:t>
      </w:r>
    </w:p>
    <w:p w14:paraId="6A7B47AD" w14:textId="77777777" w:rsidR="005A137E" w:rsidRPr="005A137E" w:rsidRDefault="005A137E" w:rsidP="005A137E">
      <w:r w:rsidRPr="005A137E">
        <w:t>Certain scenarios require manual review.</w:t>
      </w:r>
    </w:p>
    <w:p w14:paraId="1679B0DC" w14:textId="77777777" w:rsidR="005A137E" w:rsidRPr="005A137E" w:rsidRDefault="005A137E" w:rsidP="005A137E">
      <w:r w:rsidRPr="005A137E">
        <w:t>Examples include:</w:t>
      </w:r>
    </w:p>
    <w:p w14:paraId="5582A8CF" w14:textId="77777777" w:rsidR="005A137E" w:rsidRPr="005A137E" w:rsidRDefault="005A137E" w:rsidP="005A137E">
      <w:pPr>
        <w:numPr>
          <w:ilvl w:val="0"/>
          <w:numId w:val="8"/>
        </w:numPr>
      </w:pPr>
      <w:r w:rsidRPr="005A137E">
        <w:t>Contradictory clinical information</w:t>
      </w:r>
    </w:p>
    <w:p w14:paraId="1092F295" w14:textId="77777777" w:rsidR="005A137E" w:rsidRPr="005A137E" w:rsidRDefault="005A137E" w:rsidP="005A137E">
      <w:pPr>
        <w:numPr>
          <w:ilvl w:val="0"/>
          <w:numId w:val="8"/>
        </w:numPr>
      </w:pPr>
      <w:r w:rsidRPr="005A137E">
        <w:t>Missing documentation</w:t>
      </w:r>
    </w:p>
    <w:p w14:paraId="33DDA036" w14:textId="0EDB0055" w:rsidR="005A137E" w:rsidRPr="005A137E" w:rsidRDefault="005A137E" w:rsidP="005A137E">
      <w:pPr>
        <w:numPr>
          <w:ilvl w:val="0"/>
          <w:numId w:val="8"/>
        </w:numPr>
      </w:pPr>
      <w:r w:rsidRPr="005A137E">
        <w:t>Confidence score below threshold</w:t>
      </w:r>
    </w:p>
    <w:p w14:paraId="585814C0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t>Graceful Degradation</w:t>
      </w:r>
    </w:p>
    <w:p w14:paraId="4621017C" w14:textId="77777777" w:rsidR="005A137E" w:rsidRPr="005A137E" w:rsidRDefault="005A137E" w:rsidP="005A137E">
      <w:r w:rsidRPr="005A137E">
        <w:t>If LLM services become unavailable, the system falls back to vector retrieval.</w:t>
      </w:r>
    </w:p>
    <w:p w14:paraId="7B42D5EC" w14:textId="77777777" w:rsidR="005A137E" w:rsidRPr="005A137E" w:rsidRDefault="005A137E" w:rsidP="005A137E">
      <w:r w:rsidRPr="005A137E">
        <w:t>Fallback pipeline:</w:t>
      </w:r>
    </w:p>
    <w:p w14:paraId="4E15C3CE" w14:textId="77777777" w:rsidR="005A137E" w:rsidRPr="005A137E" w:rsidRDefault="005A137E" w:rsidP="005A137E">
      <w:r w:rsidRPr="005A137E">
        <w:t>Extraction → Vector Retrieval → Best Matching Code</w:t>
      </w:r>
    </w:p>
    <w:p w14:paraId="57CF8A34" w14:textId="11FF6F57" w:rsidR="005A137E" w:rsidRPr="005A137E" w:rsidRDefault="005A137E" w:rsidP="005A137E">
      <w:r w:rsidRPr="005A137E">
        <w:t>This ensures </w:t>
      </w:r>
      <w:r w:rsidRPr="005A137E">
        <w:rPr>
          <w:b/>
          <w:bCs/>
        </w:rPr>
        <w:t>continuous operation in clinical environments</w:t>
      </w:r>
      <w:r w:rsidRPr="005A137E">
        <w:t>.</w:t>
      </w:r>
    </w:p>
    <w:p w14:paraId="4FF5D378" w14:textId="4BCDEBC1" w:rsidR="005A137E" w:rsidRPr="005A137E" w:rsidRDefault="005A137E" w:rsidP="005A137E">
      <w:pPr>
        <w:rPr>
          <w:b/>
          <w:bCs/>
        </w:rPr>
      </w:pPr>
      <w:r>
        <w:rPr>
          <w:b/>
          <w:bCs/>
        </w:rPr>
        <w:t>6</w:t>
      </w:r>
      <w:r w:rsidRPr="005A137E">
        <w:rPr>
          <w:b/>
          <w:bCs/>
        </w:rPr>
        <w:t>. Observability and Metrics</w:t>
      </w:r>
    </w:p>
    <w:p w14:paraId="24BE6F9F" w14:textId="77777777" w:rsidR="005A137E" w:rsidRPr="005A137E" w:rsidRDefault="005A137E" w:rsidP="005A137E">
      <w:r w:rsidRPr="005A137E">
        <w:t>All decisions are logged in the audit database.</w:t>
      </w:r>
    </w:p>
    <w:p w14:paraId="38CCF61D" w14:textId="77777777" w:rsidR="005A137E" w:rsidRPr="005A137E" w:rsidRDefault="005A137E" w:rsidP="005A137E">
      <w:r w:rsidRPr="005A137E">
        <w:t>Tracked metrics include:</w:t>
      </w:r>
    </w:p>
    <w:p w14:paraId="2A0A77B9" w14:textId="77777777" w:rsidR="005A137E" w:rsidRPr="005A137E" w:rsidRDefault="005A137E" w:rsidP="005A137E">
      <w:pPr>
        <w:numPr>
          <w:ilvl w:val="0"/>
          <w:numId w:val="9"/>
        </w:numPr>
      </w:pPr>
      <w:r w:rsidRPr="005A137E">
        <w:t>Autonomous coding success rate</w:t>
      </w:r>
    </w:p>
    <w:p w14:paraId="6E9FCF18" w14:textId="77777777" w:rsidR="005A137E" w:rsidRPr="005A137E" w:rsidRDefault="005A137E" w:rsidP="005A137E">
      <w:pPr>
        <w:numPr>
          <w:ilvl w:val="0"/>
          <w:numId w:val="9"/>
        </w:numPr>
      </w:pPr>
      <w:r w:rsidRPr="005A137E">
        <w:t>Escalation frequency</w:t>
      </w:r>
    </w:p>
    <w:p w14:paraId="03D8B23A" w14:textId="77777777" w:rsidR="005A137E" w:rsidRPr="005A137E" w:rsidRDefault="005A137E" w:rsidP="005A137E">
      <w:pPr>
        <w:numPr>
          <w:ilvl w:val="0"/>
          <w:numId w:val="9"/>
        </w:numPr>
      </w:pPr>
      <w:r w:rsidRPr="005A137E">
        <w:t>Average confidence score</w:t>
      </w:r>
    </w:p>
    <w:p w14:paraId="2B39FAC4" w14:textId="77777777" w:rsidR="005A137E" w:rsidRPr="005A137E" w:rsidRDefault="005A137E" w:rsidP="005A137E">
      <w:pPr>
        <w:numPr>
          <w:ilvl w:val="0"/>
          <w:numId w:val="9"/>
        </w:numPr>
      </w:pPr>
      <w:r w:rsidRPr="005A137E">
        <w:t>Throughput performance</w:t>
      </w:r>
    </w:p>
    <w:p w14:paraId="6A5604AC" w14:textId="77777777" w:rsidR="005A137E" w:rsidRPr="005A137E" w:rsidRDefault="005A137E" w:rsidP="005A137E">
      <w:r w:rsidRPr="005A137E">
        <w:t>Example savings calculation:</w:t>
      </w:r>
    </w:p>
    <w:p w14:paraId="00FE21AA" w14:textId="77777777" w:rsidR="005A137E" w:rsidRPr="005A137E" w:rsidRDefault="005A137E" w:rsidP="005A137E">
      <w:r w:rsidRPr="005A137E">
        <w:t>Savings = Autonomous Cases × $35 manual coding cost</w:t>
      </w:r>
    </w:p>
    <w:p w14:paraId="23EC33D1" w14:textId="75B7298B" w:rsidR="005A137E" w:rsidRDefault="005A137E" w:rsidP="005A137E">
      <w:r w:rsidRPr="005A137E">
        <w:t>These metrics power the </w:t>
      </w:r>
      <w:r w:rsidRPr="005A137E">
        <w:rPr>
          <w:b/>
          <w:bCs/>
        </w:rPr>
        <w:t>React performance dashboard</w:t>
      </w:r>
      <w:r w:rsidRPr="005A137E">
        <w:t> used for operational insights.</w:t>
      </w:r>
    </w:p>
    <w:p w14:paraId="5249D682" w14:textId="34D92992" w:rsidR="005A137E" w:rsidRPr="005A137E" w:rsidRDefault="005A137E" w:rsidP="005A137E">
      <w:r>
        <w:br w:type="page"/>
      </w:r>
    </w:p>
    <w:p w14:paraId="378C9F82" w14:textId="77777777" w:rsidR="005A137E" w:rsidRPr="005A137E" w:rsidRDefault="005A137E" w:rsidP="005A137E">
      <w:pPr>
        <w:rPr>
          <w:b/>
          <w:bCs/>
        </w:rPr>
      </w:pPr>
      <w:r w:rsidRPr="005A137E">
        <w:rPr>
          <w:b/>
          <w:bCs/>
        </w:rPr>
        <w:lastRenderedPageBreak/>
        <w:t>Summary</w:t>
      </w:r>
    </w:p>
    <w:p w14:paraId="28D01C1D" w14:textId="77777777" w:rsidR="005A137E" w:rsidRPr="005A137E" w:rsidRDefault="005A137E" w:rsidP="005A137E">
      <w:r w:rsidRPr="005A137E">
        <w:t>The Healthcare Operations AI Agent architecture combines:</w:t>
      </w:r>
    </w:p>
    <w:p w14:paraId="52D34EDD" w14:textId="77777777" w:rsidR="005A137E" w:rsidRPr="005A137E" w:rsidRDefault="005A137E" w:rsidP="005A137E">
      <w:pPr>
        <w:numPr>
          <w:ilvl w:val="0"/>
          <w:numId w:val="10"/>
        </w:numPr>
      </w:pPr>
      <w:r w:rsidRPr="005A137E">
        <w:t>Multi-agent AI orchestration</w:t>
      </w:r>
    </w:p>
    <w:p w14:paraId="0F855552" w14:textId="77777777" w:rsidR="005A137E" w:rsidRPr="005A137E" w:rsidRDefault="005A137E" w:rsidP="005A137E">
      <w:pPr>
        <w:numPr>
          <w:ilvl w:val="0"/>
          <w:numId w:val="10"/>
        </w:numPr>
      </w:pPr>
      <w:r w:rsidRPr="005A137E">
        <w:t>Retrieval-Augmented Generation</w:t>
      </w:r>
    </w:p>
    <w:p w14:paraId="0926E6E3" w14:textId="77777777" w:rsidR="005A137E" w:rsidRPr="005A137E" w:rsidRDefault="005A137E" w:rsidP="005A137E">
      <w:pPr>
        <w:numPr>
          <w:ilvl w:val="0"/>
          <w:numId w:val="10"/>
        </w:numPr>
      </w:pPr>
      <w:r w:rsidRPr="005A137E">
        <w:t>Compliance rule engines</w:t>
      </w:r>
    </w:p>
    <w:p w14:paraId="34743981" w14:textId="77777777" w:rsidR="005A137E" w:rsidRPr="005A137E" w:rsidRDefault="005A137E" w:rsidP="005A137E">
      <w:pPr>
        <w:numPr>
          <w:ilvl w:val="0"/>
          <w:numId w:val="10"/>
        </w:numPr>
      </w:pPr>
      <w:r w:rsidRPr="005A137E">
        <w:t>Human-in-the-loop escalation</w:t>
      </w:r>
    </w:p>
    <w:p w14:paraId="69CED5B0" w14:textId="77777777" w:rsidR="005A137E" w:rsidRPr="005A137E" w:rsidRDefault="005A137E" w:rsidP="005A137E">
      <w:pPr>
        <w:numPr>
          <w:ilvl w:val="0"/>
          <w:numId w:val="10"/>
        </w:numPr>
      </w:pPr>
      <w:r w:rsidRPr="005A137E">
        <w:t>Full audit traceability</w:t>
      </w:r>
    </w:p>
    <w:p w14:paraId="3EE8BA3F" w14:textId="77777777" w:rsidR="005A137E" w:rsidRPr="005A137E" w:rsidRDefault="005A137E" w:rsidP="005A137E">
      <w:r w:rsidRPr="005A137E">
        <w:t>This modular design enables </w:t>
      </w:r>
      <w:r w:rsidRPr="005A137E">
        <w:rPr>
          <w:b/>
          <w:bCs/>
        </w:rPr>
        <w:t>scalable, compliant, and autonomous clinical coding workflows</w:t>
      </w:r>
      <w:r w:rsidRPr="005A137E">
        <w:t> while maintaining strict operational safeguards.</w:t>
      </w:r>
    </w:p>
    <w:p w14:paraId="6DF12B9C" w14:textId="77777777" w:rsidR="005A137E" w:rsidRDefault="005A137E" w:rsidP="005A137E"/>
    <w:sectPr w:rsidR="005A137E" w:rsidSect="005A137E">
      <w:pgSz w:w="11906" w:h="16838"/>
      <w:pgMar w:top="1440" w:right="1440" w:bottom="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604D5"/>
    <w:multiLevelType w:val="multilevel"/>
    <w:tmpl w:val="101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0427AF"/>
    <w:multiLevelType w:val="multilevel"/>
    <w:tmpl w:val="40C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BC3467"/>
    <w:multiLevelType w:val="multilevel"/>
    <w:tmpl w:val="31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425CD9"/>
    <w:multiLevelType w:val="multilevel"/>
    <w:tmpl w:val="5B3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7713BA"/>
    <w:multiLevelType w:val="multilevel"/>
    <w:tmpl w:val="EBD2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D25D63"/>
    <w:multiLevelType w:val="multilevel"/>
    <w:tmpl w:val="E38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F70EA1"/>
    <w:multiLevelType w:val="multilevel"/>
    <w:tmpl w:val="C8F0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A15395"/>
    <w:multiLevelType w:val="multilevel"/>
    <w:tmpl w:val="625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8E3C25"/>
    <w:multiLevelType w:val="multilevel"/>
    <w:tmpl w:val="4A0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0A457F"/>
    <w:multiLevelType w:val="multilevel"/>
    <w:tmpl w:val="AAD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15546">
    <w:abstractNumId w:val="3"/>
  </w:num>
  <w:num w:numId="2" w16cid:durableId="532808019">
    <w:abstractNumId w:val="5"/>
  </w:num>
  <w:num w:numId="3" w16cid:durableId="1347243304">
    <w:abstractNumId w:val="8"/>
  </w:num>
  <w:num w:numId="4" w16cid:durableId="1150050923">
    <w:abstractNumId w:val="1"/>
  </w:num>
  <w:num w:numId="5" w16cid:durableId="1197963790">
    <w:abstractNumId w:val="6"/>
  </w:num>
  <w:num w:numId="6" w16cid:durableId="1704986543">
    <w:abstractNumId w:val="4"/>
  </w:num>
  <w:num w:numId="7" w16cid:durableId="140269088">
    <w:abstractNumId w:val="9"/>
  </w:num>
  <w:num w:numId="8" w16cid:durableId="499005481">
    <w:abstractNumId w:val="2"/>
  </w:num>
  <w:num w:numId="9" w16cid:durableId="1953827259">
    <w:abstractNumId w:val="0"/>
  </w:num>
  <w:num w:numId="10" w16cid:durableId="195121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7E"/>
    <w:rsid w:val="002D6132"/>
    <w:rsid w:val="003B24D7"/>
    <w:rsid w:val="005A137E"/>
    <w:rsid w:val="005B2C1A"/>
    <w:rsid w:val="00B701A1"/>
    <w:rsid w:val="00D9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283B4"/>
  <w15:chartTrackingRefBased/>
  <w15:docId w15:val="{F50B3CA9-E0B1-4FDD-A038-BA52261D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SHRESHTH KABRA - 240905236 - MITMPL</dc:creator>
  <cp:keywords/>
  <dc:description/>
  <cp:lastModifiedBy>SHRESHTH KABRA - 240905236 - MITMPL</cp:lastModifiedBy>
  <cp:revision>1</cp:revision>
  <cp:lastPrinted>2026-03-28T17:17:00Z</cp:lastPrinted>
  <dcterms:created xsi:type="dcterms:W3CDTF">2026-03-28T17:04:00Z</dcterms:created>
  <dcterms:modified xsi:type="dcterms:W3CDTF">2026-03-28T17:20:00Z</dcterms:modified>
</cp:coreProperties>
</file>