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3D3A6B"/>
          <w:sz w:val="40"/>
          <w:szCs w:val="40"/>
        </w:rPr>
        <w:t xml:space="preserve">AI-Driven Mental Health Screening</w:t>
      </w:r>
    </w:p>
    <w:p>
      <w:pPr>
        <w:spacing w:after="40"/>
        <w:jc w:val="center"/>
      </w:pPr>
      <w:r>
        <w:rPr>
          <w:b/>
          <w:bCs/>
          <w:color w:val="555555"/>
          <w:sz w:val="26"/>
          <w:szCs w:val="26"/>
        </w:rPr>
        <w:t xml:space="preserve">Phase 1 Build Plan — Text NLP Pipeline</w:t>
      </w:r>
    </w:p>
    <w:p>
      <w:pPr>
        <w:spacing w:after="320"/>
        <w:jc w:val="center"/>
      </w:pPr>
      <w:r>
        <w:rPr>
          <w:i/>
          <w:iCs/>
          <w:color w:val="555555"/>
          <w:sz w:val="20"/>
          <w:szCs w:val="20"/>
        </w:rPr>
        <w:t xml:space="preserve">NMIMS — Project DE</w:t>
      </w:r>
    </w:p>
    <w:p>
      <w:pPr>
        <w:pStyle w:val="Heading1"/>
        <w:spacing w:after="140" w:before="280"/>
      </w:pPr>
      <w:r>
        <w:rPr>
          <w:b/>
          <w:bCs/>
          <w:color w:val="3D3A6B"/>
        </w:rPr>
        <w:t xml:space="preserve">Scope of this phase</w:t>
      </w:r>
    </w:p>
    <w:p>
      <w:pPr>
        <w:spacing w:after="120"/>
      </w:pPr>
      <w:r>
        <w:t xml:space="preserve">This document lays out every step of building and training the text-based mental health screening model — the first phase of the project, before speech/audio is added in Phase 2. Three decisions were locked in before any of this work started: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 labels: multi-class condition classification (Normal, Depression, Anxiety, Bipolar, Stress, Suicidal, Personality disorder), matching the objectives slide.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Scope order: text NLP first, full pipeline and evaluation, before speech is layered on in Phase 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strategy: start from public, already-labeled datasets rather than collecting original data first — our own data collection can be layered in later as a second wave.</w:t>
      </w:r>
    </w:p>
    <w:p>
      <w:pPr>
        <w:pStyle w:val="Heading1"/>
        <w:spacing w:after="140" w:before="280"/>
      </w:pPr>
      <w:r>
        <w:rPr>
          <w:b/>
          <w:bCs/>
          <w:color w:val="3D3A6B"/>
        </w:rPr>
        <w:t xml:space="preserve">Datasets acquired</w:t>
      </w:r>
    </w:p>
    <w:p>
      <w:pPr>
        <w:spacing w:after="120"/>
      </w:pPr>
      <w:r>
        <w:t xml:space="preserve">Three public datasets have been added to the project folder (datasets/text datasets). Together they cover the multi-class target labels plus a dedicated urgency/crisis signal: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400"/>
      </w:tblGrid>
      <w:tr>
        <w:tc>
          <w:tcPr>
            <w:tcW w:type="dxa" w:w="3000"/>
            <w:shd w:fill="EDEB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Dataset</w:t>
            </w:r>
          </w:p>
        </w:tc>
        <w:tc>
          <w:tcPr>
            <w:tcW w:type="dxa" w:w="3000"/>
            <w:shd w:fill="EDEB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Rows</w:t>
            </w:r>
          </w:p>
        </w:tc>
        <w:tc>
          <w:tcPr>
            <w:tcW w:type="dxa" w:w="3000"/>
            <w:shd w:fill="EDEB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Classes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Combined Data.csv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53,043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Normal, Depression, Suicidal, Anxiety, Bipolar, Stress, Personality disorder (7)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Emotion_Sentiment_DataSet.csv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160,000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love, happiness, sadness, Normal, hate, anger, Depression, fun, surprise, worry (10)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Suicide_Detection.csv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232,074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suicide, non-suicide (2, perfectly balanced)</w:t>
            </w:r>
          </w:p>
        </w:tc>
      </w:tr>
    </w:tbl>
    <w:p>
      <w:pPr>
        <w:spacing w:after="260" w:before="100"/>
        <w:jc w:val="center"/>
      </w:pPr>
      <w:r>
        <w:rPr>
          <w:i/>
          <w:iCs/>
          <w:color w:val="555555"/>
          <w:sz w:val="20"/>
          <w:szCs w:val="20"/>
        </w:rPr>
        <w:t xml:space="preserve">Table 1: Datasets confirmed in D:\bhoomie\NMIMS\DE\datasets\text datasets</w:t>
      </w:r>
    </w:p>
    <w:p>
      <w:pPr>
        <w:spacing w:after="120"/>
      </w:pPr>
      <w:r>
        <w:t xml:space="preserve">Combined Data.csv is the primary training set — it already matches the 7-class target scheme directly. Suicide_Detection.csv is reserved for the urgency/crisis safety-net layer described in Step 0. Emotion_Sentiment_DataSet.csv adds emotion-level granularity (useful for the feature-engineering and “understanding emotion” layer) but its label set will need to be mapped onto the 7 target classes rather than used as-is.</w:t>
      </w:r>
    </w:p>
    <w:p>
      <w:pPr>
        <w:pStyle w:val="Heading1"/>
        <w:spacing w:after="140" w:before="280"/>
      </w:pPr>
      <w:r>
        <w:rPr>
          <w:b/>
          <w:bCs/>
          <w:color w:val="3D3A6B"/>
        </w:rPr>
        <w:t xml:space="preserve">Overall pipeline</w:t>
      </w:r>
    </w:p>
    <w:p>
      <w:pPr>
        <w:jc w:val="center"/>
      </w:pPr>
      <w:r>
        <w:drawing>
          <wp:inline distT="0" distB="0" distL="0" distR="0">
            <wp:extent cx="45720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55555"/>
          <w:sz w:val="20"/>
          <w:szCs w:val="20"/>
        </w:rPr>
        <w:t xml:space="preserve">Figure 1: End-to-end Phase 1 pipeline, Step 1 through Step 12, with the handoff into Phase 2</w:t>
      </w:r>
    </w:p>
    <w:p>
      <w:pPr>
        <w:pageBreakBefore/>
      </w:pPr>
      <w:r>
        <w:br/>
        <w:t xml:space="preserve"/>
      </w:r>
    </w:p>
    <w:p>
      <w:pPr>
        <w:pStyle w:val="Heading1"/>
        <w:spacing w:after="140" w:before="280"/>
      </w:pPr>
      <w:r>
        <w:rPr>
          <w:b/>
          <w:bCs/>
          <w:color w:val="3D3A6B"/>
        </w:rPr>
        <w:t xml:space="preserve">Step-by-step breakdown</w:t>
      </w:r>
    </w:p>
    <w:p>
      <w:pPr>
        <w:spacing w:after="100" w:before="240"/>
      </w:pPr>
      <w:r>
        <w:rPr>
          <w:b/>
          <w:bCs/>
          <w:color w:val="3D3A6B"/>
          <w:sz w:val="24"/>
          <w:szCs w:val="24"/>
        </w:rPr>
        <w:t xml:space="preserve">Step 0 — Define what “urgency” means, before touching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“Urgency” is not one of the seven classes — it is a safety layer that sits on top of the classifier.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post can be labeled “Depressed” but not urgent; a two-line post can be extremely urgent even if the classifier is unsure of the broader category.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Decision: urgency is a rule-based keyword safety net that can override the ML model outright, plus a properly trained flag later — never rely on the multi-class model alone for this.</w:t>
      </w:r>
    </w:p>
    <w:p>
      <w:pPr>
        <w:spacing w:before="160"/>
        <w:jc w:val="center"/>
      </w:pPr>
      <w:r>
        <w:drawing>
          <wp:inline distT="0" distB="0" distL="0" distR="0">
            <wp:extent cx="4000500" cy="427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55555"/>
          <w:sz w:val="20"/>
          <w:szCs w:val="20"/>
        </w:rPr>
        <w:t xml:space="preserve">Figure 2: Urgency safety-net logic applied at inference time</w:t>
      </w:r>
    </w:p>
    <w:p>
      <w:pPr>
        <w:spacing w:after="100" w:before="240"/>
      </w:pPr>
      <w:r>
        <w:rPr>
          <w:b/>
          <w:bCs/>
          <w:color w:val="3D3A6B"/>
          <w:sz w:val="24"/>
          <w:szCs w:val="24"/>
        </w:rPr>
        <w:t xml:space="preserve">Step 1 — Source the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Primary: Combined Data.csv (Kaggle “Sentiment Analysis for Mental Health”) — 7-class match, done.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Urgency layer: Suicide_Detection.csv (Reddit SuicideWatch vs. non-suicide) — done.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Supplementary emotion signal: Emotion_Sentiment_DataSet.csv — done, needs label mapping onto the 7 target classes.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License/terms check for each source before any redistribution in the report.</w:t>
      </w:r>
    </w:p>
    <w:p>
      <w:pPr>
        <w:spacing w:after="100" w:before="240"/>
      </w:pPr>
      <w:r>
        <w:rPr>
          <w:b/>
          <w:bCs/>
          <w:color w:val="3D3A6B"/>
          <w:sz w:val="24"/>
          <w:szCs w:val="24"/>
        </w:rPr>
        <w:t xml:space="preserve">Step 2 — Look at the raw data before deciding anything else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Row counts, actual label names, and class balance per source (confirmed above).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Text length distribution — Reddit posts vs. shorter social-media text behave differently.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Junk check: removed/deleted posts, bot content, duplicates, non-English rows.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PII check: usernames, other real people named in the text.</w:t>
      </w:r>
    </w:p>
    <w:p>
      <w:pPr>
        <w:spacing w:after="100" w:before="240"/>
      </w:pPr>
      <w:r>
        <w:rPr>
          <w:b/>
          <w:bCs/>
          <w:color w:val="3D3A6B"/>
          <w:sz w:val="24"/>
          <w:szCs w:val="24"/>
        </w:rPr>
        <w:t xml:space="preserve">Step 3 — Build one unified dataset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Explicit label-mapping table across sources (e.g. Suicide_Detection “suicide” → “Suicidal” + urgency_flag = 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 schema: text, source_dataset, label, urgency_flag, split.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Split by original post/user, not randomly at row level, to avoid the same author leaking across train/test.</w:t>
      </w:r>
    </w:p>
    <w:p>
      <w:pPr>
        <w:spacing w:after="100" w:before="240"/>
      </w:pPr>
      <w:r>
        <w:rPr>
          <w:b/>
          <w:bCs/>
          <w:color w:val="3D3A6B"/>
          <w:sz w:val="24"/>
          <w:szCs w:val="24"/>
        </w:rPr>
        <w:t xml:space="preserve">Step 4 — Cleaning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Drop duplicates/near-duplicates and empty or removed posts.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Language-detect and drop non-English rows.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Strip usernames, @mentions, URLs, subreddit tags.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Convert emojis to text descriptions rather than deleting — they carry emotional signal.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Normalize unicode/encoding artifacts; remove content identifying a real, specific person.</w:t>
      </w:r>
    </w:p>
    <w:p>
      <w:pPr>
        <w:spacing w:after="100" w:before="240"/>
      </w:pPr>
      <w:r>
        <w:rPr>
          <w:b/>
          <w:bCs/>
          <w:color w:val="3D3A6B"/>
          <w:sz w:val="24"/>
          <w:szCs w:val="24"/>
        </w:rPr>
        <w:t xml:space="preserve">Step 5 — Text preprocessing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Tokenize, lowercase, expand contractions, lemmatize.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not blanket-remove stopwords — “no,” “not,” “never,” “I,” “me,” “my” are exactly the signal this task depends on.</w:t>
      </w:r>
    </w:p>
    <w:p>
      <w:pPr>
        <w:spacing w:after="100" w:before="240"/>
      </w:pPr>
      <w:r>
        <w:rPr>
          <w:b/>
          <w:bCs/>
          <w:color w:val="3D3A6B"/>
          <w:sz w:val="24"/>
          <w:szCs w:val="24"/>
        </w:rPr>
        <w:t xml:space="preserve">Step 6 — EDA on cleaned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Class distribution, text length and top words per class.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Manually read a random sample per class to sanity-check labels.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Finalize the urgency-keyword list from real “Suicidal”-class examples, not guesswork.</w:t>
      </w:r>
    </w:p>
    <w:p>
      <w:pPr>
        <w:spacing w:after="100" w:before="240"/>
      </w:pPr>
      <w:r>
        <w:rPr>
          <w:b/>
          <w:bCs/>
          <w:color w:val="3D3A6B"/>
          <w:sz w:val="24"/>
          <w:szCs w:val="24"/>
        </w:rPr>
        <w:t xml:space="preserve">Step 7 — Feature extraction and engineering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Classical/interpretable: TF-IDF n-grams, VADER sentiment score, NRC emotion-lexicon scores, first-person pronoun ratio, negation count, absolutist-word ratio, punctuation patterns, readability score, urgency-keyword hit flag.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Learned representations: sentence embeddings from MentalBERT/MentalRoBERTa (domain-pretrained).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both — classical features explain a prediction in the report; embeddings push accuracy.</w:t>
      </w:r>
    </w:p>
    <w:p>
      <w:pPr>
        <w:spacing w:after="100" w:before="240"/>
      </w:pPr>
      <w:r>
        <w:rPr>
          <w:b/>
          <w:bCs/>
          <w:color w:val="3D3A6B"/>
          <w:sz w:val="24"/>
          <w:szCs w:val="24"/>
        </w:rPr>
        <w:t xml:space="preserve">Step 8 — Handle class imbalance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Combined Data.csv is meaningfully imbalanced (Normal 16,351 vs. Personality disorder 1,201) — decide between class-weighted loss, SMOTE on engineered features, or capping the majority class.</w:t>
      </w:r>
    </w:p>
    <w:p>
      <w:pPr>
        <w:spacing w:after="100" w:before="240"/>
      </w:pPr>
      <w:r>
        <w:rPr>
          <w:b/>
          <w:bCs/>
          <w:color w:val="3D3A6B"/>
          <w:sz w:val="24"/>
          <w:szCs w:val="24"/>
        </w:rPr>
        <w:t xml:space="preserve">Step 9 — Train models, increasing complexity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Baseline: Logistic Regression / Linear SVM on TF-IDF — confirms the pipeline end to end.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Mid: Random Forest / XGBoost on engineered features.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Advanced: fine-tuned MentalBERT/DistilBERT on cleaned raw text.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the baseline in the report — it shows the fancier model earns its complexity.</w:t>
      </w:r>
    </w:p>
    <w:p>
      <w:pPr>
        <w:spacing w:after="100" w:before="240"/>
      </w:pPr>
      <w:r>
        <w:rPr>
          <w:b/>
          <w:bCs/>
          <w:color w:val="3D3A6B"/>
          <w:sz w:val="24"/>
          <w:szCs w:val="24"/>
        </w:rPr>
        <w:t xml:space="preserve">Step 10 — Evaluate properly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Macro-F1, not raw accuracy — accuracy alone hides poor performance on small classes.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Per-class precision/recall and confusion matrix.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Suicidal/urgency specifically: recall matters more than precision — use a deliberately low decision threshold there.</w:t>
      </w:r>
    </w:p>
    <w:p>
      <w:pPr>
        <w:spacing w:after="100" w:before="240"/>
      </w:pPr>
      <w:r>
        <w:rPr>
          <w:b/>
          <w:bCs/>
          <w:color w:val="3D3A6B"/>
          <w:sz w:val="24"/>
          <w:szCs w:val="24"/>
        </w:rPr>
        <w:t xml:space="preserve">Step 11 — Explainability and error analysis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SHAP/LIME to show which words/features drove a prediction.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Manually read misclassified examples — usually more useful than any single metric.</w:t>
      </w:r>
    </w:p>
    <w:p>
      <w:pPr>
        <w:spacing w:after="100" w:before="240"/>
      </w:pPr>
      <w:r>
        <w:rPr>
          <w:b/>
          <w:bCs/>
          <w:color w:val="3D3A6B"/>
          <w:sz w:val="24"/>
          <w:szCs w:val="24"/>
        </w:rPr>
        <w:t xml:space="preserve">Step 12 — Package 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 trained model + vectorizer/tokenizer + feature-extraction code as one reusable module.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Single function: raw text in → (predicted class, confidence, urgency flag) out.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becomes the exact building block Phase 2 fuses with.</w:t>
      </w:r>
    </w:p>
    <w:p>
      <w:pPr>
        <w:spacing w:after="100" w:before="240"/>
      </w:pPr>
      <w:r>
        <w:rPr>
          <w:b/>
          <w:bCs/>
          <w:color w:val="3D3A6B"/>
          <w:sz w:val="24"/>
          <w:szCs w:val="24"/>
        </w:rPr>
        <w:t xml:space="preserve">Phase 2 preview (later, not now)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Audio data (DAIC-WoZ-style or original recordings) → transcription (Whisper) → acoustic features (pitch, jitter, shimmer, speaking rate, pauses via librosa/openSMILE) → fusion with the Phase 1 text model.</w:t>
      </w:r>
    </w:p>
    <w:p>
      <w:pPr>
        <w:pStyle w:val="Heading1"/>
        <w:spacing w:after="140" w:before="280"/>
      </w:pPr>
      <w:r>
        <w:rPr>
          <w:b/>
          <w:bCs/>
          <w:color w:val="3D3A6B"/>
        </w:rPr>
        <w:t xml:space="preserve">Division of labor for this phase</w:t>
      </w:r>
    </w:p>
    <w:p>
      <w:pPr>
        <w:spacing w:after="120"/>
      </w:pPr>
      <w:r>
        <w:t xml:space="preserve">Given the datasets are now staged and everything runs on CPU-friendly libraries up through the mid-tier models, this is what can be built and run directly, versus what needs a GPU environment (Colab/local):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Done directly: Steps 2–8 in full — raw data exploration, dataset unification, cleaning, preprocessing, EDA, feature engineering, and imbalance handling — plus Step 9's baseline and mid-tier models (Logistic Regression, SVM, Random Forest, XGBoost), Step 10 evaluation, and Step 11 explainability (SHAP/LIME).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Needs a GPU (Colab or local): fine-tuning MentalBERT/DistilBERT in Step 9's advanced tier — the script will be handed over ready to run, since this sandbox has CPU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Needs the team: final label-mapping sign-off in Step 3, the urgency-keyword list sign-off in Step 6, and reviewing error analysis in Step 11 before anything is called “final.”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0eb9d4cdfe19e06ca3068f8452c9ff846ef414f.png"/><Relationship Id="rId8" Type="http://schemas.openxmlformats.org/officeDocument/2006/relationships/image" Target="media/3097cba5152dd1dbd401f2995f49e9b640a930e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2026-09-05T09:31:16.225Z</dcterms:created>
  <dcterms:modified xsi:type="dcterms:W3CDTF">2026-09-05T09:31:16.236Z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