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1 Paper Details</w:t>
      </w:r>
    </w:p>
    <w:p>
      <w:pPr>
        <w:spacing w:after="80"/>
      </w:pPr>
      <w:r>
        <w:rPr>
          <w:i/>
          <w:iCs/>
          <w:sz w:val="19"/>
          <w:szCs w:val="19"/>
        </w:rPr>
        <w:t xml:space="preserve">As of Step 7 (Feature Extraction). [FINAL] = real pipeline output, cite as-is. [PENDING] = Steps 8–12 not run yet, plan only — do not cite as a result. [N/A] = Phase 2 (speech) not started.</w:t>
      </w:r>
    </w:p>
    <w:p>
      <w:pPr>
        <w:pStyle w:val="Heading1"/>
        <w:spacing w:after="80" w:before="240"/>
      </w:pPr>
      <w:r>
        <w:t xml:space="preserve">III-A — Dataset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200"/>
        <w:gridCol w:w="1800"/>
      </w:tblGrid>
      <w:tr>
        <w:tc>
          <w:tcPr>
            <w:tcW w:type="dxa" w:w="2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36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Raw rows</w:t>
            </w:r>
          </w:p>
        </w:tc>
        <w:tc>
          <w:tcPr>
            <w:tcW w:type="dxa" w:w="18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Combined Data.csv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Kaggle — suchintikasarkar, "Sentiment Analysis for Mental Health"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53,043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training set (7-class)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Suicide_Detection.csv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Kaggle — nikhileswarkomati, "Suicide and Depression Detection"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232,074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Urgency safety-net set (binary)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Emotion_Sentiment_DataSet.csv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bundled Kaggle file, 10-class emotion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160,000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 signal only, not training rows</w:t>
            </w:r>
          </w:p>
        </w:tc>
      </w:tr>
    </w:tbl>
    <w:p>
      <w:pPr>
        <w:spacing w:after="80"/>
      </w:pPr>
      <w:r>
        <w:t xml:space="preserve"/>
      </w:r>
    </w:p>
    <w:p>
      <w:hyperlink w:history="1" r:id="rIdwiauusgvvngebix6vo6ii">
        <w:r>
          <w:rPr>
            <w:rStyle w:val="Hyperlink"/>
            <w:color w:val="0563C1"/>
            <w:u w:val="single"/>
          </w:rPr>
          <w:t xml:space="preserve">kaggle.com/datasets/suchintikasarkar/sentiment-analysis-for-mental-health</w:t>
        </w:r>
      </w:hyperlink>
    </w:p>
    <w:p>
      <w:hyperlink w:history="1" r:id="rIdyii7dsl7btou3ssdlpwzu">
        <w:r>
          <w:rPr>
            <w:rStyle w:val="Hyperlink"/>
            <w:color w:val="0563C1"/>
            <w:u w:val="single"/>
          </w:rPr>
          <w:t xml:space="preserve">kaggle.com/datasets/nikhileswarkomati/suicide-watch</w:t>
        </w:r>
      </w:hyperlink>
    </w:p>
    <w:p>
      <w:pPr>
        <w:spacing w:after="80"/>
      </w:pPr>
      <w:r>
        <w:rPr>
          <w:sz w:val="19"/>
          <w:szCs w:val="19"/>
        </w:rPr>
        <w:t xml:space="preserve">Labels are proxy/weak (subreddit of origin, via Pushshift API), not clinician-verified.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c>
          <w:tcPr>
            <w:tcW w:type="dxa" w:w="5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participants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Public Reddit posts, not a recruited study; no author-ID field in either source.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samples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7A2E"/>
                <w:sz w:val="19"/>
                <w:szCs w:val="19"/>
              </w:rPr>
              <w:t xml:space="preserve">[FINAL] </w:t>
            </w:r>
            <w:r>
              <w:rPr>
                <w:sz w:val="19"/>
                <w:szCs w:val="19"/>
              </w:rPr>
              <w:t xml:space="preserve">primary: 51,030 final rows. urgency: 229,754 final rows. Audio: 0.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Audio/text paired?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Text-only (Phase 1). No audio sourced yet.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Classes/labels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7A2E"/>
                <w:sz w:val="19"/>
                <w:szCs w:val="19"/>
              </w:rPr>
              <w:t xml:space="preserve">[FINAL] </w:t>
            </w:r>
            <w:r>
              <w:rPr>
                <w:sz w:val="19"/>
                <w:szCs w:val="19"/>
              </w:rPr>
              <w:t xml:space="preserve">primary (7): Normal, Depression, Suicidal, Anxiety, Bipolar, Stress, Personality disorder. urgency (2): suicide, non-suicide.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Demographic info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None in either source dataset (no age/gender/location fields).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sz w:val="19"/>
          <w:szCs w:val="19"/>
        </w:rPr>
        <w:t xml:space="preserve">6. Number of samples per class [FINAL] — final counts (post Step 7 exclusion):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1400"/>
        <w:gridCol w:w="1400"/>
        <w:gridCol w:w="1600"/>
      </w:tblGrid>
      <w:tr>
        <w:tc>
          <w:tcPr>
            <w:tcW w:type="dxa" w:w="2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 label</w:t>
            </w:r>
          </w:p>
        </w:tc>
        <w:tc>
          <w:tcPr>
            <w:tcW w:type="dxa" w:w="1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10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train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</w:t>
            </w:r>
          </w:p>
        </w:tc>
        <w:tc>
          <w:tcPr>
            <w:tcW w:type="dxa" w:w="16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16,012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31.4%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12,810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1,600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1,602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Depression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15,080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29.6%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12,063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1,509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1,508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Suicidal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10,635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8,508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1,064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1,063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Anxiety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3,617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7.1%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2,894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362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Bipolar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2,501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4.9%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2,001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Stress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2,291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4.5%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1,834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Personality disorder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894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1.8%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715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</w:tr>
    </w:tbl>
    <w:p>
      <w:pPr>
        <w:spacing w:after="80"/>
      </w:pPr>
      <w:r>
        <w:rPr>
          <w:sz w:val="19"/>
          <w:szCs w:val="19"/>
        </w:rPr>
        <w:t xml:space="preserve">Imbalance ratio 17.9:1 (Normal:Personality disorder) — unaddressed, pending Step 8.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1400"/>
        <w:gridCol w:w="1400"/>
        <w:gridCol w:w="1600"/>
      </w:tblGrid>
      <w:tr>
        <w:tc>
          <w:tcPr>
            <w:tcW w:type="dxa" w:w="2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urgency label</w:t>
            </w:r>
          </w:p>
        </w:tc>
        <w:tc>
          <w:tcPr>
            <w:tcW w:type="dxa" w:w="1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10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train</w:t>
            </w:r>
          </w:p>
        </w:tc>
        <w:tc>
          <w:tcPr>
            <w:tcW w:type="dxa" w:w="1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</w:t>
            </w:r>
          </w:p>
        </w:tc>
        <w:tc>
          <w:tcPr>
            <w:tcW w:type="dxa" w:w="16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suicide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115,984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50.5%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92,794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11,596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11,594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non-suicide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113,770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49.5%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90,992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11,372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11,406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sz w:val="19"/>
          <w:szCs w:val="19"/>
        </w:rPr>
        <w:t xml:space="preserve">8. Missing/removed data [FINAL]: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4000"/>
      </w:tblGrid>
      <w:tr>
        <w:tc>
          <w:tcPr>
            <w:tcW w:type="dxa" w:w="1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Dataset</w:t>
            </w:r>
          </w:p>
        </w:tc>
        <w:tc>
          <w:tcPr>
            <w:tcW w:type="dxa" w:w="1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Before → After</w:t>
            </w:r>
          </w:p>
        </w:tc>
        <w:tc>
          <w:tcPr>
            <w:tcW w:type="dxa" w:w="40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53,043 → 51,073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empty/NaN + exact-duplicate text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51,073 → 51,055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empty-after-clean + new dupes from cleaning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51,055 → 51,030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spam/filler (Step 6 audit)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urgency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232,074 → 232,074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(already unique)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urgency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232,074 → 231,943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empty-after-clean + new dupes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urgency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231,943 → 229,754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spam/filler (Step 6 audit)</w:t>
            </w:r>
          </w:p>
        </w:tc>
      </w:tr>
    </w:tbl>
    <w:p>
      <w:pPr>
        <w:spacing w:after="80"/>
      </w:pPr>
      <w:r>
        <w:rPr>
          <w:sz w:val="19"/>
          <w:szCs w:val="19"/>
        </w:rPr>
        <w:t xml:space="preserve">Also: 26,357 unique texts (51.6% of Combined Data.csv) exactly duplicate Emotion_Sentiment_DataSet.csv, which is why that file was excluded from training entirely. Upstream bug: title+body glued with no separator in the raw files (4.8% of Combined Data.csv, 28.6% of Suicide_Detection.csv) — fixed with a regex in Step 4.</w:t>
      </w:r>
    </w:p>
    <w:p>
      <w:pPr>
        <w:pStyle w:val="Heading1"/>
        <w:spacing w:after="80" w:before="240"/>
      </w:pPr>
      <w:r>
        <w:t xml:space="preserve">III-B — Preprocessing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c>
          <w:tcPr>
            <w:tcW w:type="dxa" w:w="5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Audio preprocessing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Phase 2 not started.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preprocessing steps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7A2E"/>
                <w:sz w:val="19"/>
                <w:szCs w:val="19"/>
              </w:rPr>
              <w:t xml:space="preserve">[FINAL] </w:t>
            </w:r>
            <w:r>
              <w:rPr>
                <w:sz w:val="19"/>
                <w:szCs w:val="19"/>
              </w:rPr>
              <w:t xml:space="preserve">Step 4: drop junk markers → unicode fix (ftfy) → split glued title/body (regex) → strip URLs/usernames/subreddits/@mentions/emails/phones → emoji→text (emoji.demojize) → whitespace normalize → drop empty/dupes → flag (not drop) likely-non-English. Step 5: expand contractions → lowercase → tokenize (NLTK) → POS-tag → lemmatize (WordNetLemmatizer) → drop punctuation-only tokens. No stopword removal (negation/pronouns are signal).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Audio sample rate, etc.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Phase 2 not started.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sz w:val="19"/>
          <w:szCs w:val="19"/>
        </w:rPr>
        <w:t xml:space="preserve">11. Libraries/tools [FINAL]: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c>
          <w:tcPr>
            <w:tcW w:type="dxa" w:w="26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Library</w:t>
            </w:r>
          </w:p>
        </w:tc>
        <w:tc>
          <w:tcPr>
            <w:tcW w:type="dxa" w:w="20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4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3.11.15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pandas / numpy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3.0.2 / 2.4.4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handling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1.8.0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split, TF-IDF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nltk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3.10.3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tokenize, POS-tag, lemmatize, VADER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ftfy / emoji / contractions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6.3.1 / 2.15.0 / 0.1.73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cleaning, preprocessing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textstat / nrclex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0.7.13 / 4.1.0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readability, NRC lexicon</w:t>
            </w:r>
          </w:p>
        </w:tc>
      </w:tr>
    </w:tbl>
    <w:p>
      <w:pPr>
        <w:pStyle w:val="Heading1"/>
        <w:spacing w:after="80" w:before="240"/>
      </w:pPr>
      <w:r>
        <w:t xml:space="preserve">III-C — Feature Extraction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c>
          <w:tcPr>
            <w:tcW w:type="dxa" w:w="5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 features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Phase 2 not started.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 feature dims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Phase 2 not started.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feature dims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7A2E"/>
                <w:sz w:val="19"/>
                <w:szCs w:val="19"/>
              </w:rPr>
              <w:t xml:space="preserve">[FINAL] </w:t>
            </w:r>
            <w:r>
              <w:rPr>
                <w:sz w:val="19"/>
                <w:szCs w:val="19"/>
              </w:rPr>
              <w:t xml:space="preserve">38 handcrafted features (both datasets) + TF-IDF: 30,000/dataset (unigram+bigram, min_df=5, max_df=0.9, fit on train only).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combined vector dims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finalized — 38 + 30,000 = 30,038 if concatenated as-is; Step 8/9 may apply feature selection/reduction. No speech vector exists yet.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sz w:val="19"/>
          <w:szCs w:val="19"/>
        </w:rPr>
        <w:t xml:space="preserve">14. Text features used [FINAL]: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Group (n)</w:t>
            </w:r>
          </w:p>
        </w:tc>
        <w:tc>
          <w:tcPr>
            <w:tcW w:type="dxa" w:w="64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Stylistic (8)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char_count, word_count, avg_word_len, exclam_count, question_count, ellipsis_count, all_caps_ratio, repeated_punct_count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VADER (4)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vader_neg/neu/pos/compound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Readability (2)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flesch_reading_ease, flesch_kincaid_grade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Pronoun/negation/absolutism (3)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pronoun_ratio, negation_count, absolutist_ratio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Urgency keyword (2)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urgency_keyword_count, urgency_keyword_flag (Step 6's 95-word curated list)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NRC lexicon (10)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fear, anger, anticipation, trust, surprise, positive, negative, sadness, disgust, joy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emotion lexicon (9)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Normal, anger, fun, happiness, hate, love, sadness, surprise, worry (built from Emotion_Sentiment_DataSet.csv, leakage-guarded)</w:t>
            </w:r>
          </w:p>
        </w:tc>
      </w:tr>
    </w:tbl>
    <w:p>
      <w:pPr>
        <w:spacing w:after="80"/>
      </w:pPr>
      <w:r>
        <w:rPr>
          <w:sz w:val="19"/>
          <w:szCs w:val="19"/>
        </w:rPr>
        <w:t xml:space="preserve">Spot-check: urgency_keyword_flag fires on 48.2% of Suicidal posts vs. 1.2% of Normal.</w:t>
      </w:r>
    </w:p>
    <w:p>
      <w:pPr>
        <w:pStyle w:val="Heading1"/>
        <w:spacing w:after="80" w:before="240"/>
      </w:pPr>
      <w:r>
        <w:t xml:space="preserve">III-D — Model</w:t>
      </w:r>
    </w:p>
    <w:p>
      <w:pPr>
        <w:spacing w:after="80"/>
      </w:pPr>
      <w:r>
        <w:rPr>
          <w:b/>
          <w:bCs/>
          <w:sz w:val="19"/>
          <w:szCs w:val="19"/>
        </w:rPr>
        <w:t xml:space="preserve">Steps 8–9 (imbalance handling, training) have not run. Planned approach only — do not cite as final.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c>
          <w:tcPr>
            <w:tcW w:type="dxa" w:w="5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Models tested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Planned: Logistic Regression/Linear SVM (TF-IDF baseline) → Random Forest/XGBoost → fine-tuned MentalBERT/DistilBERT (GPU, handed off).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selected model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yet determined.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 architecture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yet determined.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 encoder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Phase 2 not started.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encoder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yet determined.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Speech-text fusion method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Phase 2 not started.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Output classes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Planned: 7 (primary), 2 (urgency) — not yet trained.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yet determined.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 size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yet determined.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Epochs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yet determined.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Optimizer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yet determined.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Planned: class-weighted, for the 17.9:1 imbalance — not implemented.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Other hyperparameters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yet determined.</w:t>
            </w:r>
          </w:p>
        </w:tc>
      </w:tr>
    </w:tbl>
    <w:p>
      <w:pPr>
        <w:pStyle w:val="Heading1"/>
        <w:spacing w:after="80" w:before="240"/>
      </w:pPr>
      <w:r>
        <w:t xml:space="preserve">IV — Experimental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c>
          <w:tcPr>
            <w:tcW w:type="dxa" w:w="5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Train/val/test split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7A2E"/>
                <w:sz w:val="19"/>
                <w:szCs w:val="19"/>
              </w:rPr>
              <w:t xml:space="preserve">[FINAL] </w:t>
            </w:r>
            <w:r>
              <w:rPr>
                <w:sz w:val="19"/>
                <w:szCs w:val="19"/>
              </w:rPr>
              <w:t xml:space="preserve">Stratified 80/10/10 (scikit-learn train_test_split), both datasets — see item 6 for exact counts.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Cross-validation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Not used — single stratified split only. Not yet decided whether k-fold will be added.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Hardware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7A2E"/>
                <w:sz w:val="19"/>
                <w:szCs w:val="19"/>
              </w:rPr>
              <w:t xml:space="preserve">[FINAL] </w:t>
            </w:r>
            <w:r>
              <w:rPr>
                <w:sz w:val="19"/>
                <w:szCs w:val="19"/>
              </w:rPr>
              <w:t xml:space="preserve">2 vCPUs, 7.8GB RAM, no GPU (Steps 1–7). GPU work handed off, hardware TBD.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Framework/library versions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7A2E"/>
                <w:sz w:val="19"/>
                <w:szCs w:val="19"/>
              </w:rPr>
              <w:t xml:space="preserve">[FINAL] </w:t>
            </w:r>
            <w:r>
              <w:rPr>
                <w:sz w:val="19"/>
                <w:szCs w:val="19"/>
              </w:rPr>
              <w:t xml:space="preserve">See item 11.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Training time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No model trained yet. Pipeline processing only: Step 5 lemmatization ≈23.3 min (urgency, 232k rows), ≈75s (primary); Step 7 features ≈6.3 min (urgency), ≈75s (primary).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 metrics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Planned: macro-F1, per-class P/R/F1, confusion matrix, low decision threshold for the urgency model. Not yet computed.</w:t>
            </w:r>
          </w:p>
        </w:tc>
      </w:tr>
    </w:tbl>
    <w:p>
      <w:pPr>
        <w:pStyle w:val="Heading1"/>
        <w:spacing w:after="80" w:before="240"/>
      </w:pPr>
      <w:r>
        <w:t xml:space="preserve">V — Results</w:t>
      </w:r>
    </w:p>
    <w:p>
      <w:pPr>
        <w:spacing w:after="80"/>
      </w:pPr>
      <w:r>
        <w:rPr>
          <w:b/>
          <w:bCs/>
          <w:color w:val="B45F06"/>
          <w:sz w:val="19"/>
          <w:szCs w:val="19"/>
        </w:rPr>
        <w:t xml:space="preserve">No model trained/evaluated. No numbers exist — none fabricated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c>
          <w:tcPr>
            <w:tcW w:type="dxa" w:w="5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Overall accuracy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Precision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Recall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F1-score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ROC-AUC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Per-class P/R/F1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Speech-only results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no speech modality yet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Text-only results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Speech+text results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no speech modality yet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modality better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no speech modality yet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 failure cases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80" w:before="240"/>
      </w:pPr>
      <w:r>
        <w:t xml:space="preserve">VI — Explainability / Fairness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c>
          <w:tcPr>
            <w:tcW w:type="dxa" w:w="5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E7E6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SHAP/LIME implemented?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Planned (Step 11), not implemented — no model to explain yet.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Explainability results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F06"/>
                <w:sz w:val="19"/>
                <w:szCs w:val="19"/>
              </w:rPr>
              <w:t xml:space="preserve">[PENDING] 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Fairness testing performed?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Not performed — infeasible with current data (no demographic fields at all, item 7).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 across demographic groups</w:t>
            </w:r>
          </w:p>
        </w:tc>
        <w:tc>
          <w:tcPr>
            <w:tcW w:type="dxa" w:w="5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B6B6B"/>
                <w:sz w:val="19"/>
                <w:szCs w:val="19"/>
              </w:rPr>
              <w:t xml:space="preserve">[N/A] </w:t>
            </w:r>
            <w:r>
              <w:rPr>
                <w:sz w:val="19"/>
                <w:szCs w:val="19"/>
              </w:rPr>
              <w:t xml:space="preserve">No demographic data available.</w:t>
            </w:r>
          </w:p>
        </w:tc>
      </w:tr>
    </w:tbl>
    <w:p>
      <w:pPr>
        <w:pStyle w:val="Heading1"/>
        <w:spacing w:after="80" w:before="240"/>
      </w:pPr>
      <w:r>
        <w:t xml:space="preserve">VII — Limitations</w:t>
      </w:r>
    </w:p>
    <w:p>
      <w:pPr>
        <w:spacing w:after="80"/>
      </w:pPr>
      <w:r>
        <w:rPr>
          <w:sz w:val="19"/>
          <w:szCs w:val="19"/>
        </w:rPr>
        <w:t xml:space="preserve">53. Technical [FINAL]: no compiled langdetect library (stopword-overlap heuristic used instead); 2-CPU/no-GPU sandbox (transformer work deferred); contractions/textsearch library crash on Turkish "İ" character (fixed, safe-fallback + checkpointing); is_garbage() spam filter is precision-over-recall by design (a real false positive on a genuine crisis post shaped this) so some non-repetitive symbol spam still slips through; small residual (116 rows) of the glued-text bug where the fix's regex doesn't catch a lowercase-letter boundary.</w:t>
      </w:r>
    </w:p>
    <w:p>
      <w:pPr>
        <w:spacing w:after="80"/>
      </w:pPr>
      <w:r>
        <w:rPr>
          <w:sz w:val="19"/>
          <w:szCs w:val="19"/>
        </w:rPr>
        <w:t xml:space="preserve">54. Dataset [FINAL]: proxy/weak labels, not clinician-verified; no demographics; no author-ID (no author-level split possible, exact-text dedup used instead); 17.9:1 class imbalance (primary, unaddressed); Emotion_Sentiment_DataSet.csv is 51.6% duplicate of Combined Data.csv (excluded from training, leakage-guarded as a feature source); upstream glued-text bug affected up to 28.6% of one raw file before being fixed.</w:t>
      </w:r>
    </w:p>
    <w:p>
      <w:pPr>
        <w:spacing w:after="80"/>
      </w:pPr>
      <w:r>
        <w:rPr>
          <w:sz w:val="19"/>
          <w:szCs w:val="19"/>
        </w:rPr>
        <w:t xml:space="preserve">55. Audio/noise [N/A]: Phase 2 not started, no audio data exists.</w:t>
      </w:r>
    </w:p>
    <w:p>
      <w:pPr>
        <w:spacing w:after="80"/>
      </w:pPr>
      <w:r>
        <w:rPr>
          <w:sz w:val="19"/>
          <w:szCs w:val="19"/>
        </w:rPr>
        <w:t xml:space="preserve">56. Generalization [PENDING]: no trained model to measure. Anticipated risks: English-only Reddit text may not generalize to clinical interviews/other platforms/languages; proxy labels ≠ validated diagnosis; conservative spam filter trades residual noise for never dropping genuine crisis content.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iauusgvvngebix6vo6ii" Type="http://schemas.openxmlformats.org/officeDocument/2006/relationships/hyperlink" Target="https://www.kaggle.com/datasets/suchintikasarkar/sentiment-analysis-for-mental-health" TargetMode="External"/><Relationship Id="rIdyii7dsl7btou3ssdlpwzu" Type="http://schemas.openxmlformats.org/officeDocument/2006/relationships/hyperlink" Target="https://www.kaggle.com/datasets/nikhileswarkomati/suicide-watch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2026-09-06T07:27:45.447Z</dcterms:created>
  <dcterms:modified xsi:type="dcterms:W3CDTF">2026-09-06T07:27:45.454Z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