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3393" w14:textId="77777777" w:rsidR="007721C9" w:rsidRDefault="007721C9" w:rsidP="007721C9">
      <w:pPr>
        <w:pStyle w:val="Heading1"/>
        <w:jc w:val="center"/>
      </w:pPr>
      <w:r>
        <w:t>EMPLOYMENT AGREEMENT</w:t>
      </w:r>
    </w:p>
    <w:p w14:paraId="250D4A33" w14:textId="77777777" w:rsidR="007721C9" w:rsidRDefault="007721C9" w:rsidP="007721C9">
      <w:pPr>
        <w:jc w:val="center"/>
      </w:pPr>
      <w:r>
        <w:t>GLOBAL SELECT EDUCATION AND VISA SERVICES PVT. LTD.</w:t>
      </w:r>
      <w:r>
        <w:br/>
      </w:r>
    </w:p>
    <w:p w14:paraId="09E44F10" w14:textId="77777777" w:rsidR="00F72079" w:rsidRDefault="00F72079" w:rsidP="00F72079">
      <w:proofErr w:type="gramStart"/>
      <w:r>
        <w:t>Date: {{</w:t>
      </w:r>
      <w:proofErr w:type="gramEnd"/>
      <w:r>
        <w:t>Date}}</w:t>
      </w:r>
    </w:p>
    <w:p w14:paraId="16B9C5B3" w14:textId="77777777" w:rsidR="00F72079" w:rsidRDefault="00F72079" w:rsidP="00F72079">
      <w:r>
        <w:t xml:space="preserve">Employee </w:t>
      </w:r>
      <w:proofErr w:type="gramStart"/>
      <w:r>
        <w:t>Name: {{</w:t>
      </w:r>
      <w:proofErr w:type="gramEnd"/>
      <w:r>
        <w:t>Name}}</w:t>
      </w:r>
    </w:p>
    <w:p w14:paraId="6FE20FEF" w14:textId="77777777" w:rsidR="007721C9" w:rsidRDefault="007721C9" w:rsidP="007721C9">
      <w:pPr>
        <w:pStyle w:val="Heading2"/>
      </w:pPr>
      <w:r>
        <w:t>1. Introduction</w:t>
      </w:r>
    </w:p>
    <w:p w14:paraId="4E8A2E99" w14:textId="77777777" w:rsidR="007721C9" w:rsidRDefault="007721C9" w:rsidP="007721C9">
      <w:pPr>
        <w:jc w:val="both"/>
      </w:pPr>
      <w:r>
        <w:t>This Employment Agreement (“Agreement”) is made between Global Select Education and Visa Services Pvt. Ltd. (“the Company”) and the Employee named below. The Employee agrees to serve the Company diligently, honestly, and in accordance with the terms and conditions set forth herein.</w:t>
      </w:r>
    </w:p>
    <w:p w14:paraId="262A7747" w14:textId="77777777" w:rsidR="007721C9" w:rsidRDefault="007721C9" w:rsidP="007721C9">
      <w:pPr>
        <w:pStyle w:val="Heading2"/>
      </w:pPr>
      <w:r>
        <w:t>2. Position and Reporting</w:t>
      </w:r>
    </w:p>
    <w:p w14:paraId="462EB483" w14:textId="77777777" w:rsidR="007721C9" w:rsidRDefault="007721C9" w:rsidP="007721C9">
      <w:pPr>
        <w:jc w:val="both"/>
      </w:pPr>
      <w:proofErr w:type="gramStart"/>
      <w:r>
        <w:t>Position: {{</w:t>
      </w:r>
      <w:proofErr w:type="gramEnd"/>
      <w:r>
        <w:t>Role}}</w:t>
      </w:r>
    </w:p>
    <w:p w14:paraId="08CFD7A4" w14:textId="77777777" w:rsidR="007721C9" w:rsidRDefault="007721C9" w:rsidP="007721C9">
      <w:pPr>
        <w:jc w:val="both"/>
      </w:pPr>
      <w:r>
        <w:t>Reporting To: Office Manager / Managing Director</w:t>
      </w:r>
    </w:p>
    <w:p w14:paraId="28905E16" w14:textId="77777777" w:rsidR="007721C9" w:rsidRDefault="007721C9" w:rsidP="007721C9">
      <w:pPr>
        <w:jc w:val="both"/>
      </w:pPr>
      <w:r>
        <w:t>Work Location: Kathmandu or any other location as determined by the Company</w:t>
      </w:r>
    </w:p>
    <w:p w14:paraId="45762B9D" w14:textId="77777777" w:rsidR="007721C9" w:rsidRDefault="007721C9" w:rsidP="007721C9">
      <w:pPr>
        <w:jc w:val="both"/>
      </w:pPr>
      <w:r>
        <w:t>Working Days: Sunday to Friday (6 days per week)</w:t>
      </w:r>
    </w:p>
    <w:p w14:paraId="6173F3A9" w14:textId="77777777" w:rsidR="007721C9" w:rsidRDefault="007721C9" w:rsidP="007721C9">
      <w:pPr>
        <w:jc w:val="both"/>
      </w:pPr>
      <w:r>
        <w:t>Working Hours: 9:30 AM – 5:30 PM with one-hour lunch break</w:t>
      </w:r>
    </w:p>
    <w:p w14:paraId="38577B21" w14:textId="77777777" w:rsidR="007721C9" w:rsidRDefault="007721C9" w:rsidP="007721C9">
      <w:pPr>
        <w:jc w:val="both"/>
      </w:pPr>
      <w:r>
        <w:t>Joining Date: {{JoinDate}}</w:t>
      </w:r>
    </w:p>
    <w:p w14:paraId="0F1B6793" w14:textId="77777777" w:rsidR="007721C9" w:rsidRDefault="007721C9" w:rsidP="007721C9">
      <w:pPr>
        <w:pStyle w:val="Heading2"/>
      </w:pPr>
      <w:r>
        <w:t>3. Probation and Confirmation</w:t>
      </w:r>
    </w:p>
    <w:p w14:paraId="296129ED" w14:textId="77777777" w:rsidR="007721C9" w:rsidRDefault="007721C9" w:rsidP="007721C9">
      <w:pPr>
        <w:jc w:val="both"/>
      </w:pPr>
      <w:r>
        <w:t xml:space="preserve">The Employee shall be on probation for a period of three (3) months from the date of joining. </w:t>
      </w:r>
      <w:r>
        <w:br/>
        <w:t xml:space="preserve">During probation, the Company may terminate employment with (1) week notice. </w:t>
      </w:r>
      <w:r>
        <w:br/>
        <w:t>The Employee may resign during probation by providing two (2) weeks’ written notice. Upon successful completion of probation, confirmation shall be issued in writing.</w:t>
      </w:r>
    </w:p>
    <w:p w14:paraId="0F92336E" w14:textId="77777777" w:rsidR="007721C9" w:rsidRDefault="007721C9" w:rsidP="007721C9">
      <w:pPr>
        <w:pStyle w:val="Heading2"/>
      </w:pPr>
      <w:r>
        <w:t>4. Term of Employment</w:t>
      </w:r>
    </w:p>
    <w:p w14:paraId="76CBBDA0" w14:textId="77777777" w:rsidR="007721C9" w:rsidRDefault="007721C9" w:rsidP="007721C9">
      <w:pPr>
        <w:jc w:val="both"/>
      </w:pPr>
      <w:r>
        <w:t>This Agreement shall commence from the joining date and shall remain valid until terminated in accordance with the termination provisions of this Agreement.</w:t>
      </w:r>
    </w:p>
    <w:p w14:paraId="0136ABF3" w14:textId="77777777" w:rsidR="007721C9" w:rsidRDefault="007721C9" w:rsidP="007721C9">
      <w:pPr>
        <w:pStyle w:val="Heading2"/>
      </w:pPr>
      <w:r>
        <w:lastRenderedPageBreak/>
        <w:t>5. Duties and Responsibilities</w:t>
      </w:r>
    </w:p>
    <w:p w14:paraId="296F3077" w14:textId="77777777" w:rsidR="007721C9" w:rsidRDefault="007721C9" w:rsidP="007721C9">
      <w:pPr>
        <w:jc w:val="both"/>
      </w:pPr>
      <w:r>
        <w:t>The Employee shall perform all duties as described in Annexure A (Job Description) and any other tasks reasonably assigned by management. The Employee shall maintain professionalism, punctuality, integrity, and comply with all company policies and procedures.</w:t>
      </w:r>
    </w:p>
    <w:p w14:paraId="29A31EFF" w14:textId="77777777" w:rsidR="007721C9" w:rsidRDefault="007721C9" w:rsidP="007721C9">
      <w:pPr>
        <w:pStyle w:val="Heading2"/>
      </w:pPr>
      <w:r>
        <w:t>6. Remuneration</w:t>
      </w:r>
    </w:p>
    <w:p w14:paraId="71E8F2D7" w14:textId="77777777" w:rsidR="007721C9" w:rsidRDefault="007721C9" w:rsidP="007721C9">
      <w:pPr>
        <w:jc w:val="both"/>
      </w:pPr>
      <w:r>
        <w:t>The Employee shall receive a monthly gross salary of NPR {{Salary}} payable at the end of each month. This amount includes all allowances and statutory deductions. Salary information is confidential and must not be disclosed to any unauthorized person.</w:t>
      </w:r>
    </w:p>
    <w:p w14:paraId="10B90E45" w14:textId="77777777" w:rsidR="00F72079" w:rsidRDefault="00F72079" w:rsidP="007721C9">
      <w:pPr>
        <w:jc w:val="both"/>
      </w:pPr>
      <w:r>
        <w:t>Breakdown of Salary is as follows:</w:t>
      </w:r>
    </w:p>
    <w:tbl>
      <w:tblPr>
        <w:tblStyle w:val="TableGrid"/>
        <w:tblW w:w="0" w:type="auto"/>
        <w:tblInd w:w="0" w:type="dxa"/>
        <w:tblLook w:val="04A0" w:firstRow="1" w:lastRow="0" w:firstColumn="1" w:lastColumn="0" w:noHBand="0" w:noVBand="1"/>
      </w:tblPr>
      <w:tblGrid>
        <w:gridCol w:w="2665"/>
        <w:gridCol w:w="3000"/>
      </w:tblGrid>
      <w:tr w:rsidR="00F72079" w14:paraId="4C9B05D9" w14:textId="77777777" w:rsidTr="00506BFF">
        <w:tc>
          <w:tcPr>
            <w:tcW w:w="0" w:type="auto"/>
          </w:tcPr>
          <w:p w14:paraId="26651501" w14:textId="77777777" w:rsidR="00F72079" w:rsidRDefault="00F72079" w:rsidP="007721C9">
            <w:pPr>
              <w:jc w:val="both"/>
            </w:pPr>
            <w:r>
              <w:t>Basic Salary (60%)</w:t>
            </w:r>
          </w:p>
        </w:tc>
        <w:tc>
          <w:tcPr>
            <w:tcW w:w="3000" w:type="dxa"/>
          </w:tcPr>
          <w:p w14:paraId="0EE39A16" w14:textId="77777777" w:rsidR="009162EE" w:rsidRDefault="00000000">
            <w:r>
              <w:t>NPR {{</w:t>
            </w:r>
            <w:proofErr w:type="spellStart"/>
            <w:r>
              <w:t>BasicSalary</w:t>
            </w:r>
            <w:proofErr w:type="spellEnd"/>
            <w:r>
              <w:t>}}</w:t>
            </w:r>
          </w:p>
        </w:tc>
      </w:tr>
      <w:tr w:rsidR="00F72079" w14:paraId="08D6EA2D" w14:textId="77777777" w:rsidTr="00506BFF">
        <w:tc>
          <w:tcPr>
            <w:tcW w:w="0" w:type="auto"/>
          </w:tcPr>
          <w:p w14:paraId="723C3716" w14:textId="77777777" w:rsidR="00F72079" w:rsidRDefault="00F72079" w:rsidP="007721C9">
            <w:pPr>
              <w:jc w:val="both"/>
            </w:pPr>
            <w:r>
              <w:t>Dearness Allowances (40%)</w:t>
            </w:r>
          </w:p>
        </w:tc>
        <w:tc>
          <w:tcPr>
            <w:tcW w:w="3000" w:type="dxa"/>
          </w:tcPr>
          <w:p w14:paraId="0B1A3E5B" w14:textId="77777777" w:rsidR="009162EE" w:rsidRDefault="00000000">
            <w:r>
              <w:t>NPR {{</w:t>
            </w:r>
            <w:proofErr w:type="spellStart"/>
            <w:r>
              <w:t>DearnessAllowance</w:t>
            </w:r>
            <w:proofErr w:type="spellEnd"/>
            <w:r>
              <w:t>}}</w:t>
            </w:r>
          </w:p>
        </w:tc>
      </w:tr>
      <w:tr w:rsidR="00F72079" w14:paraId="67D6972D" w14:textId="77777777" w:rsidTr="00506BFF">
        <w:tc>
          <w:tcPr>
            <w:tcW w:w="0" w:type="auto"/>
          </w:tcPr>
          <w:p w14:paraId="37E26DE8" w14:textId="77777777" w:rsidR="00F72079" w:rsidRPr="00F72079" w:rsidRDefault="00F72079" w:rsidP="007721C9">
            <w:pPr>
              <w:jc w:val="both"/>
              <w:rPr>
                <w:b/>
                <w:bCs/>
              </w:rPr>
            </w:pPr>
            <w:r w:rsidRPr="00F72079">
              <w:rPr>
                <w:b/>
                <w:bCs/>
              </w:rPr>
              <w:t>Gross Salary</w:t>
            </w:r>
          </w:p>
        </w:tc>
        <w:tc>
          <w:tcPr>
            <w:tcW w:w="3000" w:type="dxa"/>
          </w:tcPr>
          <w:p w14:paraId="049F218B" w14:textId="77777777" w:rsidR="009162EE" w:rsidRDefault="00000000">
            <w:r>
              <w:t>NPR {{Salary}}</w:t>
            </w:r>
          </w:p>
        </w:tc>
      </w:tr>
    </w:tbl>
    <w:p w14:paraId="2E7296B4" w14:textId="77777777" w:rsidR="00F72079" w:rsidRDefault="00F72079" w:rsidP="007721C9">
      <w:pPr>
        <w:jc w:val="both"/>
      </w:pPr>
    </w:p>
    <w:p w14:paraId="7D0C4CCE" w14:textId="77777777" w:rsidR="007721C9" w:rsidRDefault="007721C9" w:rsidP="007721C9">
      <w:pPr>
        <w:pStyle w:val="Heading2"/>
      </w:pPr>
      <w:r>
        <w:t>7. Bonus and Incentives</w:t>
      </w:r>
    </w:p>
    <w:p w14:paraId="5BEB7DBC" w14:textId="77777777" w:rsidR="007721C9" w:rsidRDefault="007721C9" w:rsidP="007721C9">
      <w:pPr>
        <w:jc w:val="both"/>
      </w:pPr>
      <w:r>
        <w:t xml:space="preserve">Confirmed employees who have completed their Probation shall be entitled to a Dashain Bonus equivalent to one (1) month of basic salary on Pro rata basis. </w:t>
      </w:r>
      <w:r>
        <w:tab/>
      </w:r>
      <w:r>
        <w:br/>
        <w:t xml:space="preserve">Employee performance </w:t>
      </w:r>
      <w:proofErr w:type="gramStart"/>
      <w:r>
        <w:t>shall</w:t>
      </w:r>
      <w:proofErr w:type="gramEnd"/>
      <w:r>
        <w:t xml:space="preserve"> be reviewed annually. Based on the performance evaluation, the yearly salary increment shall be determined as follows:</w:t>
      </w:r>
      <w:r>
        <w:tab/>
      </w:r>
    </w:p>
    <w:tbl>
      <w:tblPr>
        <w:tblStyle w:val="TableGrid"/>
        <w:tblW w:w="0" w:type="auto"/>
        <w:tblInd w:w="-113" w:type="dxa"/>
        <w:tblLook w:val="04A0" w:firstRow="1" w:lastRow="0" w:firstColumn="1" w:lastColumn="0" w:noHBand="0" w:noVBand="1"/>
      </w:tblPr>
      <w:tblGrid>
        <w:gridCol w:w="3968"/>
        <w:gridCol w:w="1616"/>
      </w:tblGrid>
      <w:tr w:rsidR="007721C9" w14:paraId="60262422" w14:textId="77777777" w:rsidTr="00F72079">
        <w:tc>
          <w:tcPr>
            <w:tcW w:w="0" w:type="auto"/>
          </w:tcPr>
          <w:p w14:paraId="74437BB9" w14:textId="77777777" w:rsidR="007721C9" w:rsidRDefault="007721C9" w:rsidP="00D517DD">
            <w:pPr>
              <w:jc w:val="both"/>
            </w:pPr>
            <w:r>
              <w:t>Performance Rating</w:t>
            </w:r>
          </w:p>
        </w:tc>
        <w:tc>
          <w:tcPr>
            <w:tcW w:w="0" w:type="auto"/>
          </w:tcPr>
          <w:p w14:paraId="5BEE4DA9" w14:textId="77777777" w:rsidR="007721C9" w:rsidRDefault="007721C9" w:rsidP="00F72079">
            <w:pPr>
              <w:jc w:val="center"/>
            </w:pPr>
            <w:r>
              <w:t>Salary Raise (%)</w:t>
            </w:r>
          </w:p>
        </w:tc>
      </w:tr>
      <w:tr w:rsidR="007721C9" w14:paraId="7BE61517" w14:textId="77777777" w:rsidTr="00F72079">
        <w:tc>
          <w:tcPr>
            <w:tcW w:w="0" w:type="auto"/>
          </w:tcPr>
          <w:p w14:paraId="32452117" w14:textId="77777777" w:rsidR="007721C9" w:rsidRDefault="007721C9" w:rsidP="00D517DD">
            <w:pPr>
              <w:jc w:val="both"/>
            </w:pPr>
            <w:r>
              <w:t>Below Target/ Does not Meet Expectation</w:t>
            </w:r>
          </w:p>
        </w:tc>
        <w:tc>
          <w:tcPr>
            <w:tcW w:w="0" w:type="auto"/>
          </w:tcPr>
          <w:p w14:paraId="2113490C" w14:textId="77777777" w:rsidR="007721C9" w:rsidRDefault="007721C9" w:rsidP="00F72079">
            <w:pPr>
              <w:jc w:val="center"/>
            </w:pPr>
            <w:r>
              <w:t>4%</w:t>
            </w:r>
          </w:p>
        </w:tc>
      </w:tr>
      <w:tr w:rsidR="007721C9" w14:paraId="45875FA7" w14:textId="77777777" w:rsidTr="00F72079">
        <w:tc>
          <w:tcPr>
            <w:tcW w:w="0" w:type="auto"/>
          </w:tcPr>
          <w:p w14:paraId="44C41B5A" w14:textId="77777777" w:rsidR="007721C9" w:rsidRDefault="007721C9" w:rsidP="00D517DD">
            <w:pPr>
              <w:jc w:val="both"/>
            </w:pPr>
            <w:r>
              <w:t>Meets Target</w:t>
            </w:r>
          </w:p>
        </w:tc>
        <w:tc>
          <w:tcPr>
            <w:tcW w:w="0" w:type="auto"/>
          </w:tcPr>
          <w:p w14:paraId="325A193F" w14:textId="77777777" w:rsidR="007721C9" w:rsidRDefault="007721C9" w:rsidP="00F72079">
            <w:pPr>
              <w:jc w:val="center"/>
            </w:pPr>
            <w:r>
              <w:t>10%</w:t>
            </w:r>
          </w:p>
        </w:tc>
      </w:tr>
      <w:tr w:rsidR="007721C9" w14:paraId="0F9D1A09" w14:textId="77777777" w:rsidTr="00F72079">
        <w:tc>
          <w:tcPr>
            <w:tcW w:w="0" w:type="auto"/>
          </w:tcPr>
          <w:p w14:paraId="756D545E" w14:textId="77777777" w:rsidR="007721C9" w:rsidRDefault="007721C9" w:rsidP="00D517DD">
            <w:pPr>
              <w:jc w:val="both"/>
            </w:pPr>
            <w:r>
              <w:t>Exceeds Target</w:t>
            </w:r>
          </w:p>
        </w:tc>
        <w:tc>
          <w:tcPr>
            <w:tcW w:w="0" w:type="auto"/>
          </w:tcPr>
          <w:p w14:paraId="7E4A9E05" w14:textId="77777777" w:rsidR="007721C9" w:rsidRDefault="007721C9" w:rsidP="00F72079">
            <w:pPr>
              <w:jc w:val="center"/>
            </w:pPr>
            <w:r>
              <w:t>15%</w:t>
            </w:r>
          </w:p>
        </w:tc>
      </w:tr>
    </w:tbl>
    <w:p w14:paraId="18FC7442" w14:textId="77777777" w:rsidR="007721C9" w:rsidRDefault="007721C9" w:rsidP="007721C9">
      <w:pPr>
        <w:jc w:val="both"/>
      </w:pPr>
      <w:r>
        <w:br/>
        <w:t xml:space="preserve">The percentage increase is applied to the Employee’s current gross salary and will take effect from the start of the following fiscal year after </w:t>
      </w:r>
      <w:proofErr w:type="gramStart"/>
      <w:r>
        <w:t>the review</w:t>
      </w:r>
      <w:proofErr w:type="gramEnd"/>
      <w:r>
        <w:t>.</w:t>
      </w:r>
    </w:p>
    <w:p w14:paraId="2804C92A" w14:textId="77777777" w:rsidR="007721C9" w:rsidRDefault="007721C9" w:rsidP="007721C9">
      <w:pPr>
        <w:jc w:val="both"/>
      </w:pPr>
      <w:r>
        <w:t>Performance-based bonuses may be offered at the discretion of the Company.</w:t>
      </w:r>
    </w:p>
    <w:p w14:paraId="5AA62B25" w14:textId="77777777" w:rsidR="007721C9" w:rsidRDefault="007721C9" w:rsidP="007721C9">
      <w:pPr>
        <w:jc w:val="both"/>
      </w:pPr>
      <w:r>
        <w:t>Bonus eligibility and structure are governed by a separate Bonus Policy document.</w:t>
      </w:r>
    </w:p>
    <w:p w14:paraId="33D210F2" w14:textId="77777777" w:rsidR="007721C9" w:rsidRDefault="007721C9" w:rsidP="007721C9">
      <w:pPr>
        <w:pStyle w:val="Heading2"/>
      </w:pPr>
      <w:r>
        <w:t>8. Leave and Holidays</w:t>
      </w:r>
    </w:p>
    <w:p w14:paraId="1CE0D9F9" w14:textId="77777777" w:rsidR="007721C9" w:rsidRDefault="007721C9" w:rsidP="007721C9">
      <w:pPr>
        <w:jc w:val="both"/>
      </w:pPr>
      <w:r>
        <w:t xml:space="preserve">The Employee shall be entitled to eighteen (18) days of annual leave after completion of one year of service. </w:t>
      </w:r>
      <w:r>
        <w:tab/>
      </w:r>
      <w:r>
        <w:br/>
        <w:t xml:space="preserve">Public holidays shall be observed as per the official office calendar. </w:t>
      </w:r>
      <w:r>
        <w:tab/>
      </w:r>
      <w:r>
        <w:br/>
      </w:r>
      <w:r>
        <w:lastRenderedPageBreak/>
        <w:t xml:space="preserve">All leave requests, besides urgent </w:t>
      </w:r>
      <w:proofErr w:type="gramStart"/>
      <w:r>
        <w:t>or in</w:t>
      </w:r>
      <w:proofErr w:type="gramEnd"/>
      <w:r>
        <w:t xml:space="preserve"> sickness, must be submitted in writing and approved in advance.</w:t>
      </w:r>
    </w:p>
    <w:p w14:paraId="7916F8ED" w14:textId="77777777" w:rsidR="007721C9" w:rsidRDefault="007721C9" w:rsidP="007721C9">
      <w:pPr>
        <w:pStyle w:val="Heading2"/>
      </w:pPr>
      <w:r>
        <w:t>9. Confidentiality and Data Protection</w:t>
      </w:r>
    </w:p>
    <w:p w14:paraId="01588347" w14:textId="77777777" w:rsidR="007721C9" w:rsidRDefault="007721C9" w:rsidP="007721C9">
      <w:pPr>
        <w:jc w:val="both"/>
      </w:pPr>
      <w:r>
        <w:t>The Employee shall not disclose, copy, store, or misuse any confidential or client-related information during or after employment. Violation of this clause may result in immediate termination and legal action.</w:t>
      </w:r>
    </w:p>
    <w:p w14:paraId="3BB0F2EA" w14:textId="77777777" w:rsidR="007721C9" w:rsidRDefault="007721C9" w:rsidP="007721C9">
      <w:pPr>
        <w:pStyle w:val="Heading2"/>
      </w:pPr>
      <w:r>
        <w:t>10. Intellectual Property</w:t>
      </w:r>
    </w:p>
    <w:p w14:paraId="0E63D6B9" w14:textId="77777777" w:rsidR="007721C9" w:rsidRDefault="007721C9" w:rsidP="007721C9">
      <w:pPr>
        <w:jc w:val="both"/>
      </w:pPr>
      <w:r>
        <w:t xml:space="preserve">All </w:t>
      </w:r>
      <w:proofErr w:type="gramStart"/>
      <w:r>
        <w:t>work,</w:t>
      </w:r>
      <w:proofErr w:type="gramEnd"/>
      <w:r>
        <w:t xml:space="preserve"> materials, ideas, documents, and content created during employment shall remain the sole property of the Company. The Employee waives all rights to claim ownership of such intellectual property.</w:t>
      </w:r>
    </w:p>
    <w:p w14:paraId="273142BD" w14:textId="77777777" w:rsidR="007721C9" w:rsidRDefault="007721C9" w:rsidP="007721C9">
      <w:pPr>
        <w:pStyle w:val="Heading2"/>
      </w:pPr>
      <w:r>
        <w:t>11. Conflict of Interest</w:t>
      </w:r>
    </w:p>
    <w:p w14:paraId="27DA03BC" w14:textId="77777777" w:rsidR="007721C9" w:rsidRDefault="007721C9" w:rsidP="007721C9">
      <w:pPr>
        <w:jc w:val="both"/>
      </w:pPr>
      <w:r>
        <w:t>The Employee shall not engage in any activity that conflicts with the interests of the Company. Any secondary employment must be approved in writing by management.</w:t>
      </w:r>
    </w:p>
    <w:p w14:paraId="71CE0A2D" w14:textId="77777777" w:rsidR="007721C9" w:rsidRDefault="007721C9" w:rsidP="007721C9">
      <w:pPr>
        <w:pStyle w:val="Heading2"/>
      </w:pPr>
      <w:r>
        <w:t>12. Social Media and Communications</w:t>
      </w:r>
    </w:p>
    <w:p w14:paraId="08695A1C" w14:textId="77777777" w:rsidR="007721C9" w:rsidRDefault="007721C9" w:rsidP="007721C9">
      <w:pPr>
        <w:jc w:val="both"/>
      </w:pPr>
      <w:r>
        <w:t>The Employee shall not post or share company-related information or client details on social media without written permission. Any action damaging the Company’s reputation may result in disciplinary action.</w:t>
      </w:r>
    </w:p>
    <w:p w14:paraId="4CB29E17" w14:textId="77777777" w:rsidR="007721C9" w:rsidRDefault="007721C9" w:rsidP="007721C9">
      <w:pPr>
        <w:pStyle w:val="Heading2"/>
      </w:pPr>
      <w:r>
        <w:t>13. Use and Return of Company Property</w:t>
      </w:r>
    </w:p>
    <w:p w14:paraId="7B67C1DA" w14:textId="77777777" w:rsidR="007721C9" w:rsidRDefault="007721C9" w:rsidP="007721C9">
      <w:pPr>
        <w:jc w:val="both"/>
      </w:pPr>
      <w:r>
        <w:t>All company property provided to the Employee shall remain the property of the Company and must be returned upon termination. Costs of damaged or unreturned property may be deducted from final settlement.</w:t>
      </w:r>
    </w:p>
    <w:p w14:paraId="5684BECE" w14:textId="77777777" w:rsidR="007721C9" w:rsidRDefault="007721C9" w:rsidP="007721C9">
      <w:pPr>
        <w:pStyle w:val="Heading2"/>
      </w:pPr>
      <w:r>
        <w:t>14. Disciplinary Action</w:t>
      </w:r>
    </w:p>
    <w:p w14:paraId="3D98D35B" w14:textId="77777777" w:rsidR="007721C9" w:rsidRDefault="007721C9" w:rsidP="007721C9">
      <w:pPr>
        <w:jc w:val="both"/>
      </w:pPr>
      <w:r>
        <w:t>The Company may take disciplinary measures including verbal warning, written warning, suspension, or termination in cases of misconduct such as fraud, harassment, breach of confidentiality, or misuse of company property.</w:t>
      </w:r>
    </w:p>
    <w:p w14:paraId="2AF120D4" w14:textId="77777777" w:rsidR="007721C9" w:rsidRDefault="007721C9" w:rsidP="007721C9">
      <w:pPr>
        <w:pStyle w:val="Heading2"/>
      </w:pPr>
      <w:r>
        <w:t>15. Termination</w:t>
      </w:r>
    </w:p>
    <w:p w14:paraId="7F852586" w14:textId="77777777" w:rsidR="007721C9" w:rsidRDefault="007721C9" w:rsidP="007721C9">
      <w:pPr>
        <w:jc w:val="both"/>
      </w:pPr>
      <w:r>
        <w:t>After confirmation of the Probation, the Company may terminate employment with One month written notice for poor performance or misconduct. The Employee may resign with One month written notice. Immediate termination without notice may occur in cases of gross misconduct.</w:t>
      </w:r>
    </w:p>
    <w:p w14:paraId="31FD94F2" w14:textId="77777777" w:rsidR="007721C9" w:rsidRDefault="007721C9" w:rsidP="007721C9">
      <w:pPr>
        <w:pStyle w:val="Heading2"/>
      </w:pPr>
      <w:r>
        <w:lastRenderedPageBreak/>
        <w:t>16. Non-Compete and Non-Solicitation</w:t>
      </w:r>
    </w:p>
    <w:p w14:paraId="6847C6C7" w14:textId="77777777" w:rsidR="007721C9" w:rsidRDefault="007721C9" w:rsidP="007721C9">
      <w:pPr>
        <w:jc w:val="both"/>
      </w:pPr>
      <w:r>
        <w:t>For six (6) months following termination, the Employee shall not work for a competitor or solicit the Company’s clients, students, or agents.</w:t>
      </w:r>
    </w:p>
    <w:p w14:paraId="24A1A958" w14:textId="77777777" w:rsidR="007721C9" w:rsidRDefault="007721C9" w:rsidP="007721C9">
      <w:pPr>
        <w:pStyle w:val="Heading2"/>
      </w:pPr>
      <w:r>
        <w:t>17. Post-Termination Obligations</w:t>
      </w:r>
    </w:p>
    <w:p w14:paraId="68EA61C5" w14:textId="77777777" w:rsidR="007721C9" w:rsidRDefault="007721C9" w:rsidP="007721C9">
      <w:pPr>
        <w:jc w:val="both"/>
      </w:pPr>
      <w:r>
        <w:t>Upon termination, the Employee shall return all company property, remove company data from personal devices, and refrain from influencing company clients or employees.</w:t>
      </w:r>
    </w:p>
    <w:p w14:paraId="02B5A361" w14:textId="77777777" w:rsidR="007721C9" w:rsidRDefault="007721C9" w:rsidP="007721C9">
      <w:pPr>
        <w:pStyle w:val="Heading2"/>
      </w:pPr>
      <w:r>
        <w:t>18. Final Settlement</w:t>
      </w:r>
    </w:p>
    <w:p w14:paraId="0D49676E" w14:textId="77777777" w:rsidR="007721C9" w:rsidRDefault="007721C9" w:rsidP="007721C9">
      <w:pPr>
        <w:jc w:val="both"/>
      </w:pPr>
      <w:r>
        <w:t>Final settlement shall be made only after all company property is returned, clearance procedures are completed, and management is satisfied with the handover.</w:t>
      </w:r>
    </w:p>
    <w:p w14:paraId="54119A5D" w14:textId="77777777" w:rsidR="007721C9" w:rsidRDefault="007721C9" w:rsidP="007721C9">
      <w:pPr>
        <w:pStyle w:val="Heading2"/>
      </w:pPr>
      <w:r>
        <w:t>19. Policy Compliance</w:t>
      </w:r>
    </w:p>
    <w:p w14:paraId="425BC37C" w14:textId="77777777" w:rsidR="007721C9" w:rsidRDefault="007721C9" w:rsidP="007721C9">
      <w:pPr>
        <w:jc w:val="both"/>
      </w:pPr>
      <w:r>
        <w:t>The Employee agrees to comply with all current and future company policies including HR, Leave, Bonus, and Code of Conduct policies.</w:t>
      </w:r>
    </w:p>
    <w:p w14:paraId="55673134" w14:textId="77777777" w:rsidR="007721C9" w:rsidRDefault="007721C9" w:rsidP="007721C9">
      <w:pPr>
        <w:pStyle w:val="Heading2"/>
      </w:pPr>
      <w:r>
        <w:t>20. Dispute Resolution</w:t>
      </w:r>
    </w:p>
    <w:p w14:paraId="72D78AD4" w14:textId="77777777" w:rsidR="007721C9" w:rsidRDefault="007721C9" w:rsidP="007721C9">
      <w:pPr>
        <w:jc w:val="both"/>
      </w:pPr>
      <w:r>
        <w:t>Any dispute arising from this Agreement shall be resolved through internal discussion or arbitration in accordance with the Labor Act of Nepal.</w:t>
      </w:r>
    </w:p>
    <w:p w14:paraId="51F5D948" w14:textId="77777777" w:rsidR="007721C9" w:rsidRDefault="007721C9" w:rsidP="007721C9">
      <w:pPr>
        <w:pStyle w:val="Heading2"/>
      </w:pPr>
      <w:r>
        <w:t>21. Entire Agreement</w:t>
      </w:r>
    </w:p>
    <w:p w14:paraId="5F9D7925" w14:textId="77777777" w:rsidR="007721C9" w:rsidRDefault="007721C9" w:rsidP="007721C9">
      <w:pPr>
        <w:jc w:val="both"/>
      </w:pPr>
      <w:r>
        <w:t>This Agreement constitutes the entire understanding between the parties and supersedes any prior verbal or written agreements.</w:t>
      </w:r>
    </w:p>
    <w:p w14:paraId="373D600D" w14:textId="77777777" w:rsidR="007721C9" w:rsidRDefault="007721C9" w:rsidP="007721C9">
      <w:pPr>
        <w:pStyle w:val="Heading2"/>
      </w:pPr>
      <w:r>
        <w:t>22. Acknowledgment</w:t>
      </w:r>
    </w:p>
    <w:p w14:paraId="14D3A316" w14:textId="77777777" w:rsidR="006E40F6" w:rsidRDefault="007721C9" w:rsidP="007721C9">
      <w:pPr>
        <w:jc w:val="both"/>
      </w:pPr>
      <w:r>
        <w:t>Both parties confirm that they have read, understood, and agreed to the terms of this Agreement.</w:t>
      </w:r>
    </w:p>
    <w:p w14:paraId="0A95B8F8" w14:textId="77777777" w:rsidR="006E40F6" w:rsidRDefault="006E40F6" w:rsidP="007721C9">
      <w:pPr>
        <w:jc w:val="both"/>
      </w:pPr>
      <w:r>
        <w:t>For Global Select Education &amp; Visa services Pvt. Ltd.</w:t>
      </w:r>
      <w:r>
        <w:tab/>
      </w:r>
      <w:r>
        <w:tab/>
      </w:r>
      <w:r>
        <w:tab/>
      </w:r>
      <w:r>
        <w:tab/>
        <w:t>For the Employee</w:t>
      </w:r>
    </w:p>
    <w:p w14:paraId="0142ECEF" w14:textId="77777777" w:rsidR="006E40F6" w:rsidRDefault="006E40F6" w:rsidP="007721C9">
      <w:pPr>
        <w:jc w:val="both"/>
      </w:pPr>
    </w:p>
    <w:p w14:paraId="3AD2228B" w14:textId="77777777" w:rsidR="006E40F6" w:rsidRDefault="006E40F6" w:rsidP="007721C9">
      <w:pPr>
        <w:jc w:val="both"/>
      </w:pPr>
      <w:r>
        <w:t xml:space="preserve">Authorized </w:t>
      </w:r>
      <w:proofErr w:type="gramStart"/>
      <w:r>
        <w:t>Signatory:…</w:t>
      </w:r>
      <w:proofErr w:type="gramEnd"/>
      <w:r>
        <w:t>…………………………</w:t>
      </w:r>
      <w:proofErr w:type="gramStart"/>
      <w:r>
        <w:t>…..</w:t>
      </w:r>
      <w:proofErr w:type="gramEnd"/>
      <w:r>
        <w:tab/>
      </w:r>
      <w:r>
        <w:tab/>
      </w:r>
      <w:r>
        <w:tab/>
      </w:r>
      <w:r>
        <w:tab/>
      </w:r>
      <w:r>
        <w:tab/>
      </w:r>
      <w:proofErr w:type="gramStart"/>
      <w:r>
        <w:t>Signature:…</w:t>
      </w:r>
      <w:proofErr w:type="gramEnd"/>
      <w:r>
        <w:t>………………</w:t>
      </w:r>
    </w:p>
    <w:p w14:paraId="489AA3DF" w14:textId="7F3634D1" w:rsidR="007721C9" w:rsidRDefault="006E40F6" w:rsidP="007721C9">
      <w:pPr>
        <w:jc w:val="both"/>
      </w:pPr>
      <w:proofErr w:type="gramStart"/>
      <w:r>
        <w:t>Date:…</w:t>
      </w:r>
      <w:proofErr w:type="gramEnd"/>
      <w:r>
        <w:t>………………………………………………………</w:t>
      </w:r>
      <w:r>
        <w:tab/>
      </w:r>
      <w:r>
        <w:tab/>
      </w:r>
      <w:r>
        <w:tab/>
      </w:r>
      <w:r>
        <w:tab/>
      </w:r>
      <w:r>
        <w:tab/>
      </w:r>
      <w:proofErr w:type="gramStart"/>
      <w:r>
        <w:t>Date:…</w:t>
      </w:r>
      <w:proofErr w:type="gramEnd"/>
      <w:r>
        <w:t>…………………</w:t>
      </w:r>
      <w:proofErr w:type="gramStart"/>
      <w:r>
        <w:t>…..</w:t>
      </w:r>
      <w:proofErr w:type="gramEnd"/>
      <w:r w:rsidR="007721C9">
        <w:br w:type="page"/>
      </w:r>
    </w:p>
    <w:p w14:paraId="6F8D70FC" w14:textId="77777777" w:rsidR="007721C9" w:rsidRDefault="007721C9" w:rsidP="007721C9">
      <w:pPr>
        <w:pStyle w:val="Heading1"/>
        <w:jc w:val="center"/>
      </w:pPr>
      <w:r>
        <w:lastRenderedPageBreak/>
        <w:t>ANNEXURE A – JOB DESCRIPTION</w:t>
      </w:r>
    </w:p>
    <w:p w14:paraId="20345E9F" w14:textId="77777777" w:rsidR="007721C9" w:rsidRDefault="007721C9" w:rsidP="007721C9">
      <w:pPr>
        <w:pStyle w:val="Heading2"/>
      </w:pPr>
      <w:r>
        <w:t>{{Role}}</w:t>
      </w:r>
    </w:p>
    <w:p w14:paraId="141EC2F8" w14:textId="77777777" w:rsidR="007721C9" w:rsidRDefault="007721C9" w:rsidP="007721C9">
      <w:pPr>
        <w:jc w:val="both"/>
      </w:pPr>
      <w:r>
        <w:t>Reports To: {{</w:t>
      </w:r>
      <w:proofErr w:type="spellStart"/>
      <w:r>
        <w:t>ReportingManager</w:t>
      </w:r>
      <w:proofErr w:type="spellEnd"/>
      <w:r>
        <w:t>}}</w:t>
      </w:r>
    </w:p>
    <w:p w14:paraId="7B2A6953" w14:textId="77777777" w:rsidR="007721C9" w:rsidRDefault="007721C9" w:rsidP="007721C9">
      <w:pPr>
        <w:jc w:val="both"/>
      </w:pPr>
      <w:proofErr w:type="gramStart"/>
      <w:r>
        <w:t>Department: {{</w:t>
      </w:r>
      <w:proofErr w:type="gramEnd"/>
      <w:r>
        <w:t>Department}}</w:t>
      </w:r>
    </w:p>
    <w:p w14:paraId="25178F10" w14:textId="77777777" w:rsidR="007721C9" w:rsidRDefault="007721C9" w:rsidP="007721C9">
      <w:pPr>
        <w:jc w:val="both"/>
      </w:pPr>
    </w:p>
    <w:p w14:paraId="13D820AC" w14:textId="745D9B05" w:rsidR="007721C9" w:rsidRDefault="007721C9" w:rsidP="006E40F6">
      <w:r>
        <w:t>Key Responsibilities:</w:t>
      </w:r>
      <w:r w:rsidR="006E40F6">
        <w:tab/>
      </w:r>
      <w:r>
        <w:br/>
        <w:t>{{Responsibilities}}</w:t>
      </w:r>
    </w:p>
    <w:p w14:paraId="656A2160" w14:textId="77777777" w:rsidR="007721C9" w:rsidRDefault="007721C9" w:rsidP="007721C9">
      <w:pPr>
        <w:jc w:val="both"/>
      </w:pPr>
    </w:p>
    <w:p w14:paraId="338F573D" w14:textId="77777777" w:rsidR="007721C9" w:rsidRDefault="007721C9" w:rsidP="007721C9">
      <w:pPr>
        <w:jc w:val="both"/>
      </w:pPr>
    </w:p>
    <w:p w14:paraId="1D128033" w14:textId="77777777" w:rsidR="007721C9" w:rsidRDefault="007721C9" w:rsidP="007721C9">
      <w:pPr>
        <w:jc w:val="both"/>
      </w:pPr>
    </w:p>
    <w:p w14:paraId="69CCF17A" w14:textId="77777777" w:rsidR="007721C9" w:rsidRDefault="007721C9" w:rsidP="007721C9">
      <w:pPr>
        <w:jc w:val="both"/>
      </w:pPr>
    </w:p>
    <w:p w14:paraId="7658C410" w14:textId="77777777" w:rsidR="007721C9" w:rsidRDefault="007721C9" w:rsidP="007721C9">
      <w:pPr>
        <w:jc w:val="both"/>
      </w:pPr>
    </w:p>
    <w:p w14:paraId="4666857C" w14:textId="77777777" w:rsidR="007721C9" w:rsidRDefault="007721C9" w:rsidP="007721C9">
      <w:pPr>
        <w:jc w:val="both"/>
      </w:pPr>
    </w:p>
    <w:p w14:paraId="661BC0A2" w14:textId="77777777" w:rsidR="007721C9" w:rsidRDefault="007721C9" w:rsidP="007721C9">
      <w:pPr>
        <w:jc w:val="both"/>
      </w:pPr>
    </w:p>
    <w:p w14:paraId="51B9F7D8" w14:textId="77777777" w:rsidR="00EE4FA1" w:rsidRDefault="00EE4FA1" w:rsidP="00EE4FA1">
      <w:pPr>
        <w:rPr>
          <w:lang w:val="en-AU"/>
        </w:rPr>
      </w:pPr>
    </w:p>
    <w:p w14:paraId="6665F002" w14:textId="77777777" w:rsidR="003F2B7A" w:rsidRPr="003F2B7A" w:rsidRDefault="003F2B7A" w:rsidP="00EE4FA1">
      <w:pPr>
        <w:rPr>
          <w:lang w:val="en-AU"/>
        </w:rPr>
      </w:pPr>
    </w:p>
    <w:sectPr w:rsidR="003F2B7A" w:rsidRPr="003F2B7A" w:rsidSect="00C37DF4">
      <w:headerReference w:type="default" r:id="rId7"/>
      <w:pgSz w:w="12240" w:h="15840" w:code="1"/>
      <w:pgMar w:top="2552"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9065" w14:textId="77777777" w:rsidR="00730424" w:rsidRDefault="00730424" w:rsidP="00270A0E">
      <w:pPr>
        <w:spacing w:after="0" w:line="240" w:lineRule="auto"/>
      </w:pPr>
      <w:r>
        <w:separator/>
      </w:r>
    </w:p>
  </w:endnote>
  <w:endnote w:type="continuationSeparator" w:id="0">
    <w:p w14:paraId="746A77F1" w14:textId="77777777" w:rsidR="00730424" w:rsidRDefault="00730424" w:rsidP="00270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8BCC" w14:textId="77777777" w:rsidR="00730424" w:rsidRDefault="00730424" w:rsidP="00270A0E">
      <w:pPr>
        <w:spacing w:after="0" w:line="240" w:lineRule="auto"/>
      </w:pPr>
      <w:r>
        <w:separator/>
      </w:r>
    </w:p>
  </w:footnote>
  <w:footnote w:type="continuationSeparator" w:id="0">
    <w:p w14:paraId="55D44E80" w14:textId="77777777" w:rsidR="00730424" w:rsidRDefault="00730424" w:rsidP="00270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144D" w14:textId="77777777" w:rsidR="00270A0E" w:rsidRDefault="00270A0E">
    <w:pPr>
      <w:pStyle w:val="Header"/>
    </w:pPr>
    <w:r>
      <w:rPr>
        <w:noProof/>
      </w:rPr>
      <w:drawing>
        <wp:anchor distT="0" distB="0" distL="114300" distR="114300" simplePos="0" relativeHeight="251658240" behindDoc="1" locked="0" layoutInCell="1" allowOverlap="1" wp14:anchorId="36AE997B" wp14:editId="6342E563">
          <wp:simplePos x="0" y="0"/>
          <wp:positionH relativeFrom="page">
            <wp:align>right</wp:align>
          </wp:positionH>
          <wp:positionV relativeFrom="paragraph">
            <wp:posOffset>-438150</wp:posOffset>
          </wp:positionV>
          <wp:extent cx="7537679" cy="10658475"/>
          <wp:effectExtent l="0" t="0" r="6350" b="0"/>
          <wp:wrapNone/>
          <wp:docPr id="5098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9728" name="Picture 983659728"/>
                  <pic:cNvPicPr/>
                </pic:nvPicPr>
                <pic:blipFill>
                  <a:blip r:embed="rId1">
                    <a:extLst>
                      <a:ext uri="{28A0092B-C50C-407E-A947-70E740481C1C}">
                        <a14:useLocalDpi xmlns:a14="http://schemas.microsoft.com/office/drawing/2010/main" val="0"/>
                      </a:ext>
                    </a:extLst>
                  </a:blip>
                  <a:stretch>
                    <a:fillRect/>
                  </a:stretch>
                </pic:blipFill>
                <pic:spPr>
                  <a:xfrm>
                    <a:off x="0" y="0"/>
                    <a:ext cx="7537679" cy="106584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5EFE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2513F"/>
    <w:multiLevelType w:val="hybridMultilevel"/>
    <w:tmpl w:val="3F9CA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7D53A4"/>
    <w:multiLevelType w:val="hybridMultilevel"/>
    <w:tmpl w:val="276E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E6670"/>
    <w:multiLevelType w:val="multilevel"/>
    <w:tmpl w:val="425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704A"/>
    <w:multiLevelType w:val="hybridMultilevel"/>
    <w:tmpl w:val="E35AADC2"/>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50572"/>
    <w:multiLevelType w:val="multilevel"/>
    <w:tmpl w:val="1CB2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3436E"/>
    <w:multiLevelType w:val="hybridMultilevel"/>
    <w:tmpl w:val="04A4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B2D2A"/>
    <w:multiLevelType w:val="hybridMultilevel"/>
    <w:tmpl w:val="BA9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26103"/>
    <w:multiLevelType w:val="hybridMultilevel"/>
    <w:tmpl w:val="FB2E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D2D03"/>
    <w:multiLevelType w:val="hybridMultilevel"/>
    <w:tmpl w:val="FEEEA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0B421F"/>
    <w:multiLevelType w:val="hybridMultilevel"/>
    <w:tmpl w:val="5F20A31A"/>
    <w:lvl w:ilvl="0" w:tplc="AE440BEE">
      <w:numFmt w:val="bullet"/>
      <w:lvlText w:val="-"/>
      <w:lvlJc w:val="left"/>
      <w:pPr>
        <w:ind w:left="1080" w:hanging="360"/>
      </w:pPr>
      <w:rPr>
        <w:rFonts w:ascii="Calibri" w:eastAsiaTheme="minorHAnsi"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1965BA"/>
    <w:multiLevelType w:val="multilevel"/>
    <w:tmpl w:val="B4C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A7140"/>
    <w:multiLevelType w:val="hybridMultilevel"/>
    <w:tmpl w:val="FDCE6352"/>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1E4F8C"/>
    <w:multiLevelType w:val="hybridMultilevel"/>
    <w:tmpl w:val="60ECCD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2FA148C"/>
    <w:multiLevelType w:val="hybridMultilevel"/>
    <w:tmpl w:val="ED9E76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F3284A"/>
    <w:multiLevelType w:val="hybridMultilevel"/>
    <w:tmpl w:val="6B0AEB5E"/>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1D76F7"/>
    <w:multiLevelType w:val="hybridMultilevel"/>
    <w:tmpl w:val="51A0F598"/>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48142BE"/>
    <w:multiLevelType w:val="hybridMultilevel"/>
    <w:tmpl w:val="72583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49383F"/>
    <w:multiLevelType w:val="hybridMultilevel"/>
    <w:tmpl w:val="EEBA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482242">
    <w:abstractNumId w:val="11"/>
  </w:num>
  <w:num w:numId="2" w16cid:durableId="1905529144">
    <w:abstractNumId w:val="3"/>
  </w:num>
  <w:num w:numId="3" w16cid:durableId="1722750350">
    <w:abstractNumId w:val="6"/>
  </w:num>
  <w:num w:numId="4" w16cid:durableId="133720269">
    <w:abstractNumId w:val="4"/>
  </w:num>
  <w:num w:numId="5" w16cid:durableId="1299266576">
    <w:abstractNumId w:val="16"/>
  </w:num>
  <w:num w:numId="6" w16cid:durableId="1043214701">
    <w:abstractNumId w:val="14"/>
  </w:num>
  <w:num w:numId="7" w16cid:durableId="1340548158">
    <w:abstractNumId w:val="1"/>
  </w:num>
  <w:num w:numId="8" w16cid:durableId="1314680930">
    <w:abstractNumId w:val="10"/>
  </w:num>
  <w:num w:numId="9" w16cid:durableId="1126387421">
    <w:abstractNumId w:val="9"/>
  </w:num>
  <w:num w:numId="10" w16cid:durableId="1103763768">
    <w:abstractNumId w:val="8"/>
  </w:num>
  <w:num w:numId="11" w16cid:durableId="2055931304">
    <w:abstractNumId w:val="15"/>
  </w:num>
  <w:num w:numId="12" w16cid:durableId="306862994">
    <w:abstractNumId w:val="12"/>
  </w:num>
  <w:num w:numId="13" w16cid:durableId="1796169731">
    <w:abstractNumId w:val="13"/>
  </w:num>
  <w:num w:numId="14" w16cid:durableId="920217169">
    <w:abstractNumId w:val="18"/>
  </w:num>
  <w:num w:numId="15" w16cid:durableId="881018905">
    <w:abstractNumId w:val="7"/>
  </w:num>
  <w:num w:numId="16" w16cid:durableId="845294057">
    <w:abstractNumId w:val="2"/>
  </w:num>
  <w:num w:numId="17" w16cid:durableId="1705055155">
    <w:abstractNumId w:val="17"/>
  </w:num>
  <w:num w:numId="18" w16cid:durableId="380716780">
    <w:abstractNumId w:val="5"/>
  </w:num>
  <w:num w:numId="19" w16cid:durableId="207632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0E"/>
    <w:rsid w:val="000033ED"/>
    <w:rsid w:val="00025805"/>
    <w:rsid w:val="00270A0E"/>
    <w:rsid w:val="00271A51"/>
    <w:rsid w:val="002D6D99"/>
    <w:rsid w:val="00307E5D"/>
    <w:rsid w:val="00353B66"/>
    <w:rsid w:val="00373103"/>
    <w:rsid w:val="003F2B7A"/>
    <w:rsid w:val="004165D8"/>
    <w:rsid w:val="004500F7"/>
    <w:rsid w:val="004764DC"/>
    <w:rsid w:val="00506BFF"/>
    <w:rsid w:val="00563FB6"/>
    <w:rsid w:val="005A4FA6"/>
    <w:rsid w:val="005C5A0F"/>
    <w:rsid w:val="00632C83"/>
    <w:rsid w:val="006B5736"/>
    <w:rsid w:val="006E40F6"/>
    <w:rsid w:val="00730424"/>
    <w:rsid w:val="00737B12"/>
    <w:rsid w:val="007537A7"/>
    <w:rsid w:val="007721C9"/>
    <w:rsid w:val="007831D9"/>
    <w:rsid w:val="008022D5"/>
    <w:rsid w:val="00856B8F"/>
    <w:rsid w:val="008A20E8"/>
    <w:rsid w:val="00910D20"/>
    <w:rsid w:val="009162EE"/>
    <w:rsid w:val="00930B98"/>
    <w:rsid w:val="009E584B"/>
    <w:rsid w:val="00A73286"/>
    <w:rsid w:val="00AB2DAB"/>
    <w:rsid w:val="00B03A2F"/>
    <w:rsid w:val="00B43F88"/>
    <w:rsid w:val="00B75930"/>
    <w:rsid w:val="00B75A6A"/>
    <w:rsid w:val="00B84A25"/>
    <w:rsid w:val="00BB5F8F"/>
    <w:rsid w:val="00C37DF4"/>
    <w:rsid w:val="00C7736B"/>
    <w:rsid w:val="00C87A68"/>
    <w:rsid w:val="00CE3CD0"/>
    <w:rsid w:val="00D32EE0"/>
    <w:rsid w:val="00DD4419"/>
    <w:rsid w:val="00E34F9D"/>
    <w:rsid w:val="00E5723F"/>
    <w:rsid w:val="00E60A3F"/>
    <w:rsid w:val="00E74A38"/>
    <w:rsid w:val="00EB7B79"/>
    <w:rsid w:val="00EE4FA1"/>
    <w:rsid w:val="00F26EBE"/>
    <w:rsid w:val="00F72079"/>
    <w:rsid w:val="00F7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BD79B"/>
  <w15:chartTrackingRefBased/>
  <w15:docId w15:val="{83867EF9-35BE-412C-94A9-86472E7F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0A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0A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0A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0A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0A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0A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0A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0A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0E"/>
    <w:rPr>
      <w:rFonts w:eastAsiaTheme="majorEastAsia" w:cstheme="majorBidi"/>
      <w:color w:val="272727" w:themeColor="text1" w:themeTint="D8"/>
    </w:rPr>
  </w:style>
  <w:style w:type="paragraph" w:styleId="Title">
    <w:name w:val="Title"/>
    <w:basedOn w:val="Normal"/>
    <w:next w:val="Normal"/>
    <w:link w:val="TitleChar"/>
    <w:uiPriority w:val="10"/>
    <w:qFormat/>
    <w:rsid w:val="0027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0E"/>
    <w:pPr>
      <w:spacing w:before="160"/>
      <w:jc w:val="center"/>
    </w:pPr>
    <w:rPr>
      <w:i/>
      <w:iCs/>
      <w:color w:val="404040" w:themeColor="text1" w:themeTint="BF"/>
    </w:rPr>
  </w:style>
  <w:style w:type="character" w:customStyle="1" w:styleId="QuoteChar">
    <w:name w:val="Quote Char"/>
    <w:basedOn w:val="DefaultParagraphFont"/>
    <w:link w:val="Quote"/>
    <w:uiPriority w:val="29"/>
    <w:rsid w:val="00270A0E"/>
    <w:rPr>
      <w:i/>
      <w:iCs/>
      <w:color w:val="404040" w:themeColor="text1" w:themeTint="BF"/>
    </w:rPr>
  </w:style>
  <w:style w:type="paragraph" w:styleId="ListParagraph">
    <w:name w:val="List Paragraph"/>
    <w:basedOn w:val="Normal"/>
    <w:uiPriority w:val="34"/>
    <w:qFormat/>
    <w:rsid w:val="00270A0E"/>
    <w:pPr>
      <w:ind w:left="720"/>
      <w:contextualSpacing/>
    </w:pPr>
  </w:style>
  <w:style w:type="character" w:styleId="IntenseEmphasis">
    <w:name w:val="Intense Emphasis"/>
    <w:basedOn w:val="DefaultParagraphFont"/>
    <w:uiPriority w:val="21"/>
    <w:qFormat/>
    <w:rsid w:val="00270A0E"/>
    <w:rPr>
      <w:i/>
      <w:iCs/>
      <w:color w:val="2E74B5" w:themeColor="accent1" w:themeShade="BF"/>
    </w:rPr>
  </w:style>
  <w:style w:type="paragraph" w:styleId="IntenseQuote">
    <w:name w:val="Intense Quote"/>
    <w:basedOn w:val="Normal"/>
    <w:next w:val="Normal"/>
    <w:link w:val="IntenseQuoteChar"/>
    <w:uiPriority w:val="30"/>
    <w:qFormat/>
    <w:rsid w:val="00270A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0A0E"/>
    <w:rPr>
      <w:i/>
      <w:iCs/>
      <w:color w:val="2E74B5" w:themeColor="accent1" w:themeShade="BF"/>
    </w:rPr>
  </w:style>
  <w:style w:type="character" w:styleId="IntenseReference">
    <w:name w:val="Intense Reference"/>
    <w:basedOn w:val="DefaultParagraphFont"/>
    <w:uiPriority w:val="32"/>
    <w:qFormat/>
    <w:rsid w:val="00270A0E"/>
    <w:rPr>
      <w:b/>
      <w:bCs/>
      <w:smallCaps/>
      <w:color w:val="2E74B5" w:themeColor="accent1" w:themeShade="BF"/>
      <w:spacing w:val="5"/>
    </w:rPr>
  </w:style>
  <w:style w:type="paragraph" w:styleId="Header">
    <w:name w:val="header"/>
    <w:basedOn w:val="Normal"/>
    <w:link w:val="HeaderChar"/>
    <w:uiPriority w:val="99"/>
    <w:unhideWhenUsed/>
    <w:rsid w:val="00270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A0E"/>
  </w:style>
  <w:style w:type="paragraph" w:styleId="Footer">
    <w:name w:val="footer"/>
    <w:basedOn w:val="Normal"/>
    <w:link w:val="FooterChar"/>
    <w:uiPriority w:val="99"/>
    <w:unhideWhenUsed/>
    <w:rsid w:val="00270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A0E"/>
  </w:style>
  <w:style w:type="character" w:styleId="Strong">
    <w:name w:val="Strong"/>
    <w:basedOn w:val="DefaultParagraphFont"/>
    <w:uiPriority w:val="22"/>
    <w:qFormat/>
    <w:rsid w:val="005A4FA6"/>
    <w:rPr>
      <w:b/>
      <w:bCs/>
    </w:rPr>
  </w:style>
  <w:style w:type="paragraph" w:styleId="NormalWeb">
    <w:name w:val="Normal (Web)"/>
    <w:basedOn w:val="Normal"/>
    <w:uiPriority w:val="99"/>
    <w:unhideWhenUsed/>
    <w:rsid w:val="005A4FA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910D20"/>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37DF4"/>
    <w:pPr>
      <w:numPr>
        <w:numId w:val="19"/>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2954">
      <w:bodyDiv w:val="1"/>
      <w:marLeft w:val="0"/>
      <w:marRight w:val="0"/>
      <w:marTop w:val="0"/>
      <w:marBottom w:val="0"/>
      <w:divBdr>
        <w:top w:val="none" w:sz="0" w:space="0" w:color="auto"/>
        <w:left w:val="none" w:sz="0" w:space="0" w:color="auto"/>
        <w:bottom w:val="none" w:sz="0" w:space="0" w:color="auto"/>
        <w:right w:val="none" w:sz="0" w:space="0" w:color="auto"/>
      </w:divBdr>
    </w:div>
    <w:div w:id="418915979">
      <w:bodyDiv w:val="1"/>
      <w:marLeft w:val="0"/>
      <w:marRight w:val="0"/>
      <w:marTop w:val="0"/>
      <w:marBottom w:val="0"/>
      <w:divBdr>
        <w:top w:val="none" w:sz="0" w:space="0" w:color="auto"/>
        <w:left w:val="none" w:sz="0" w:space="0" w:color="auto"/>
        <w:bottom w:val="none" w:sz="0" w:space="0" w:color="auto"/>
        <w:right w:val="none" w:sz="0" w:space="0" w:color="auto"/>
      </w:divBdr>
    </w:div>
    <w:div w:id="719673941">
      <w:bodyDiv w:val="1"/>
      <w:marLeft w:val="0"/>
      <w:marRight w:val="0"/>
      <w:marTop w:val="0"/>
      <w:marBottom w:val="0"/>
      <w:divBdr>
        <w:top w:val="none" w:sz="0" w:space="0" w:color="auto"/>
        <w:left w:val="none" w:sz="0" w:space="0" w:color="auto"/>
        <w:bottom w:val="none" w:sz="0" w:space="0" w:color="auto"/>
        <w:right w:val="none" w:sz="0" w:space="0" w:color="auto"/>
      </w:divBdr>
    </w:div>
    <w:div w:id="16426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Global Select</cp:lastModifiedBy>
  <cp:revision>11</cp:revision>
  <cp:lastPrinted>2025-11-27T09:22:00Z</cp:lastPrinted>
  <dcterms:created xsi:type="dcterms:W3CDTF">2026-01-26T05:41:00Z</dcterms:created>
  <dcterms:modified xsi:type="dcterms:W3CDTF">2026-01-29T11:18:00Z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2025-11-14T02:04:47Z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4a19fc17-deee-4986-8d88-06da66fbc3fc</vt:lpwstr>
  </property>
  <property fmtid="{D5CDD505-2E9C-101B-9397-08002B2CF9AE}" pid="7" name="MSIP_Label_defa4170-0d19-0005-0004-bc88714345d2_ActionId">
    <vt:lpwstr>b4dd5b64-efe7-4499-a3dd-1fe416637a16</vt:lpwstr>
  </property>
  <property fmtid="{D5CDD505-2E9C-101B-9397-08002B2CF9AE}" pid="8" name="MSIP_Label_defa4170-0d19-0005-0004-bc88714345d2_ContentBits">
    <vt:lpwstr>0</vt:lpwstr>
  </property>
</Properties>
</file>